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pPr w:topFromText="170" w:bottomFromText="170" w:vertAnchor="page" w:horzAnchor="page" w:tblpX="1388" w:tblpY="711"/>
        <w:tblOverlap w:val="never"/>
        <w:tblW w:w="48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35"/>
        <w:gridCol w:w="4328"/>
      </w:tblGrid>
      <w:tr w14:paraId="46D1DD3E">
        <w:trPr>
          <w:trHeight w:val="454" w:hRule="atLeast"/>
          <w:jc w:val="center"/>
        </w:trPr>
        <w:tc>
          <w:tcPr>
            <w:tcW w:w="5000" w:type="pct"/>
            <w:gridSpan w:val="2"/>
            <w:vAlign w:val="center"/>
          </w:tcPr>
          <w:p w14:paraId="5C205B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bookmarkStart w:id="415" w:name="_GoBack"/>
            <w:bookmarkEnd w:id="415"/>
            <w:r>
              <w:rPr>
                <w:rFonts w:hint="eastAsia" w:ascii="黑体" w:hAnsi="黑体" w:eastAsia="黑体" w:cs="黑体"/>
                <w:b/>
                <w:bCs/>
                <w:vertAlign w:val="baseline"/>
                <w:lang w:val="en-US" w:eastAsia="zh-CN"/>
              </w:rPr>
              <w:t>ICS  29.060.20</w:t>
            </w:r>
          </w:p>
        </w:tc>
      </w:tr>
      <w:tr w14:paraId="4FD03EB1">
        <w:trPr>
          <w:trHeight w:val="454" w:hRule="atLeast"/>
          <w:jc w:val="center"/>
        </w:trPr>
        <w:tc>
          <w:tcPr>
            <w:tcW w:w="5000" w:type="pct"/>
            <w:gridSpan w:val="2"/>
            <w:vAlign w:val="center"/>
          </w:tcPr>
          <w:p w14:paraId="0A9A69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jc w:val="both"/>
              <w:textAlignment w:val="auto"/>
              <w:rPr>
                <w:rFonts w:hint="default" w:ascii="黑体" w:hAnsi="黑体" w:eastAsia="黑体" w:cs="黑体"/>
                <w:b/>
                <w:bCs/>
                <w:vertAlign w:val="baseline"/>
                <w:lang w:val="en-US" w:eastAsia="zh-CN"/>
              </w:rPr>
            </w:pPr>
            <w:r>
              <w:rPr>
                <w:rFonts w:hint="eastAsia" w:ascii="黑体" w:hAnsi="黑体" w:eastAsia="黑体" w:cs="黑体"/>
                <w:b/>
                <w:bCs/>
                <w:vertAlign w:val="baseline"/>
                <w:lang w:val="en-US" w:eastAsia="zh-CN"/>
              </w:rPr>
              <w:t>CCS  K 13</w:t>
            </w:r>
          </w:p>
        </w:tc>
      </w:tr>
      <w:tr w14:paraId="40DB4C99">
        <w:trPr>
          <w:trHeight w:val="794" w:hRule="atLeast"/>
          <w:jc w:val="center"/>
        </w:trPr>
        <w:tc>
          <w:tcPr>
            <w:tcW w:w="5000" w:type="pct"/>
            <w:gridSpan w:val="2"/>
          </w:tcPr>
          <w:p w14:paraId="4F94D5B8">
            <w:pPr>
              <w:keepNext w:val="0"/>
              <w:keepLines w:val="0"/>
              <w:suppressLineNumbers w:val="0"/>
              <w:spacing w:before="0" w:beforeAutospacing="0" w:after="0" w:afterAutospacing="0"/>
              <w:ind w:left="0" w:right="0"/>
              <w:rPr>
                <w:rFonts w:hint="eastAsia" w:ascii="宋体" w:hAnsi="宋体" w:eastAsia="宋体" w:cs="宋体"/>
                <w:b/>
                <w:bCs/>
                <w:vertAlign w:val="baseline"/>
              </w:rPr>
            </w:pPr>
          </w:p>
        </w:tc>
      </w:tr>
      <w:tr w14:paraId="681B039B">
        <w:trPr>
          <w:trHeight w:val="1474" w:hRule="atLeast"/>
          <w:jc w:val="center"/>
        </w:trPr>
        <w:tc>
          <w:tcPr>
            <w:tcW w:w="5000" w:type="pct"/>
            <w:gridSpan w:val="2"/>
            <w:vAlign w:val="center"/>
          </w:tcPr>
          <w:p w14:paraId="508E1E65">
            <w:pPr>
              <w:keepNext w:val="0"/>
              <w:keepLines w:val="0"/>
              <w:suppressLineNumbers w:val="0"/>
              <w:spacing w:before="0" w:beforeAutospacing="0" w:after="0" w:afterAutospacing="0"/>
              <w:ind w:left="0" w:right="0"/>
              <w:jc w:val="center"/>
              <w:rPr>
                <w:rFonts w:hint="default" w:ascii="宋体" w:hAnsi="宋体" w:eastAsia="宋体" w:cs="宋体"/>
                <w:b/>
                <w:bCs/>
                <w:vertAlign w:val="baseline"/>
                <w:lang w:val="en-US" w:eastAsia="zh-CN"/>
              </w:rPr>
            </w:pPr>
            <w:r>
              <w:rPr>
                <w:rFonts w:hint="eastAsia" w:ascii="黑体" w:hAnsi="黑体" w:eastAsia="黑体" w:cs="黑体"/>
                <w:b/>
                <w:bCs/>
                <w:spacing w:val="630"/>
                <w:kern w:val="0"/>
                <w:sz w:val="84"/>
                <w:szCs w:val="84"/>
                <w:fitText w:val="7140" w:id="2100514606"/>
                <w:vertAlign w:val="baseline"/>
                <w:lang w:val="en-US" w:eastAsia="zh-CN"/>
              </w:rPr>
              <w:t>团体标</w:t>
            </w:r>
            <w:r>
              <w:rPr>
                <w:rFonts w:hint="eastAsia" w:ascii="黑体" w:hAnsi="黑体" w:eastAsia="黑体" w:cs="黑体"/>
                <w:b/>
                <w:bCs/>
                <w:spacing w:val="0"/>
                <w:kern w:val="0"/>
                <w:sz w:val="84"/>
                <w:szCs w:val="84"/>
                <w:fitText w:val="7140" w:id="2100514606"/>
                <w:vertAlign w:val="baseline"/>
                <w:lang w:val="en-US" w:eastAsia="zh-CN"/>
              </w:rPr>
              <w:t>准</w:t>
            </w:r>
          </w:p>
        </w:tc>
      </w:tr>
      <w:tr w14:paraId="37006884">
        <w:trPr>
          <w:trHeight w:val="90" w:hRule="atLeast"/>
          <w:jc w:val="center"/>
        </w:trPr>
        <w:tc>
          <w:tcPr>
            <w:tcW w:w="5000" w:type="pct"/>
            <w:gridSpan w:val="2"/>
            <w:tcBorders>
              <w:bottom w:val="single" w:color="auto" w:sz="24" w:space="0"/>
            </w:tcBorders>
            <w:vAlign w:val="center"/>
          </w:tcPr>
          <w:p w14:paraId="37928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210" w:rightChars="100"/>
              <w:jc w:val="right"/>
              <w:textAlignment w:val="auto"/>
              <w:rPr>
                <w:rFonts w:hint="default" w:ascii="黑体" w:hAnsi="黑体" w:eastAsia="黑体" w:cs="黑体"/>
                <w:b/>
                <w:bCs/>
                <w:sz w:val="72"/>
                <w:szCs w:val="72"/>
                <w:vertAlign w:val="baseline"/>
                <w:lang w:val="en-US" w:eastAsia="zh-CN"/>
              </w:rPr>
            </w:pPr>
            <w:r>
              <w:rPr>
                <w:rFonts w:hint="eastAsia" w:ascii="黑体" w:hAnsi="黑体" w:eastAsia="黑体" w:cs="黑体"/>
                <w:b w:val="0"/>
                <w:bCs w:val="0"/>
                <w:sz w:val="32"/>
                <w:szCs w:val="32"/>
                <w:vertAlign w:val="baseline"/>
                <w:lang w:val="en-US" w:eastAsia="zh-CN"/>
              </w:rPr>
              <w:t xml:space="preserve">T/CTBA </w:t>
            </w:r>
            <w:r>
              <w:rPr>
                <w:rFonts w:hint="eastAsia" w:ascii="黑体" w:hAnsi="黑体" w:eastAsia="黑体" w:cs="黑体"/>
                <w:sz w:val="32"/>
                <w:szCs w:val="32"/>
                <w:lang w:val="en-US" w:eastAsia="zh-CN"/>
              </w:rPr>
              <w:t>006</w:t>
            </w:r>
            <w:r>
              <w:rPr>
                <w:rFonts w:hint="eastAsia" w:ascii="黑体" w:hAnsi="黑体" w:eastAsia="黑体" w:cs="黑体"/>
                <w:b w:val="0"/>
                <w:bCs w:val="0"/>
                <w:sz w:val="32"/>
                <w:szCs w:val="32"/>
                <w:vertAlign w:val="baseline"/>
                <w:lang w:val="en-US" w:eastAsia="zh-CN"/>
              </w:rPr>
              <w:t>.15—2026</w:t>
            </w:r>
          </w:p>
        </w:tc>
      </w:tr>
      <w:tr w14:paraId="03D75C15">
        <w:trPr>
          <w:trHeight w:val="3005" w:hRule="atLeast"/>
          <w:jc w:val="center"/>
        </w:trPr>
        <w:tc>
          <w:tcPr>
            <w:tcW w:w="5000" w:type="pct"/>
            <w:gridSpan w:val="2"/>
            <w:tcBorders>
              <w:top w:val="single" w:color="auto" w:sz="24" w:space="0"/>
            </w:tcBorders>
            <w:vAlign w:val="center"/>
          </w:tcPr>
          <w:p w14:paraId="0795C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val="0"/>
                <w:bCs w:val="0"/>
                <w:sz w:val="44"/>
                <w:szCs w:val="44"/>
                <w:vertAlign w:val="baseline"/>
                <w:lang w:val="en-US" w:eastAsia="zh-CN"/>
              </w:rPr>
            </w:pPr>
            <w:r>
              <w:rPr>
                <w:rFonts w:hint="eastAsia" w:ascii="黑体" w:hAnsi="黑体" w:eastAsia="黑体" w:cs="黑体"/>
                <w:b w:val="0"/>
                <w:bCs w:val="0"/>
                <w:sz w:val="44"/>
                <w:szCs w:val="44"/>
                <w:vertAlign w:val="baseline"/>
                <w:lang w:val="en-US" w:eastAsia="zh-CN"/>
              </w:rPr>
              <w:t>电线电缆采购技术规范</w:t>
            </w:r>
          </w:p>
          <w:p w14:paraId="5BA791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8" w:lineRule="auto"/>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val="0"/>
                <w:bCs w:val="0"/>
                <w:sz w:val="44"/>
                <w:szCs w:val="44"/>
                <w:vertAlign w:val="baseline"/>
                <w:lang w:val="en-US" w:eastAsia="zh-CN"/>
              </w:rPr>
              <w:t>第15部分：海底电力电缆（6</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r>
              <w:rPr>
                <w:rFonts w:hint="default" w:ascii="Times New Roman Regular" w:hAnsi="Times New Roman Regular" w:eastAsia="黑体" w:cs="Times New Roman Regular"/>
                <w:b w:val="0"/>
                <w:bCs w:val="0"/>
                <w:sz w:val="44"/>
                <w:szCs w:val="44"/>
                <w:vertAlign w:val="baseline"/>
                <w:lang w:val="en-US" w:eastAsia="zh-CN"/>
              </w:rPr>
              <w:t>~</w:t>
            </w:r>
            <w:r>
              <w:rPr>
                <w:rFonts w:hint="eastAsia" w:ascii="黑体" w:hAnsi="黑体" w:eastAsia="黑体" w:cs="黑体"/>
                <w:b w:val="0"/>
                <w:bCs w:val="0"/>
                <w:sz w:val="44"/>
                <w:szCs w:val="44"/>
                <w:vertAlign w:val="baseline"/>
                <w:lang w:val="en-US" w:eastAsia="zh-CN"/>
              </w:rPr>
              <w:t>35</w:t>
            </w:r>
            <w:r>
              <w:rPr>
                <w:rFonts w:hint="default" w:ascii="Times New Roman" w:hAnsi="Times New Roman" w:eastAsia="黑体" w:cs="Times New Roman"/>
                <w:b w:val="0"/>
                <w:bCs w:val="0"/>
                <w:sz w:val="10"/>
                <w:szCs w:val="10"/>
                <w:vertAlign w:val="baseline"/>
                <w:lang w:val="en-US" w:eastAsia="zh-CN"/>
              </w:rPr>
              <w:t xml:space="preserve"> </w:t>
            </w:r>
            <w:r>
              <w:rPr>
                <w:rFonts w:hint="eastAsia" w:ascii="黑体" w:hAnsi="黑体" w:eastAsia="黑体" w:cs="黑体"/>
                <w:b w:val="0"/>
                <w:bCs w:val="0"/>
                <w:sz w:val="44"/>
                <w:szCs w:val="44"/>
                <w:vertAlign w:val="baseline"/>
                <w:lang w:val="en-US" w:eastAsia="zh-CN"/>
              </w:rPr>
              <w:t>kV）</w:t>
            </w:r>
          </w:p>
        </w:tc>
      </w:tr>
      <w:tr w14:paraId="13765104">
        <w:trPr>
          <w:trHeight w:val="1757" w:hRule="atLeast"/>
          <w:jc w:val="center"/>
        </w:trPr>
        <w:tc>
          <w:tcPr>
            <w:tcW w:w="5000" w:type="pct"/>
            <w:gridSpan w:val="2"/>
            <w:vAlign w:val="center"/>
          </w:tcPr>
          <w:p w14:paraId="49F5FD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0"/>
                <w:szCs w:val="30"/>
                <w:vertAlign w:val="baseline"/>
                <w:lang w:val="en-US" w:eastAsia="zh-CN"/>
              </w:rPr>
            </w:pPr>
            <w:r>
              <w:rPr>
                <w:rFonts w:hint="eastAsia" w:ascii="黑体" w:hAnsi="黑体" w:eastAsia="黑体" w:cs="黑体"/>
                <w:b/>
                <w:bCs/>
                <w:sz w:val="30"/>
                <w:szCs w:val="30"/>
                <w:vertAlign w:val="baseline"/>
                <w:lang w:val="en-US" w:eastAsia="zh-CN"/>
              </w:rPr>
              <w:t>Technical specifications for procurement of wire and cable —</w:t>
            </w:r>
          </w:p>
          <w:p w14:paraId="1478DB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黑体" w:hAnsi="黑体" w:eastAsia="黑体" w:cs="黑体"/>
                <w:b/>
                <w:bCs/>
                <w:sz w:val="32"/>
                <w:szCs w:val="32"/>
                <w:vertAlign w:val="baseline"/>
                <w:lang w:val="en-US" w:eastAsia="zh-CN"/>
              </w:rPr>
            </w:pPr>
            <w:r>
              <w:rPr>
                <w:rFonts w:hint="eastAsia" w:ascii="黑体" w:hAnsi="黑体" w:eastAsia="黑体" w:cs="黑体"/>
                <w:b/>
                <w:bCs/>
                <w:sz w:val="30"/>
                <w:szCs w:val="30"/>
                <w:vertAlign w:val="baseline"/>
                <w:lang w:val="en-US" w:eastAsia="zh-CN"/>
              </w:rPr>
              <w:t>Part 15: Submarine cables（6</w:t>
            </w:r>
            <w:r>
              <w:rPr>
                <w:rFonts w:hint="default" w:ascii="Times New Roman" w:hAnsi="Times New Roman" w:eastAsia="黑体" w:cs="Times New Roman"/>
                <w:b/>
                <w:bCs/>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r>
              <w:rPr>
                <w:rFonts w:hint="default" w:ascii="Times New Roman Regular" w:hAnsi="Times New Roman Regular" w:eastAsia="黑体" w:cs="Times New Roman Regular"/>
                <w:b w:val="0"/>
                <w:bCs/>
                <w:sz w:val="30"/>
                <w:szCs w:val="30"/>
                <w:vertAlign w:val="baseline"/>
                <w:lang w:val="en-US" w:eastAsia="zh-CN"/>
              </w:rPr>
              <w:t>~</w:t>
            </w:r>
            <w:r>
              <w:rPr>
                <w:rFonts w:hint="eastAsia" w:ascii="黑体" w:hAnsi="黑体" w:eastAsia="黑体" w:cs="黑体"/>
                <w:b/>
                <w:bCs/>
                <w:sz w:val="30"/>
                <w:szCs w:val="30"/>
                <w:vertAlign w:val="baseline"/>
                <w:lang w:val="en-US" w:eastAsia="zh-CN"/>
              </w:rPr>
              <w:t>35</w:t>
            </w:r>
            <w:r>
              <w:rPr>
                <w:rFonts w:hint="default" w:ascii="Times New Roman" w:hAnsi="Times New Roman" w:eastAsia="黑体" w:cs="Times New Roman"/>
                <w:b/>
                <w:bCs/>
                <w:sz w:val="10"/>
                <w:szCs w:val="10"/>
                <w:vertAlign w:val="baseline"/>
                <w:lang w:val="en-US" w:eastAsia="zh-CN"/>
              </w:rPr>
              <w:t xml:space="preserve"> </w:t>
            </w:r>
            <w:r>
              <w:rPr>
                <w:rFonts w:hint="eastAsia" w:ascii="黑体" w:hAnsi="黑体" w:eastAsia="黑体" w:cs="黑体"/>
                <w:b/>
                <w:bCs/>
                <w:sz w:val="30"/>
                <w:szCs w:val="30"/>
                <w:vertAlign w:val="baseline"/>
                <w:lang w:val="en-US" w:eastAsia="zh-CN"/>
              </w:rPr>
              <w:t>kV）</w:t>
            </w:r>
          </w:p>
        </w:tc>
      </w:tr>
      <w:tr w14:paraId="45859253">
        <w:trPr>
          <w:trHeight w:val="3685" w:hRule="atLeast"/>
          <w:jc w:val="center"/>
        </w:trPr>
        <w:tc>
          <w:tcPr>
            <w:tcW w:w="5000" w:type="pct"/>
            <w:gridSpan w:val="2"/>
            <w:vAlign w:val="top"/>
          </w:tcPr>
          <w:p w14:paraId="13CF3F34">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r>
              <w:rPr>
                <w:rFonts w:hint="eastAsia" w:ascii="黑体" w:hAnsi="黑体" w:eastAsia="黑体" w:cs="黑体"/>
                <w:b/>
                <w:bCs/>
                <w:sz w:val="44"/>
                <w:szCs w:val="44"/>
                <w:vertAlign w:val="baseline"/>
                <w:lang w:val="en-US" w:eastAsia="zh-CN"/>
              </w:rPr>
              <w:t>（送审稿）</w:t>
            </w:r>
          </w:p>
          <w:p w14:paraId="2DDCE415">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69BD1B56">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eastAsia" w:ascii="黑体" w:hAnsi="黑体" w:eastAsia="黑体" w:cs="黑体"/>
                <w:b/>
                <w:bCs/>
                <w:sz w:val="44"/>
                <w:szCs w:val="44"/>
                <w:vertAlign w:val="baseline"/>
                <w:lang w:val="en-US" w:eastAsia="zh-CN"/>
              </w:rPr>
            </w:pPr>
          </w:p>
          <w:p w14:paraId="7B96803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ind w:left="0" w:right="0"/>
              <w:jc w:val="center"/>
              <w:textAlignment w:val="auto"/>
              <w:rPr>
                <w:rFonts w:hint="default" w:ascii="黑体" w:hAnsi="黑体" w:eastAsia="黑体" w:cs="黑体"/>
                <w:b/>
                <w:bCs/>
                <w:sz w:val="44"/>
                <w:szCs w:val="44"/>
                <w:vertAlign w:val="baseline"/>
                <w:lang w:val="en-US" w:eastAsia="zh-CN"/>
              </w:rPr>
            </w:pPr>
            <w:r>
              <w:rPr>
                <w:rFonts w:hint="eastAsia" w:ascii="Times New Roman" w:hAnsi="Times New Roman" w:cs="Times New Roman"/>
                <w:kern w:val="2"/>
                <w:sz w:val="24"/>
                <w:szCs w:val="24"/>
                <w:lang w:val="en-US" w:eastAsia="zh-CN" w:bidi="ar-SA"/>
              </w:rPr>
              <w:t>（在提交反馈意见时，请将您知道的相关专利连同支持性文件一并附上）</w:t>
            </w:r>
          </w:p>
        </w:tc>
      </w:tr>
      <w:tr w14:paraId="743DBAC1">
        <w:trPr>
          <w:trHeight w:val="1020" w:hRule="atLeast"/>
          <w:jc w:val="center"/>
        </w:trPr>
        <w:tc>
          <w:tcPr>
            <w:tcW w:w="2689" w:type="pct"/>
            <w:tcBorders>
              <w:bottom w:val="single" w:color="auto" w:sz="24" w:space="0"/>
            </w:tcBorders>
            <w:vAlign w:val="bottom"/>
          </w:tcPr>
          <w:p w14:paraId="70EB1D6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32" w:afterLines="10" w:afterAutospacing="0"/>
              <w:ind w:left="21" w:leftChars="10" w:right="0"/>
              <w:jc w:val="lef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发布</w:t>
            </w:r>
          </w:p>
        </w:tc>
        <w:tc>
          <w:tcPr>
            <w:tcW w:w="2310" w:type="pct"/>
            <w:tcBorders>
              <w:bottom w:val="single" w:color="auto" w:sz="24" w:space="0"/>
            </w:tcBorders>
            <w:vAlign w:val="bottom"/>
          </w:tcPr>
          <w:p w14:paraId="2A9DEDC0">
            <w:pPr>
              <w:keepNext w:val="0"/>
              <w:keepLines w:val="0"/>
              <w:pageBreakBefore w:val="0"/>
              <w:widowControl w:val="0"/>
              <w:suppressLineNumbers w:val="0"/>
              <w:kinsoku/>
              <w:wordWrap/>
              <w:overflowPunct/>
              <w:topLinePunct w:val="0"/>
              <w:autoSpaceDE/>
              <w:autoSpaceDN/>
              <w:bidi w:val="0"/>
              <w:adjustRightInd/>
              <w:snapToGrid/>
              <w:spacing w:before="0" w:beforeAutospacing="0" w:after="32" w:afterLines="10" w:afterAutospacing="0"/>
              <w:ind w:left="0" w:right="21" w:rightChars="10"/>
              <w:jc w:val="right"/>
              <w:textAlignment w:val="auto"/>
              <w:rPr>
                <w:rFonts w:hint="default" w:ascii="黑体" w:hAnsi="黑体" w:eastAsia="黑体" w:cs="黑体"/>
                <w:b w:val="0"/>
                <w:bCs w:val="0"/>
                <w:sz w:val="32"/>
                <w:szCs w:val="32"/>
                <w:vertAlign w:val="baseline"/>
                <w:lang w:val="en-US" w:eastAsia="zh-CN"/>
              </w:rPr>
            </w:pPr>
            <w:r>
              <w:rPr>
                <w:rFonts w:hint="eastAsia" w:ascii="黑体" w:hAnsi="黑体" w:eastAsia="黑体" w:cs="黑体"/>
                <w:b w:val="0"/>
                <w:bCs w:val="0"/>
                <w:sz w:val="32"/>
                <w:szCs w:val="32"/>
                <w:vertAlign w:val="baseline"/>
                <w:lang w:val="en-US" w:eastAsia="zh-CN"/>
              </w:rPr>
              <w:t>2026-</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w:t>
            </w:r>
            <w:r>
              <w:rPr>
                <w:rFonts w:hint="eastAsia" w:ascii="黑体" w:hAnsi="黑体" w:eastAsia="黑体" w:cs="黑体"/>
                <w:sz w:val="32"/>
                <w:szCs w:val="32"/>
              </w:rPr>
              <w:t>XX</w:t>
            </w:r>
            <w:r>
              <w:rPr>
                <w:rFonts w:hint="eastAsia" w:ascii="黑体" w:hAnsi="黑体" w:eastAsia="黑体" w:cs="黑体"/>
                <w:b w:val="0"/>
                <w:bCs w:val="0"/>
                <w:sz w:val="32"/>
                <w:szCs w:val="32"/>
                <w:vertAlign w:val="baseline"/>
                <w:lang w:val="en-US" w:eastAsia="zh-CN"/>
              </w:rPr>
              <w:t xml:space="preserve"> 实施</w:t>
            </w:r>
          </w:p>
        </w:tc>
      </w:tr>
      <w:tr w14:paraId="57612248">
        <w:trPr>
          <w:trHeight w:val="1417" w:hRule="atLeast"/>
          <w:jc w:val="center"/>
        </w:trPr>
        <w:tc>
          <w:tcPr>
            <w:tcW w:w="5000" w:type="pct"/>
            <w:gridSpan w:val="2"/>
            <w:tcBorders>
              <w:top w:val="single" w:color="auto" w:sz="24" w:space="0"/>
            </w:tcBorders>
            <w:vAlign w:val="center"/>
          </w:tcPr>
          <w:p w14:paraId="2CDA97B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105" w:rightChars="50"/>
              <w:jc w:val="center"/>
              <w:textAlignment w:val="auto"/>
              <w:rPr>
                <w:rFonts w:hint="default" w:ascii="黑体" w:hAnsi="黑体" w:eastAsia="黑体" w:cs="黑体"/>
                <w:b/>
                <w:bCs/>
                <w:sz w:val="32"/>
                <w:szCs w:val="32"/>
                <w:vertAlign w:val="baseline"/>
                <w:lang w:val="en-US" w:eastAsia="zh-CN"/>
              </w:rPr>
            </w:pPr>
            <w:r>
              <w:rPr>
                <w:rFonts w:hint="eastAsia" w:ascii="黑体" w:hAnsi="黑体" w:eastAsia="黑体" w:cs="黑体"/>
                <w:b/>
                <w:bCs/>
                <w:spacing w:val="0"/>
                <w:kern w:val="0"/>
                <w:sz w:val="36"/>
                <w:szCs w:val="36"/>
                <w:fitText w:val="2880" w:id="209916582"/>
                <w:vertAlign w:val="baseline"/>
                <w:lang w:val="en-US" w:eastAsia="zh-CN"/>
              </w:rPr>
              <w:t>中国招标投标协会</w:t>
            </w:r>
            <w:r>
              <w:rPr>
                <w:rFonts w:hint="eastAsia" w:ascii="黑体" w:hAnsi="黑体" w:eastAsia="黑体" w:cs="黑体"/>
                <w:b/>
                <w:bCs/>
                <w:sz w:val="36"/>
                <w:szCs w:val="36"/>
                <w:vertAlign w:val="baseline"/>
                <w:lang w:val="en-US" w:eastAsia="zh-CN"/>
              </w:rPr>
              <w:t xml:space="preserve">  发 布</w:t>
            </w:r>
          </w:p>
        </w:tc>
      </w:tr>
    </w:tbl>
    <w:p w14:paraId="6BE477CE">
      <w:pPr>
        <w:rPr>
          <w:sz w:val="10"/>
          <w:szCs w:val="10"/>
        </w:rPr>
        <w:sectPr>
          <w:headerReference r:id="rId3" w:type="default"/>
          <w:pgSz w:w="11906" w:h="16838"/>
          <w:pgMar w:top="567" w:right="1276" w:bottom="567" w:left="1276" w:header="567" w:footer="454" w:gutter="0"/>
          <w:pgBorders>
            <w:top w:val="none" w:sz="0" w:space="0"/>
            <w:left w:val="none" w:sz="0" w:space="0"/>
            <w:bottom w:val="none" w:sz="0" w:space="0"/>
            <w:right w:val="none" w:sz="0" w:space="0"/>
          </w:pgBorders>
          <w:pgNumType w:fmt="upperRoman"/>
          <w:cols w:space="0" w:num="1"/>
          <w:titlePg/>
          <w:rtlGutter w:val="0"/>
          <w:docGrid w:type="lines" w:linePitch="312" w:charSpace="0"/>
        </w:sectPr>
      </w:pPr>
    </w:p>
    <w:p w14:paraId="174A5EA6">
      <w:pPr>
        <w:spacing w:before="850" w:after="680" w:afterLines="0" w:line="360" w:lineRule="auto"/>
        <w:jc w:val="center"/>
        <w:outlineLvl w:val="9"/>
        <w:rPr>
          <w:rFonts w:hint="eastAsia" w:ascii="黑体" w:hAnsi="黑体" w:eastAsia="黑体" w:cs="黑体"/>
          <w:b/>
          <w:bCs/>
          <w:sz w:val="32"/>
          <w:szCs w:val="32"/>
          <w:lang w:val="en-US" w:eastAsia="zh-CN"/>
        </w:rPr>
      </w:pPr>
      <w:r>
        <w:rPr>
          <w:rFonts w:hint="eastAsia" w:ascii="黑体" w:hAnsi="黑体" w:eastAsia="黑体" w:cs="黑体"/>
          <w:b w:val="0"/>
          <w:bCs w:val="0"/>
          <w:spacing w:val="320"/>
          <w:kern w:val="0"/>
          <w:sz w:val="32"/>
          <w:szCs w:val="32"/>
          <w:fitText w:val="1280" w:id="1733582239"/>
          <w:lang w:val="en-US" w:eastAsia="zh-CN"/>
        </w:rPr>
        <w:t>目</w:t>
      </w:r>
      <w:r>
        <w:rPr>
          <w:rFonts w:hint="eastAsia" w:ascii="黑体" w:hAnsi="黑体" w:eastAsia="黑体" w:cs="黑体"/>
          <w:b w:val="0"/>
          <w:bCs w:val="0"/>
          <w:spacing w:val="0"/>
          <w:kern w:val="0"/>
          <w:sz w:val="32"/>
          <w:szCs w:val="32"/>
          <w:fitText w:val="1280" w:id="1733582239"/>
          <w:lang w:val="en-US" w:eastAsia="zh-CN"/>
        </w:rPr>
        <w:t>次</w:t>
      </w:r>
    </w:p>
    <w:p w14:paraId="7D4F4AEA">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 w:val="21"/>
          <w:szCs w:val="21"/>
        </w:rPr>
        <w:fldChar w:fldCharType="begin"/>
      </w:r>
      <w:r>
        <w:rPr>
          <w:rFonts w:hint="default" w:ascii="Times New Roman Regular" w:hAnsi="Times New Roman Regular" w:eastAsia="宋体" w:cs="Times New Roman Regular"/>
          <w:sz w:val="21"/>
          <w:szCs w:val="21"/>
        </w:rPr>
        <w:instrText xml:space="preserve">TOC \o "1-2" \h \u </w:instrText>
      </w:r>
      <w:r>
        <w:rPr>
          <w:rFonts w:hint="default" w:ascii="Times New Roman Regular" w:hAnsi="Times New Roman Regular" w:eastAsia="宋体" w:cs="Times New Roman Regular"/>
          <w:sz w:val="21"/>
          <w:szCs w:val="21"/>
        </w:rPr>
        <w:fldChar w:fldCharType="separate"/>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_Toc535236919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32"/>
          <w:lang w:val="en-US" w:eastAsia="zh-CN"/>
        </w:rPr>
        <w:t>前言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_Toc535236919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65C2F6C">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_Toc2065383997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32"/>
          <w:lang w:val="en-US" w:eastAsia="zh-CN"/>
        </w:rPr>
        <w:t>引言</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_Toc2065383997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VII</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64370FE">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_Toc983167471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1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范围</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_Toc983167471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71EFCB1">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_Toc1356505079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2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规范性引用文件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_Toc1356505079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36A614A">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_Toc1094466201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3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术语和定义</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_Toc1094466201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07066DE">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_Toc1496003652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4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总体要求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_Toc1496003652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3</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64A20FC">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_Toc594840088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5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_Toc594840088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5CE6D9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_Toc940982231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通用要求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_Toc940982231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076FF84">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_Toc1018779909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产品结构和性能要求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_Toc1018779909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FE5A48B">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_Toc746813032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检测和试验</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_Toc746813032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CEEDFF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_Toc1792195756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现场服务、工厂检验、监造及验收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_Toc1792195756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3CE9659">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_Toc828438270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5.5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产品标志、包装、运输和保管</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_Toc828438270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48FC119">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_Toc1425520389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5.6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投标时应提供的其他资料</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_Toc1425520389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F24BE8B">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_Toc1393611991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kern w:val="0"/>
          <w:szCs w:val="21"/>
          <w:lang w:val="en-US" w:eastAsia="zh-CN"/>
        </w:rPr>
        <w:t xml:space="preserve">6 </w:t>
      </w:r>
      <w:r>
        <w:rPr>
          <w:rFonts w:hint="eastAsia" w:ascii="Times New Roman Regular" w:hAnsi="Times New Roman Regular" w:eastAsia="宋体" w:cs="Times New Roman Regular"/>
          <w:bCs/>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专用技术规范</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_Toc1393611991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4DD2375">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_Toc1980078555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6.1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工程概况及使用条件</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_Toc1980078555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BC47487">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_Toc1773679973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6.2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项目需求部分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_Toc1773679973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DDACB2C">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_Toc1018802204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6.3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highlight w:val="none"/>
          <w:lang w:val="en-US" w:eastAsia="zh-CN"/>
        </w:rPr>
        <w:t>技术参数和性能要求</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_Toc1018802204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E563433">
      <w:pPr>
        <w:pStyle w:val="18"/>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_Toc1121525097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kern w:val="0"/>
          <w:szCs w:val="21"/>
          <w:lang w:val="en-US" w:eastAsia="zh-CN"/>
        </w:rPr>
        <w:t xml:space="preserve">6.4 </w:t>
      </w:r>
      <w:r>
        <w:rPr>
          <w:rFonts w:hint="eastAsia" w:ascii="Times New Roman Regular" w:hAnsi="Times New Roman Regular" w:eastAsia="宋体" w:cs="Times New Roman Regular"/>
          <w:bCs w:val="0"/>
          <w:kern w:val="0"/>
          <w:szCs w:val="21"/>
          <w:lang w:val="en-US" w:eastAsia="zh-CN"/>
        </w:rPr>
        <w:t xml:space="preserve"> </w:t>
      </w:r>
      <w:r>
        <w:rPr>
          <w:rFonts w:hint="default" w:ascii="Times New Roman Regular" w:hAnsi="Times New Roman Regular" w:eastAsia="宋体" w:cs="Times New Roman Regular"/>
          <w:bCs w:val="0"/>
          <w:kern w:val="0"/>
          <w:szCs w:val="21"/>
          <w:lang w:val="en-US" w:eastAsia="zh-CN"/>
        </w:rPr>
        <w:t>供应商响应部分</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_Toc1121525097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AAF4733">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_Toc1008335560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bCs w:val="0"/>
          <w:szCs w:val="21"/>
          <w:highlight w:val="none"/>
          <w:lang w:val="en-US" w:eastAsia="zh-CN"/>
        </w:rPr>
        <w:t>附录A（资料性） 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_Toc1008335560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D2B69F1">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kern w:val="2"/>
          <w:sz w:val="21"/>
          <w:szCs w:val="21"/>
          <w:lang w:val="en-US" w:eastAsia="zh-CN" w:bidi="ar-SA"/>
        </w:rPr>
      </w:pPr>
      <w:r>
        <w:rPr>
          <w:rFonts w:hint="default" w:ascii="Times New Roman Regular" w:hAnsi="Times New Roman Regular" w:eastAsia="宋体" w:cs="Times New Roman Regular"/>
          <w:szCs w:val="21"/>
        </w:rPr>
        <w:fldChar w:fldCharType="end"/>
      </w: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TOC \h \c "表"</w:instrText>
      </w:r>
      <w:r>
        <w:rPr>
          <w:rFonts w:hint="default" w:ascii="Times New Roman Regular" w:hAnsi="Times New Roman Regular" w:eastAsia="宋体" w:cs="Times New Roman Regular"/>
          <w:szCs w:val="21"/>
        </w:rPr>
        <w:fldChar w:fldCharType="separate"/>
      </w:r>
    </w:p>
    <w:p w14:paraId="3B02E4CF">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_Toc388228676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表1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例行试验项目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_Toc388228676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CFBCD78">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_Toc718955897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rPr>
        <w:t xml:space="preserve">表2 </w:t>
      </w:r>
      <w:r>
        <w:rPr>
          <w:rFonts w:hint="default" w:ascii="Times New Roman Regular" w:hAnsi="Times New Roman Regular" w:eastAsia="宋体" w:cs="Times New Roman Regular"/>
          <w:lang w:val="en-US" w:eastAsia="zh-CN"/>
        </w:rPr>
        <w:t xml:space="preserve"> </w:t>
      </w:r>
      <w:r>
        <w:rPr>
          <w:rFonts w:hint="default" w:ascii="Times New Roman Regular" w:hAnsi="Times New Roman Regular" w:eastAsia="宋体" w:cs="Times New Roman Regular"/>
          <w:bCs/>
          <w:szCs w:val="21"/>
          <w:highlight w:val="none"/>
          <w:lang w:val="en-US" w:eastAsia="zh-CN"/>
        </w:rPr>
        <w:t>抽样试验项目</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_Toc718955897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78D3F4B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_Toc996144757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卖方现场技术服务承诺表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_Toc996144757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6E0036A">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_Toc13296827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卖方现场技术服务人员基本情况表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_Toc13296827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12</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CBD3D3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_Toc457204278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工艺控制表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_Toc457204278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60025B7">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_Toc982931789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6 </w:t>
      </w:r>
      <w:r>
        <w:rPr>
          <w:rFonts w:hint="default" w:ascii="Times New Roman Regular" w:hAnsi="Times New Roman Regular" w:eastAsia="宋体" w:cs="Times New Roman Regular"/>
          <w:szCs w:val="21"/>
          <w:lang w:val="en-US" w:eastAsia="zh-CN"/>
        </w:rPr>
        <w:t xml:space="preserve"> 主要生产设备清单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_Toc982931789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F36871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_Toc903372030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7 </w:t>
      </w:r>
      <w:r>
        <w:rPr>
          <w:rFonts w:hint="default" w:ascii="Times New Roman Regular" w:hAnsi="Times New Roman Regular" w:eastAsia="宋体" w:cs="Times New Roman Regular"/>
          <w:szCs w:val="21"/>
          <w:lang w:val="en-US" w:eastAsia="zh-CN"/>
        </w:rPr>
        <w:t xml:space="preserve"> 主要试验设备清单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_Toc903372030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8556DF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_Toc1495941444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8 </w:t>
      </w:r>
      <w:r>
        <w:rPr>
          <w:rFonts w:hint="default" w:ascii="Times New Roman Regular" w:hAnsi="Times New Roman Regular" w:eastAsia="宋体" w:cs="Times New Roman Regular"/>
          <w:szCs w:val="21"/>
          <w:lang w:val="en-US" w:eastAsia="zh-CN"/>
        </w:rPr>
        <w:t xml:space="preserve"> 工程概况</w:t>
      </w:r>
      <w:r>
        <w:rPr>
          <w:rFonts w:hint="default" w:ascii="Times New Roman Regular" w:hAnsi="Times New Roman Regular" w:eastAsia="宋体" w:cs="Times New Roman Regular"/>
          <w:bCs/>
          <w:szCs w:val="21"/>
          <w:highlight w:val="none"/>
          <w:lang w:val="en-US" w:eastAsia="zh-CN"/>
        </w:rPr>
        <w:t>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_Toc1495941444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46B3F6DF">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_Toc1579375840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使用环境条件表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_Toc1579375840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2C3B25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_Toc1375152372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10 </w:t>
      </w:r>
      <w:r>
        <w:rPr>
          <w:rFonts w:hint="default" w:ascii="Times New Roman Regular" w:hAnsi="Times New Roman Regular" w:eastAsia="宋体" w:cs="Times New Roman Regular"/>
          <w:szCs w:val="21"/>
          <w:lang w:val="en-US" w:eastAsia="zh-CN"/>
        </w:rPr>
        <w:t xml:space="preserve"> 电缆</w:t>
      </w:r>
      <w:r>
        <w:rPr>
          <w:rFonts w:hint="default" w:ascii="Times New Roman Regular" w:hAnsi="Times New Roman Regular" w:eastAsia="宋体" w:cs="Times New Roman Regular"/>
          <w:bCs/>
          <w:szCs w:val="21"/>
          <w:highlight w:val="none"/>
          <w:lang w:val="en-US" w:eastAsia="zh-CN"/>
        </w:rPr>
        <w:t>使用技术条件（使用特性）表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_Toc1375152372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18</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626F701B">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_Toc800385481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货物需求及供货范围一览表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_Toc800385481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1F70688">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_Toc1788089824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12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必备备品备件供货表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_Toc1788089824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1FA8566">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_Toc966933316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13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必备专用工具供货表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_Toc966933316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19</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51C5B93">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_Toc1435758641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14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必备仪器仪表供货表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_Toc1435758641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6296EED">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_Toc2028466404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15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供应商应提供的设计图纸及资料一览表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_Toc2028466404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20</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2D94272">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_Toc225232948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16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电缆结构参数表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_Toc225232948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21</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1F580228">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_Toc1711297031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17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电缆电气及其他技术参数表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_Toc1711297031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24</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253C273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_Toc673681497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18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电缆非电气技术参数表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_Toc673681497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25</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02787CC1">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_Toc60896375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19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技术偏差表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_Toc60896375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4BB61BE">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_Toc1016697797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20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主要原材料产地清单</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_Toc1016697797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37D4CE3C">
      <w:pPr>
        <w:pStyle w:val="17"/>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begin"/>
      </w:r>
      <w:r>
        <w:rPr>
          <w:rFonts w:hint="default" w:ascii="Times New Roman Regular" w:hAnsi="Times New Roman Regular" w:eastAsia="宋体" w:cs="Times New Roman Regular"/>
          <w:szCs w:val="21"/>
        </w:rPr>
        <w:instrText xml:space="preserve"> HYPERLINK \l _Toc917855640 </w:instrText>
      </w:r>
      <w:r>
        <w:rPr>
          <w:rFonts w:hint="default" w:ascii="Times New Roman Regular" w:hAnsi="Times New Roman Regular" w:eastAsia="宋体" w:cs="Times New Roman Regular"/>
          <w:szCs w:val="21"/>
        </w:rPr>
        <w:fldChar w:fldCharType="separate"/>
      </w:r>
      <w:r>
        <w:rPr>
          <w:rFonts w:hint="default" w:ascii="Times New Roman Regular" w:hAnsi="Times New Roman Regular" w:eastAsia="宋体" w:cs="Times New Roman Regular"/>
          <w:szCs w:val="21"/>
        </w:rPr>
        <w:t>表</w:t>
      </w:r>
      <w:r>
        <w:rPr>
          <w:rFonts w:hint="default" w:ascii="Times New Roman Regular" w:hAnsi="Times New Roman Regular" w:eastAsia="宋体" w:cs="Times New Roman Regular"/>
        </w:rPr>
        <w:t xml:space="preserve">21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highlight w:val="none"/>
          <w:lang w:val="en-US" w:eastAsia="zh-CN"/>
        </w:rPr>
        <w:t>推荐的备品备件、专用工具和仪器仪表供货表</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_Toc917855640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26</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szCs w:val="21"/>
        </w:rPr>
        <w:fldChar w:fldCharType="end"/>
      </w:r>
    </w:p>
    <w:p w14:paraId="5F1FB306">
      <w:pPr>
        <w:pStyle w:val="16"/>
        <w:keepNext w:val="0"/>
        <w:keepLines w:val="0"/>
        <w:pageBreakBefore w:val="0"/>
        <w:widowControl w:val="0"/>
        <w:tabs>
          <w:tab w:val="right" w:leader="dot" w:pos="9354"/>
        </w:tabs>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szCs w:val="21"/>
        </w:rPr>
        <w:fldChar w:fldCharType="end"/>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TOC \h \c "表A."</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HYPERLINK \l _Toc445005298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szCs w:val="21"/>
        </w:rPr>
        <w:t>表A.</w:t>
      </w:r>
      <w:r>
        <w:rPr>
          <w:rFonts w:hint="default" w:ascii="Times New Roman Regular" w:hAnsi="Times New Roman Regular" w:eastAsia="宋体" w:cs="Times New Roman Regular"/>
        </w:rPr>
        <w:t xml:space="preserve">1 </w:t>
      </w:r>
      <w:r>
        <w:rPr>
          <w:rFonts w:hint="default" w:ascii="Times New Roman Regular" w:hAnsi="Times New Roman Regular" w:eastAsia="宋体" w:cs="Times New Roman Regular"/>
          <w:szCs w:val="21"/>
          <w:lang w:val="en-US" w:eastAsia="zh-CN"/>
        </w:rPr>
        <w:t xml:space="preserve"> </w:t>
      </w:r>
      <w:r>
        <w:rPr>
          <w:rFonts w:hint="default" w:ascii="Times New Roman Regular" w:hAnsi="Times New Roman Regular" w:eastAsia="宋体" w:cs="Times New Roman Regular"/>
          <w:bCs/>
          <w:szCs w:val="21"/>
          <w:lang w:val="en-US" w:eastAsia="zh-CN"/>
        </w:rPr>
        <w:t>常用型号</w:t>
      </w:r>
      <w:r>
        <w:rPr>
          <w:rFonts w:hint="default" w:ascii="Times New Roman Regular" w:hAnsi="Times New Roman Regular" w:eastAsia="宋体" w:cs="Times New Roman Regular"/>
        </w:rPr>
        <w:tab/>
      </w: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PAGEREF _Toc445005298 \h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27</w:t>
      </w:r>
      <w:r>
        <w:rPr>
          <w:rFonts w:hint="default" w:ascii="Times New Roman Regular" w:hAnsi="Times New Roman Regular" w:eastAsia="宋体" w:cs="Times New Roman Regular"/>
        </w:rPr>
        <w:fldChar w:fldCharType="end"/>
      </w:r>
      <w:r>
        <w:rPr>
          <w:rFonts w:hint="default" w:ascii="Times New Roman Regular" w:hAnsi="Times New Roman Regular" w:eastAsia="宋体" w:cs="Times New Roman Regular"/>
        </w:rPr>
        <w:fldChar w:fldCharType="end"/>
      </w:r>
    </w:p>
    <w:p w14:paraId="4983974D">
      <w:pPr>
        <w:keepNext w:val="0"/>
        <w:keepLines w:val="0"/>
        <w:pageBreakBefore w:val="0"/>
        <w:widowControl w:val="0"/>
        <w:kinsoku/>
        <w:wordWrap/>
        <w:overflowPunct/>
        <w:topLinePunct w:val="0"/>
        <w:autoSpaceDE/>
        <w:autoSpaceDN/>
        <w:bidi w:val="0"/>
        <w:adjustRightInd/>
        <w:snapToGrid/>
        <w:spacing w:line="360" w:lineRule="auto"/>
        <w:ind w:leftChars="0" w:firstLine="0" w:firstLineChars="0"/>
        <w:textAlignment w:val="auto"/>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end"/>
      </w:r>
    </w:p>
    <w:p w14:paraId="358E7F58">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宋体" w:cs="Times New Roman Regular"/>
          <w:szCs w:val="21"/>
          <w:lang w:val="en-US" w:eastAsia="zh-CN"/>
        </w:rPr>
      </w:pPr>
    </w:p>
    <w:p w14:paraId="31988BA7">
      <w:pPr>
        <w:spacing w:line="360" w:lineRule="auto"/>
        <w:jc w:val="both"/>
        <w:rPr>
          <w:rFonts w:hint="eastAsia" w:ascii="Times New Roman" w:hAnsi="Times New Roman" w:eastAsia="宋体" w:cs="宋体"/>
          <w:sz w:val="32"/>
          <w:szCs w:val="32"/>
          <w:lang w:val="en-US" w:eastAsia="zh-CN"/>
        </w:rPr>
        <w:sectPr>
          <w:headerReference r:id="rId4" w:type="default"/>
          <w:footerReference r:id="rId6" w:type="default"/>
          <w:headerReference r:id="rId5" w:type="even"/>
          <w:footerReference r:id="rId7" w:type="even"/>
          <w:pgSz w:w="11906" w:h="16838"/>
          <w:pgMar w:top="1440" w:right="1276" w:bottom="1440" w:left="1276" w:header="1417" w:footer="1134" w:gutter="0"/>
          <w:pgBorders>
            <w:top w:val="none" w:sz="0" w:space="0"/>
            <w:left w:val="none" w:sz="0" w:space="0"/>
            <w:bottom w:val="none" w:sz="0" w:space="0"/>
            <w:right w:val="none" w:sz="0" w:space="0"/>
          </w:pgBorders>
          <w:pgNumType w:fmt="upperRoman" w:start="1"/>
          <w:cols w:space="0" w:num="1"/>
          <w:rtlGutter w:val="0"/>
          <w:docGrid w:type="lines" w:linePitch="312" w:charSpace="0"/>
        </w:sectPr>
      </w:pPr>
    </w:p>
    <w:p w14:paraId="6AB7D5B0">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0" w:name="_Toc1102"/>
      <w:bookmarkStart w:id="1" w:name="_Toc3433"/>
      <w:bookmarkStart w:id="2" w:name="_Toc28892"/>
      <w:bookmarkStart w:id="3" w:name="_Toc30139"/>
      <w:bookmarkStart w:id="4" w:name="_Toc8879"/>
      <w:bookmarkStart w:id="5" w:name="_Toc21774"/>
      <w:bookmarkStart w:id="6" w:name="_Toc1170077651"/>
      <w:bookmarkStart w:id="7" w:name="_Toc664989071"/>
      <w:bookmarkStart w:id="8" w:name="_Toc32103"/>
      <w:bookmarkStart w:id="9" w:name="_Toc908217745"/>
      <w:bookmarkStart w:id="10" w:name="_Toc291"/>
      <w:bookmarkStart w:id="11" w:name="_Toc12472"/>
      <w:bookmarkStart w:id="12" w:name="_Toc994361736"/>
      <w:bookmarkStart w:id="13" w:name="_Toc203443762"/>
      <w:bookmarkStart w:id="14" w:name="_Toc535236919"/>
      <w:bookmarkStart w:id="15" w:name="_Toc25044"/>
      <w:bookmarkStart w:id="16" w:name="_Toc2200"/>
      <w:bookmarkStart w:id="17" w:name="_Toc9817"/>
      <w:bookmarkStart w:id="18" w:name="_Toc17119"/>
      <w:bookmarkStart w:id="19" w:name="_Toc30060"/>
      <w:bookmarkStart w:id="20" w:name="_Toc2417"/>
      <w:bookmarkStart w:id="21" w:name="_Toc1223428643"/>
      <w:bookmarkStart w:id="22" w:name="_Toc3056"/>
      <w:bookmarkStart w:id="23" w:name="_Toc23300"/>
      <w:bookmarkStart w:id="24" w:name="_Toc2264"/>
      <w:bookmarkStart w:id="25" w:name="_Toc1903332566"/>
      <w:bookmarkStart w:id="26" w:name="_Toc15645"/>
      <w:r>
        <w:rPr>
          <w:rFonts w:hint="eastAsia" w:ascii="黑体" w:hAnsi="黑体" w:eastAsia="黑体" w:cs="黑体"/>
          <w:b w:val="0"/>
          <w:bCs w:val="0"/>
          <w:sz w:val="32"/>
          <w:szCs w:val="32"/>
          <w:lang w:val="en-US" w:eastAsia="zh-CN"/>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620347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本文件按照GB/T 1.1—2020《标准化工作导则  第1部分：标准化文件的结构和起草规则》的规定起草。</w:t>
      </w:r>
    </w:p>
    <w:p w14:paraId="5861B9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本文件是</w:t>
      </w:r>
      <w:r>
        <w:rPr>
          <w:rFonts w:hint="default" w:ascii="Times New Roman Regular" w:hAnsi="Times New Roman Regular" w:eastAsia="宋体" w:cs="Times New Roman Regular"/>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default" w:ascii="Times New Roman Regular" w:hAnsi="Times New Roman Regular" w:eastAsia="宋体" w:cs="Times New Roman Regular"/>
          <w:b w:val="0"/>
          <w:bCs w:val="0"/>
          <w:kern w:val="0"/>
          <w:sz w:val="21"/>
          <w:szCs w:val="21"/>
          <w:highlight w:val="none"/>
          <w:lang w:val="en-US" w:eastAsia="zh-CN"/>
        </w:rPr>
        <w:t>《电线电缆采购技术</w:t>
      </w:r>
      <w:r>
        <w:rPr>
          <w:rFonts w:hint="eastAsia" w:ascii="Times New Roman Regular" w:hAnsi="Times New Roman Regular" w:eastAsia="宋体" w:cs="Times New Roman Regular"/>
          <w:b w:val="0"/>
          <w:bCs w:val="0"/>
          <w:kern w:val="0"/>
          <w:sz w:val="21"/>
          <w:szCs w:val="21"/>
          <w:highlight w:val="none"/>
          <w:lang w:val="en-US" w:eastAsia="zh-CN"/>
        </w:rPr>
        <w:t>规范</w:t>
      </w:r>
      <w:r>
        <w:rPr>
          <w:rFonts w:hint="default" w:ascii="Times New Roman Regular" w:hAnsi="Times New Roman Regular" w:eastAsia="宋体" w:cs="Times New Roman Regular"/>
          <w:b w:val="0"/>
          <w:bCs w:val="0"/>
          <w:kern w:val="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的第</w:t>
      </w:r>
      <w:r>
        <w:rPr>
          <w:rFonts w:hint="default" w:ascii="Times New Roman Regular" w:hAnsi="Times New Roman Regular" w:eastAsia="宋体" w:cs="Times New Roman Regular"/>
          <w:b w:val="0"/>
          <w:bCs w:val="0"/>
          <w:kern w:val="0"/>
          <w:sz w:val="21"/>
          <w:szCs w:val="21"/>
          <w:highlight w:val="none"/>
          <w:lang w:val="en-US" w:eastAsia="zh-CN"/>
        </w:rPr>
        <w:t>1</w:t>
      </w:r>
      <w:r>
        <w:rPr>
          <w:rFonts w:hint="eastAsia" w:ascii="Times New Roman Regular" w:hAnsi="Times New Roman Regular" w:eastAsia="宋体" w:cs="Times New Roman Regular"/>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已经发布了以下部分：</w:t>
      </w:r>
    </w:p>
    <w:p w14:paraId="023816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第1部分  光伏发电系统用直流电缆</w:t>
      </w:r>
      <w:r>
        <w:rPr>
          <w:rFonts w:hint="eastAsia" w:ascii="Times New Roman Regular" w:hAnsi="Times New Roman Regular" w:eastAsia="宋体" w:cs="Times New Roman Regular"/>
          <w:b w:val="0"/>
          <w:bCs w:val="0"/>
          <w:kern w:val="0"/>
          <w:sz w:val="21"/>
          <w:szCs w:val="21"/>
          <w:highlight w:val="none"/>
          <w:lang w:val="en-US" w:eastAsia="zh-CN"/>
        </w:rPr>
        <w:t>；</w:t>
      </w:r>
    </w:p>
    <w:p w14:paraId="52E6282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第15部分  海底电力电缆（6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r>
        <w:rPr>
          <w:rFonts w:hint="default" w:ascii="Times New Roman Regular" w:hAnsi="Times New Roman Regular" w:eastAsia="宋体" w:cs="Times New Roman Regular"/>
          <w:b w:val="0"/>
          <w:bCs w:val="0"/>
          <w:kern w:val="0"/>
          <w:sz w:val="21"/>
          <w:szCs w:val="21"/>
          <w:highlight w:val="none"/>
          <w:lang w:val="en-US" w:eastAsia="zh-CN"/>
        </w:rPr>
        <w:t>35</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eastAsia" w:ascii="Times New Roman Regular" w:hAnsi="Times New Roman Regular" w:eastAsia="宋体" w:cs="Times New Roman Regular"/>
          <w:b w:val="0"/>
          <w:bCs w:val="0"/>
          <w:kern w:val="0"/>
          <w:sz w:val="21"/>
          <w:szCs w:val="21"/>
          <w:highlight w:val="none"/>
          <w:lang w:val="en-US" w:eastAsia="zh-CN"/>
        </w:rPr>
        <w:t>。</w:t>
      </w:r>
    </w:p>
    <w:p w14:paraId="2418C1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请注意本文件的某些内容可能涉及专利。本文件的发布机构不承担识别专利的责任。</w:t>
      </w:r>
    </w:p>
    <w:p w14:paraId="0EEB9EC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本文件由中国招标投标协会企业物资采购技术标准与碳标签工作部提出。</w:t>
      </w:r>
    </w:p>
    <w:p w14:paraId="732D3CE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本文件由中国</w:t>
      </w:r>
      <w:r>
        <w:rPr>
          <w:rFonts w:hint="eastAsia" w:ascii="宋体" w:hAnsi="宋体" w:eastAsia="宋体" w:cs="宋体"/>
          <w:b w:val="0"/>
          <w:bCs w:val="0"/>
          <w:kern w:val="0"/>
          <w:sz w:val="21"/>
          <w:szCs w:val="21"/>
          <w:lang w:val="en-US" w:eastAsia="zh-CN"/>
        </w:rPr>
        <w:t>招标投标协会归口。</w:t>
      </w:r>
    </w:p>
    <w:p w14:paraId="1A2763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单位：华能能源交通产业控股有限公司（中国华能集团有限公司物资供应中心）、中国水利电力物资集团有限公司、中国华电集团物资有限公司、中国电能成套设备有限公司、国家能源集团物资有限公司、华能招标有限公司、中国水利电力物资上海有限公司、电能（北京）认证中心有限公司、华能能源交通产业控股有限公司北京分公司、华能泰山电力有限公司、华电海南物资有限公司、国能诚信招标有限公司、北京国电工程招标有限公司。</w:t>
      </w:r>
    </w:p>
    <w:p w14:paraId="4D021D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的招标采购单位：</w:t>
      </w:r>
      <w:r>
        <w:rPr>
          <w:rFonts w:hint="eastAsia" w:ascii="宋体" w:hAnsi="宋体" w:eastAsia="宋体" w:cs="宋体"/>
          <w:color w:val="auto"/>
          <w:kern w:val="0"/>
          <w:szCs w:val="21"/>
        </w:rPr>
        <w:t>国网物资有限公司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内蒙古电力（集团）有限责任公司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中核（上海）供应链管理有限公司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三峡物资招标管理有限公司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中投咨询有限公司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华润电力投资有限公司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中国节能环保集团有限公司绿色供应链管理服务分公司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中国广核新能源控股有限公司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南方电网供应链科技（广东）有限公司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长江三峡（成都）电子商务有限公司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中国能源建设集团电子商务有限公司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中国电建集团河南工程有限公司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焦作市宏亮电力技术咨询有限公司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中国安能建设集团有限公司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安能应急救援产业发展（北京）有限公司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中国石油物资有限公司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中石化国际事业北京有限公司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中国海洋石油集团有限公司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国家石油天然气管网集团有限公司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中国联合网络通信集团有限公司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上海宝华国际招标有限公司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鞍钢招标有限公司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五矿国际招标有限责任公司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中色国际贸易有限公司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中煤能源供应链管理（北京）有限责任公司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中煤招标有限责任公司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煤炭工业规划设计研究院有限公司（中国煤炭科工集团招标代理服务中心）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中煤一局集团有限公司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中国兵工物资集团有限公司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中技国际招标有限公司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中建电子商务有限责任公司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中国交通进出口有限公司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中国盐业集团有限公司物资分公司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中建材卓材科技（北京）有限公司（中国建材集团采购交易中心）</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中交（厦门）电子商务有限公司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中交机电局工程有限公司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内蒙古能源集团有限公司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北京京能招标集采中心有限责任公司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山东能源集团有限公司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江苏省国信集团有限公司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安徽省新能创业投资有限责任公司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北京城市轨道交通咨询有限公司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包头市必得招标有限公司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淮北矿业股份有限公司物资分公司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江苏省招标中心有限公司</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安徽省招标集团股份有限公司</w:t>
      </w:r>
      <w:r>
        <w:rPr>
          <w:rFonts w:hint="eastAsia" w:ascii="宋体" w:hAnsi="宋体" w:eastAsia="宋体" w:cs="宋体"/>
          <w:kern w:val="0"/>
          <w:szCs w:val="21"/>
        </w:rPr>
        <w:t>。</w:t>
      </w:r>
      <w:r>
        <w:rPr>
          <w:rFonts w:hint="eastAsia" w:ascii="宋体" w:hAnsi="宋体" w:eastAsia="宋体" w:cs="宋体"/>
          <w:b w:val="0"/>
          <w:bCs w:val="0"/>
          <w:color w:val="808080" w:themeColor="background1" w:themeShade="80"/>
          <w:kern w:val="0"/>
          <w:sz w:val="21"/>
          <w:szCs w:val="21"/>
          <w:lang w:val="en-US" w:eastAsia="zh-CN"/>
        </w:rPr>
        <w:t>（更多采购单位参编征集中）</w:t>
      </w:r>
    </w:p>
    <w:p w14:paraId="580232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本文件主要参</w:t>
      </w:r>
      <w:r>
        <w:rPr>
          <w:rFonts w:hint="default" w:ascii="宋体" w:hAnsi="宋体" w:eastAsia="宋体" w:cs="宋体"/>
          <w:b w:val="0"/>
          <w:bCs w:val="0"/>
          <w:kern w:val="0"/>
          <w:sz w:val="21"/>
          <w:szCs w:val="21"/>
          <w:lang w:val="en-US" w:eastAsia="zh-CN"/>
        </w:rPr>
        <w:t>与起草</w:t>
      </w:r>
      <w:r>
        <w:rPr>
          <w:rFonts w:hint="eastAsia" w:ascii="宋体" w:hAnsi="宋体" w:eastAsia="宋体" w:cs="宋体"/>
          <w:b w:val="0"/>
          <w:bCs w:val="0"/>
          <w:kern w:val="0"/>
          <w:sz w:val="21"/>
          <w:szCs w:val="21"/>
          <w:lang w:val="en-US" w:eastAsia="zh-CN"/>
        </w:rPr>
        <w:t>的设计咨询单位：</w:t>
      </w:r>
      <w:r>
        <w:rPr>
          <w:rFonts w:hint="eastAsia" w:ascii="宋体" w:hAnsi="宋体" w:cs="宋体"/>
          <w:color w:val="auto"/>
          <w:kern w:val="0"/>
          <w:szCs w:val="21"/>
        </w:rPr>
        <w:t>中国电力工程顾问集团西南电力设计院有限公司、中国电力工程顾问集团东北电力设计院有限公司、中国能源建设集团江苏省电力设计院有限公司、中国能源建设集团安徽省电力设计院有限公司、中国能源建设集团云南省电力设计院有限公司、中国能源建设集团广东省电力设计研究院有限公司、中国电建集团华东勘测设计研究院有限公司、中国电建集团北京勘测设计研究院有限公司、中国电建集团河南省电力勘测设计院有限公司、四川电力设计咨询有限责任公司</w:t>
      </w:r>
      <w:r>
        <w:rPr>
          <w:rFonts w:hint="eastAsia" w:ascii="宋体" w:hAnsi="宋体" w:cs="宋体"/>
          <w:color w:val="auto"/>
          <w:kern w:val="0"/>
          <w:szCs w:val="21"/>
          <w:lang w:eastAsia="zh-CN"/>
        </w:rPr>
        <w:t>、</w:t>
      </w:r>
      <w:r>
        <w:rPr>
          <w:rFonts w:hint="eastAsia" w:ascii="宋体" w:hAnsi="宋体" w:cs="宋体"/>
          <w:color w:val="auto"/>
          <w:kern w:val="0"/>
          <w:szCs w:val="21"/>
        </w:rPr>
        <w:t>国核电力规划设计研究院有限公司、龙源（北京）新能源工程设计研究院有限公司、上海勘测设计研究院有限公司、中水东北勘测设计研究有限责任公司、深圳市建筑设计研究总院有限公司、安徽省城建设计研究总院股份有限公司、合肥工业大学设计院（集团）有限公司、华信咨询设计研究院有限公司</w:t>
      </w:r>
      <w:r>
        <w:rPr>
          <w:rFonts w:hint="eastAsia" w:ascii="宋体" w:hAnsi="宋体" w:eastAsia="宋体" w:cs="宋体"/>
          <w:kern w:val="0"/>
          <w:szCs w:val="21"/>
        </w:rPr>
        <w:t>。</w:t>
      </w:r>
      <w:r>
        <w:rPr>
          <w:rFonts w:hint="eastAsia" w:ascii="宋体" w:hAnsi="宋体" w:eastAsia="宋体" w:cs="宋体"/>
          <w:kern w:val="0"/>
          <w:szCs w:val="21"/>
          <w:lang w:eastAsia="zh-CN"/>
        </w:rPr>
        <w:t>（</w:t>
      </w:r>
      <w:r>
        <w:rPr>
          <w:rFonts w:hint="eastAsia" w:ascii="宋体" w:hAnsi="宋体" w:eastAsia="宋体" w:cs="宋体"/>
          <w:color w:val="808080" w:themeColor="background1" w:themeShade="80"/>
          <w:kern w:val="0"/>
          <w:szCs w:val="21"/>
        </w:rPr>
        <w:t>更多设计咨询单位参编征集中）</w:t>
      </w:r>
    </w:p>
    <w:p w14:paraId="1300D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highlight w:val="none"/>
          <w:lang w:val="en-US" w:eastAsia="zh-CN"/>
        </w:rPr>
        <w:t>本文件主要参与起草的</w:t>
      </w:r>
      <w:r>
        <w:rPr>
          <w:rFonts w:hint="eastAsia"/>
          <w:highlight w:val="none"/>
          <w:lang w:val="en-US" w:eastAsia="zh-CN"/>
        </w:rPr>
        <w:t>检测、认证及相关技术服务机构</w:t>
      </w:r>
      <w:r>
        <w:rPr>
          <w:rFonts w:hint="eastAsia" w:ascii="宋体" w:hAnsi="宋体" w:eastAsia="宋体" w:cs="宋体"/>
          <w:b w:val="0"/>
          <w:bCs w:val="0"/>
          <w:kern w:val="0"/>
          <w:sz w:val="21"/>
          <w:szCs w:val="21"/>
          <w:lang w:val="en-US" w:eastAsia="zh-CN"/>
        </w:rPr>
        <w:t>：国信云联数据科技股份有限公司、中国质量认证中心有限公司、武汉检验检测认证发展集团有限公司[国家电线电缆产品质量检验检测中心（武汉）]、安徽宇测技术有限公司[国家特种电线电缆产品质量检验检测中心（安徽）]、中正智信检验认证股份有限公司、莱茵检测认证服务（中国）有限公司、北京佰策邦信息科技有限公司</w:t>
      </w:r>
      <w:r>
        <w:rPr>
          <w:rFonts w:hint="eastAsia" w:ascii="宋体" w:hAnsi="宋体" w:eastAsia="宋体" w:cs="宋体"/>
          <w:kern w:val="0"/>
          <w:szCs w:val="21"/>
        </w:rPr>
        <w:t>。</w:t>
      </w:r>
      <w:r>
        <w:rPr>
          <w:rFonts w:hint="eastAsia" w:ascii="宋体" w:hAnsi="宋体" w:eastAsia="宋体" w:cs="宋体"/>
          <w:color w:val="808080" w:themeColor="background1" w:themeShade="80"/>
          <w:kern w:val="0"/>
          <w:szCs w:val="21"/>
        </w:rPr>
        <w:t>（更多检测、认证及相关技术服务机构参编征集中）</w:t>
      </w:r>
    </w:p>
    <w:p w14:paraId="764DC334">
      <w:pPr>
        <w:adjustRightInd/>
        <w:snapToGrid/>
        <w:spacing w:line="360" w:lineRule="auto"/>
        <w:ind w:firstLineChars="200"/>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本文件主要参与起草的产品生产经营单位：。</w:t>
      </w:r>
      <w:r>
        <w:rPr>
          <w:rFonts w:hint="eastAsia" w:ascii="宋体" w:hAnsi="宋体" w:eastAsia="宋体" w:cs="宋体"/>
          <w:color w:val="808080" w:themeColor="background1" w:themeShade="80"/>
          <w:kern w:val="0"/>
          <w:szCs w:val="21"/>
        </w:rPr>
        <w:t>（更多产品生产经营单位参编征集中）</w:t>
      </w:r>
    </w:p>
    <w:p w14:paraId="490E7F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本文件主要起草人：。</w:t>
      </w:r>
    </w:p>
    <w:p w14:paraId="1ABF8B4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本文件主要审查人：。</w:t>
      </w:r>
    </w:p>
    <w:p w14:paraId="5C4F8B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本文件为首次发布。</w:t>
      </w:r>
    </w:p>
    <w:p w14:paraId="6B37BAD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本文件著作权、专利权等知识产权和相关数据成果归中国招标投标协会所有。中国招标投标协会会员单位可以无偿引用和自行使用本文件。其他单位使用本文件，须向中国招标投标协会提交遵守协会章程、技术标准和相关行为自律规范的承诺书。任何单位和个人基于本文件研发和推广应用相关技术和服务的数字化产品，应当与中国招标投标协会共同商定研制和共享数字化产品的技术实施方案以及专有或专利技术成果。</w:t>
      </w:r>
    </w:p>
    <w:p w14:paraId="5B3903A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本文件修订意见与建议请反馈至邮箱：</w:t>
      </w:r>
      <w:r>
        <w:rPr>
          <w:rFonts w:hint="default" w:ascii="Times New Roman" w:hAnsi="Times New Roman" w:eastAsia="宋体" w:cs="Times New Roman"/>
          <w:b w:val="0"/>
          <w:bCs w:val="0"/>
          <w:kern w:val="0"/>
          <w:sz w:val="21"/>
          <w:szCs w:val="21"/>
          <w:lang w:val="en-US" w:eastAsia="zh-CN"/>
        </w:rPr>
        <w:t>biaozhun@wuzi.cn、ctba2005@163.com</w:t>
      </w:r>
      <w:r>
        <w:rPr>
          <w:rFonts w:hint="eastAsia" w:ascii="宋体" w:hAnsi="宋体" w:eastAsia="宋体" w:cs="宋体"/>
          <w:b w:val="0"/>
          <w:bCs w:val="0"/>
          <w:kern w:val="0"/>
          <w:sz w:val="21"/>
          <w:szCs w:val="21"/>
          <w:lang w:val="en-US" w:eastAsia="zh-CN"/>
        </w:rPr>
        <w:t>。为方便会员单位编辑使用，本文件免费提供</w:t>
      </w:r>
      <w:r>
        <w:rPr>
          <w:rFonts w:hint="default" w:ascii="Times New Roman" w:hAnsi="Times New Roman" w:eastAsia="宋体" w:cs="Times New Roman"/>
          <w:b w:val="0"/>
          <w:bCs w:val="0"/>
          <w:kern w:val="0"/>
          <w:sz w:val="21"/>
          <w:szCs w:val="21"/>
          <w:lang w:val="en-US" w:eastAsia="zh-CN"/>
        </w:rPr>
        <w:t>WORD、</w:t>
      </w:r>
      <w:r>
        <w:rPr>
          <w:rFonts w:hint="eastAsia" w:ascii="Times New Roman" w:hAnsi="Times New Roman" w:eastAsia="宋体" w:cs="Times New Roman"/>
          <w:b w:val="0"/>
          <w:bCs w:val="0"/>
          <w:kern w:val="0"/>
          <w:sz w:val="21"/>
          <w:szCs w:val="21"/>
          <w:lang w:val="en-US" w:eastAsia="zh-CN"/>
        </w:rPr>
        <w:t>PDF</w:t>
      </w:r>
      <w:r>
        <w:rPr>
          <w:rFonts w:hint="eastAsia" w:ascii="宋体" w:hAnsi="宋体" w:eastAsia="宋体" w:cs="宋体"/>
          <w:b w:val="0"/>
          <w:bCs w:val="0"/>
          <w:kern w:val="0"/>
          <w:sz w:val="21"/>
          <w:szCs w:val="21"/>
          <w:lang w:val="en-US" w:eastAsia="zh-CN"/>
        </w:rPr>
        <w:t>等电子文档，欢迎联系获取，</w:t>
      </w:r>
      <w:r>
        <w:rPr>
          <w:rFonts w:hint="eastAsia" w:ascii="宋体" w:hAnsi="宋体" w:eastAsia="宋体" w:cs="宋体"/>
          <w:b w:val="0"/>
          <w:bCs w:val="0"/>
          <w:color w:val="auto"/>
          <w:kern w:val="0"/>
          <w:sz w:val="21"/>
          <w:szCs w:val="21"/>
          <w:highlight w:val="none"/>
          <w:lang w:val="en-US" w:eastAsia="zh-CN"/>
        </w:rPr>
        <w:t>联系邮箱：</w:t>
      </w:r>
      <w:bookmarkStart w:id="27" w:name="bkFormat3170212"/>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begin"/>
      </w:r>
      <w:r>
        <w:rPr>
          <w:rFonts w:hint="default" w:ascii="Times New Roman Regular" w:hAnsi="Times New Roman Regular" w:eastAsia="宋体" w:cs="Times New Roman Regular"/>
          <w:b w:val="0"/>
          <w:bCs w:val="0"/>
          <w:color w:val="auto"/>
          <w:kern w:val="0"/>
          <w:sz w:val="21"/>
          <w:szCs w:val="21"/>
          <w:highlight w:val="none"/>
          <w:lang w:val="en-US" w:eastAsia="zh-CN"/>
        </w:rPr>
        <w:instrText xml:space="preserve"> HYPERLINK "mailto:18901103663@189.cn。" </w:instrText>
      </w:r>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separate"/>
      </w:r>
      <w:r>
        <w:rPr>
          <w:rStyle w:val="23"/>
          <w:rFonts w:hint="default" w:ascii="Times New Roman Regular" w:hAnsi="Times New Roman Regular" w:eastAsia="宋体" w:cs="Times New Roman Regular"/>
          <w:b w:val="0"/>
          <w:bCs w:val="0"/>
          <w:kern w:val="0"/>
          <w:sz w:val="21"/>
          <w:szCs w:val="21"/>
          <w:highlight w:val="none"/>
          <w:lang w:val="en-US" w:eastAsia="zh-CN"/>
        </w:rPr>
        <w:t>18901103663</w:t>
      </w:r>
      <w:bookmarkEnd w:id="27"/>
      <w:r>
        <w:rPr>
          <w:rStyle w:val="23"/>
          <w:rFonts w:hint="default" w:ascii="Times New Roman Regular" w:hAnsi="Times New Roman Regular" w:eastAsia="宋体" w:cs="Times New Roman Regular"/>
          <w:b w:val="0"/>
          <w:bCs w:val="0"/>
          <w:kern w:val="0"/>
          <w:sz w:val="21"/>
          <w:szCs w:val="21"/>
          <w:highlight w:val="none"/>
          <w:lang w:val="en-US" w:eastAsia="zh-CN"/>
        </w:rPr>
        <w:t>@189.cn</w:t>
      </w:r>
      <w:r>
        <w:rPr>
          <w:rStyle w:val="23"/>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color w:val="auto"/>
          <w:kern w:val="0"/>
          <w:sz w:val="21"/>
          <w:szCs w:val="21"/>
          <w:highlight w:val="none"/>
          <w:lang w:val="en-US" w:eastAsia="zh-CN"/>
        </w:rPr>
        <w:fldChar w:fldCharType="end"/>
      </w:r>
    </w:p>
    <w:p w14:paraId="37B5E19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p>
    <w:p w14:paraId="106B75F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sectPr>
          <w:headerReference r:id="rId8" w:type="default"/>
          <w:footerReference r:id="rId10" w:type="default"/>
          <w:headerReference r:id="rId9" w:type="even"/>
          <w:footerReference r:id="rId11"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590D403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pPr>
    </w:p>
    <w:p w14:paraId="76D1BF0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bCs w:val="0"/>
          <w:kern w:val="0"/>
          <w:sz w:val="21"/>
          <w:szCs w:val="21"/>
          <w:lang w:val="en-US" w:eastAsia="zh-CN"/>
        </w:rPr>
        <w:sectPr>
          <w:footerReference r:id="rId13" w:type="default"/>
          <w:headerReference r:id="rId12" w:type="even"/>
          <w:footerReference r:id="rId14" w:type="even"/>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r>
        <w:rPr>
          <w:rFonts w:hint="eastAsia" w:ascii="宋体" w:hAnsi="宋体" w:eastAsia="宋体" w:cs="宋体"/>
          <w:b w:val="0"/>
          <w:bCs w:val="0"/>
          <w:kern w:val="0"/>
          <w:sz w:val="21"/>
          <w:szCs w:val="21"/>
          <w:lang w:val="en-US" w:eastAsia="zh-CN"/>
        </w:rPr>
        <w:br w:type="page"/>
      </w:r>
    </w:p>
    <w:p w14:paraId="0C5DD66A">
      <w:pPr>
        <w:keepNext w:val="0"/>
        <w:keepLines w:val="0"/>
        <w:pageBreakBefore w:val="0"/>
        <w:widowControl w:val="0"/>
        <w:kinsoku/>
        <w:wordWrap/>
        <w:overflowPunct/>
        <w:topLinePunct w:val="0"/>
        <w:autoSpaceDE/>
        <w:autoSpaceDN/>
        <w:bidi w:val="0"/>
        <w:adjustRightInd/>
        <w:snapToGrid/>
        <w:spacing w:before="850" w:after="680" w:line="360" w:lineRule="auto"/>
        <w:jc w:val="center"/>
        <w:textAlignment w:val="auto"/>
        <w:outlineLvl w:val="0"/>
        <w:rPr>
          <w:rFonts w:hint="eastAsia" w:ascii="黑体" w:hAnsi="黑体" w:eastAsia="黑体" w:cs="黑体"/>
          <w:b w:val="0"/>
          <w:bCs w:val="0"/>
          <w:sz w:val="32"/>
          <w:szCs w:val="32"/>
          <w:lang w:val="en-US" w:eastAsia="zh-CN"/>
        </w:rPr>
      </w:pPr>
      <w:bookmarkStart w:id="28" w:name="_Toc101877339"/>
      <w:bookmarkStart w:id="29" w:name="_Toc21239"/>
      <w:bookmarkStart w:id="30" w:name="_Toc30217"/>
      <w:bookmarkStart w:id="31" w:name="_Toc2127818398"/>
      <w:bookmarkStart w:id="32" w:name="_Toc519955998"/>
      <w:bookmarkStart w:id="33" w:name="_Toc2065383997"/>
      <w:bookmarkStart w:id="34" w:name="_Toc2128"/>
      <w:r>
        <w:rPr>
          <w:rFonts w:hint="eastAsia" w:ascii="黑体" w:hAnsi="黑体" w:eastAsia="黑体" w:cs="黑体"/>
          <w:b w:val="0"/>
          <w:bCs w:val="0"/>
          <w:sz w:val="32"/>
          <w:szCs w:val="32"/>
          <w:lang w:val="en-US" w:eastAsia="zh-CN"/>
        </w:rPr>
        <w:t>引  言</w:t>
      </w:r>
      <w:bookmarkEnd w:id="28"/>
      <w:bookmarkEnd w:id="29"/>
      <w:bookmarkEnd w:id="30"/>
      <w:bookmarkEnd w:id="31"/>
      <w:bookmarkEnd w:id="32"/>
      <w:bookmarkEnd w:id="33"/>
      <w:bookmarkEnd w:id="34"/>
    </w:p>
    <w:p w14:paraId="47172D98">
      <w:pPr>
        <w:adjustRightInd/>
        <w:snapToGrid/>
        <w:spacing w:line="360" w:lineRule="auto"/>
        <w:ind w:firstLine="420" w:firstLineChars="200"/>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本文件为</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《电线电缆采购技术规范》的</w:t>
      </w:r>
      <w:r>
        <w:rPr>
          <w:rFonts w:hint="eastAsia" w:ascii="Times New Roman" w:hAnsi="Times New Roman" w:eastAsia="宋体" w:cs="Times New Roman"/>
          <w:b w:val="0"/>
          <w:bCs w:val="0"/>
          <w:kern w:val="0"/>
          <w:sz w:val="21"/>
          <w:szCs w:val="21"/>
          <w:highlight w:val="none"/>
          <w:lang w:val="en-US" w:eastAsia="zh-CN"/>
        </w:rPr>
        <w:t>第15部分。</w:t>
      </w:r>
      <w:r>
        <w:rPr>
          <w:rFonts w:hint="eastAsia" w:ascii="Times New Roman" w:hAnsi="Times New Roman" w:eastAsia="宋体" w:cs="Times New Roman"/>
          <w:b w:val="0"/>
          <w:bCs w:val="0"/>
          <w:kern w:val="0"/>
          <w:sz w:val="21"/>
          <w:szCs w:val="21"/>
          <w:lang w:val="en-US" w:eastAsia="zh-CN"/>
        </w:rPr>
        <w:t xml:space="preserve">T/CTBA </w:t>
      </w:r>
      <w:r>
        <w:rPr>
          <w:rFonts w:hint="eastAsia" w:ascii="Times New Roman" w:hAnsi="Times New Roman" w:eastAsia="宋体" w:cs="Times New Roman"/>
          <w:b w:val="0"/>
          <w:bCs w:val="0"/>
          <w:kern w:val="0"/>
          <w:sz w:val="21"/>
          <w:szCs w:val="21"/>
          <w:highlight w:val="none"/>
          <w:lang w:val="en-US" w:eastAsia="zh-CN"/>
        </w:rPr>
        <w:t>006</w:t>
      </w:r>
      <w:r>
        <w:rPr>
          <w:rFonts w:hint="eastAsia" w:ascii="宋体" w:hAnsi="宋体" w:eastAsia="宋体" w:cs="宋体"/>
          <w:b w:val="0"/>
          <w:bCs w:val="0"/>
          <w:kern w:val="0"/>
          <w:sz w:val="21"/>
          <w:szCs w:val="21"/>
          <w:highlight w:val="none"/>
          <w:lang w:val="en-US" w:eastAsia="zh-CN"/>
        </w:rPr>
        <w:t>《电线电缆采购技术规范》</w:t>
      </w:r>
      <w:r>
        <w:rPr>
          <w:rFonts w:hint="eastAsia" w:ascii="宋体" w:hAnsi="宋体" w:eastAsia="宋体" w:cs="宋体"/>
          <w:b w:val="0"/>
          <w:bCs w:val="0"/>
          <w:kern w:val="0"/>
          <w:sz w:val="21"/>
          <w:szCs w:val="21"/>
          <w:lang w:val="en-US" w:eastAsia="zh-CN"/>
        </w:rPr>
        <w:t>是中国招标投标协会为解决企业电线电缆采购共性需求，推动构建全国统一大市场和高标准市场体系而组织产业链相关单位编制的关于电线电缆产品采购一般性技术要求的文件，拟由</w:t>
      </w:r>
      <w:r>
        <w:rPr>
          <w:rFonts w:hint="eastAsia" w:ascii="宋体" w:hAnsi="宋体" w:eastAsia="宋体" w:cs="宋体"/>
          <w:b w:val="0"/>
          <w:bCs w:val="0"/>
          <w:kern w:val="0"/>
          <w:sz w:val="21"/>
          <w:szCs w:val="21"/>
          <w:highlight w:val="none"/>
          <w:lang w:val="en-US" w:eastAsia="zh-CN"/>
        </w:rPr>
        <w:t>以下</w:t>
      </w:r>
      <w:r>
        <w:rPr>
          <w:rFonts w:hint="eastAsia" w:ascii="Times New Roman Regular" w:hAnsi="Times New Roman Regular" w:eastAsia="宋体" w:cs="Times New Roman Regular"/>
          <w:b w:val="0"/>
          <w:bCs w:val="0"/>
          <w:kern w:val="0"/>
          <w:sz w:val="21"/>
          <w:szCs w:val="21"/>
          <w:highlight w:val="none"/>
          <w:lang w:val="en-US" w:eastAsia="zh-CN"/>
        </w:rPr>
        <w:t>24</w:t>
      </w:r>
      <w:r>
        <w:rPr>
          <w:rFonts w:hint="eastAsia" w:ascii="宋体" w:hAnsi="宋体" w:eastAsia="宋体" w:cs="宋体"/>
          <w:b w:val="0"/>
          <w:bCs w:val="0"/>
          <w:kern w:val="0"/>
          <w:sz w:val="21"/>
          <w:szCs w:val="21"/>
          <w:highlight w:val="none"/>
          <w:lang w:val="en-US" w:eastAsia="zh-CN"/>
        </w:rPr>
        <w:t>个部分构成：</w:t>
      </w:r>
    </w:p>
    <w:p w14:paraId="54B2F17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第1</w:t>
      </w:r>
      <w:r>
        <w:rPr>
          <w:rFonts w:hint="eastAsia" w:ascii="宋体" w:hAnsi="宋体" w:eastAsia="宋体" w:cs="宋体"/>
          <w:b w:val="0"/>
          <w:bCs w:val="0"/>
          <w:kern w:val="0"/>
          <w:sz w:val="21"/>
          <w:szCs w:val="21"/>
          <w:highlight w:val="none"/>
          <w:lang w:val="en-US" w:eastAsia="zh-CN"/>
        </w:rPr>
        <w:t>部分  光伏发电系统用直流电缆；</w:t>
      </w:r>
    </w:p>
    <w:p w14:paraId="799D525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2</w:t>
      </w:r>
      <w:r>
        <w:rPr>
          <w:rFonts w:hint="eastAsia" w:ascii="宋体" w:hAnsi="宋体" w:eastAsia="宋体" w:cs="宋体"/>
          <w:b w:val="0"/>
          <w:bCs w:val="0"/>
          <w:kern w:val="0"/>
          <w:sz w:val="21"/>
          <w:szCs w:val="21"/>
          <w:highlight w:val="none"/>
          <w:lang w:val="en-US" w:eastAsia="zh-CN"/>
        </w:rPr>
        <w:t>部分  塑料绝缘控制电缆；</w:t>
      </w:r>
    </w:p>
    <w:p w14:paraId="68D147E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3</w:t>
      </w:r>
      <w:r>
        <w:rPr>
          <w:rFonts w:hint="eastAsia" w:ascii="宋体" w:hAnsi="宋体" w:eastAsia="宋体" w:cs="宋体"/>
          <w:b w:val="0"/>
          <w:bCs w:val="0"/>
          <w:kern w:val="0"/>
          <w:sz w:val="21"/>
          <w:szCs w:val="21"/>
          <w:highlight w:val="none"/>
          <w:lang w:val="en-US" w:eastAsia="zh-CN"/>
        </w:rPr>
        <w:t>部分  低压电力电缆（</w:t>
      </w:r>
      <w:r>
        <w:rPr>
          <w:rFonts w:hint="default" w:ascii="Times New Roman" w:hAnsi="Times New Roman" w:eastAsia="宋体" w:cs="Times New Roman"/>
          <w:b w:val="0"/>
          <w:bCs w:val="0"/>
          <w:kern w:val="0"/>
          <w:sz w:val="21"/>
          <w:szCs w:val="21"/>
          <w:highlight w:val="none"/>
          <w:lang w:val="en-US" w:eastAsia="zh-CN"/>
        </w:rPr>
        <w:t>0.6/1</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kV、1.8/3</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4B0D9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4</w:t>
      </w:r>
      <w:r>
        <w:rPr>
          <w:rFonts w:hint="eastAsia" w:ascii="宋体" w:hAnsi="宋体" w:eastAsia="宋体" w:cs="宋体"/>
          <w:b w:val="0"/>
          <w:bCs w:val="0"/>
          <w:kern w:val="0"/>
          <w:sz w:val="21"/>
          <w:szCs w:val="21"/>
          <w:highlight w:val="none"/>
          <w:lang w:val="en-US" w:eastAsia="zh-CN"/>
        </w:rPr>
        <w:t>部分  中压电力电缆（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0DFD0B5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5</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5FB1F76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6</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2E1F774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7</w:t>
      </w:r>
      <w:r>
        <w:rPr>
          <w:rFonts w:hint="eastAsia" w:ascii="宋体" w:hAnsi="宋体" w:eastAsia="宋体" w:cs="宋体"/>
          <w:b w:val="0"/>
          <w:bCs w:val="0"/>
          <w:kern w:val="0"/>
          <w:sz w:val="21"/>
          <w:szCs w:val="21"/>
          <w:highlight w:val="none"/>
          <w:lang w:val="en-US" w:eastAsia="zh-CN"/>
        </w:rPr>
        <w:t>部分  高压电力电缆（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441766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部分  计算机与仪表屏蔽电缆；</w:t>
      </w:r>
    </w:p>
    <w:p w14:paraId="57E6A1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9</w:t>
      </w:r>
      <w:r>
        <w:rPr>
          <w:rFonts w:hint="eastAsia" w:ascii="宋体" w:hAnsi="宋体" w:eastAsia="宋体" w:cs="宋体"/>
          <w:b w:val="0"/>
          <w:bCs w:val="0"/>
          <w:kern w:val="0"/>
          <w:sz w:val="21"/>
          <w:szCs w:val="21"/>
          <w:highlight w:val="none"/>
          <w:lang w:val="en-US" w:eastAsia="zh-CN"/>
        </w:rPr>
        <w:t>部分  热电偶用补偿导线与电缆；</w:t>
      </w:r>
    </w:p>
    <w:p w14:paraId="72F88D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10</w:t>
      </w:r>
      <w:r>
        <w:rPr>
          <w:rFonts w:hint="eastAsia" w:ascii="宋体" w:hAnsi="宋体" w:eastAsia="宋体" w:cs="宋体"/>
          <w:b w:val="0"/>
          <w:bCs w:val="0"/>
          <w:kern w:val="0"/>
          <w:sz w:val="21"/>
          <w:szCs w:val="21"/>
          <w:highlight w:val="none"/>
          <w:lang w:val="en-US" w:eastAsia="zh-CN"/>
        </w:rPr>
        <w:t>部分  通信电缆（市话、射频）；</w:t>
      </w:r>
    </w:p>
    <w:p w14:paraId="51E0A65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11</w:t>
      </w:r>
      <w:r>
        <w:rPr>
          <w:rFonts w:hint="eastAsia" w:ascii="宋体" w:hAnsi="宋体" w:eastAsia="宋体" w:cs="宋体"/>
          <w:b w:val="0"/>
          <w:bCs w:val="0"/>
          <w:kern w:val="0"/>
          <w:sz w:val="21"/>
          <w:szCs w:val="21"/>
          <w:highlight w:val="none"/>
          <w:lang w:val="en-US" w:eastAsia="zh-CN"/>
        </w:rPr>
        <w:t>部分  塑料绝缘电线和软线；</w:t>
      </w:r>
    </w:p>
    <w:p w14:paraId="652B0DE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12</w:t>
      </w:r>
      <w:r>
        <w:rPr>
          <w:rFonts w:hint="eastAsia" w:ascii="宋体" w:hAnsi="宋体" w:eastAsia="宋体" w:cs="宋体"/>
          <w:b w:val="0"/>
          <w:bCs w:val="0"/>
          <w:kern w:val="0"/>
          <w:sz w:val="21"/>
          <w:szCs w:val="21"/>
          <w:highlight w:val="none"/>
          <w:lang w:val="en-US" w:eastAsia="zh-CN"/>
        </w:rPr>
        <w:t>部分  输电线路导线、地线；</w:t>
      </w:r>
    </w:p>
    <w:p w14:paraId="59ED22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13</w:t>
      </w:r>
      <w:r>
        <w:rPr>
          <w:rFonts w:hint="eastAsia" w:ascii="宋体" w:hAnsi="宋体" w:eastAsia="宋体" w:cs="宋体"/>
          <w:b w:val="0"/>
          <w:bCs w:val="0"/>
          <w:kern w:val="0"/>
          <w:sz w:val="21"/>
          <w:szCs w:val="21"/>
          <w:highlight w:val="none"/>
          <w:lang w:val="en-US" w:eastAsia="zh-CN"/>
        </w:rPr>
        <w:t>部分  风力发电用耐扭曲软电缆（</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及以下）；</w:t>
      </w:r>
    </w:p>
    <w:p w14:paraId="7AE294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14</w:t>
      </w:r>
      <w:r>
        <w:rPr>
          <w:rFonts w:hint="eastAsia" w:ascii="宋体" w:hAnsi="宋体" w:eastAsia="宋体" w:cs="宋体"/>
          <w:b w:val="0"/>
          <w:bCs w:val="0"/>
          <w:kern w:val="0"/>
          <w:sz w:val="21"/>
          <w:szCs w:val="21"/>
          <w:highlight w:val="none"/>
          <w:lang w:val="en-US" w:eastAsia="zh-CN"/>
        </w:rPr>
        <w:t>部分  光纤光缆；</w:t>
      </w:r>
    </w:p>
    <w:p w14:paraId="0404EB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15</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3388CF0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16</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66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78B2665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17</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110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408063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——第</w:t>
      </w:r>
      <w:r>
        <w:rPr>
          <w:rFonts w:hint="default" w:ascii="Times New Roman" w:hAnsi="Times New Roman" w:eastAsia="宋体" w:cs="Times New Roman"/>
          <w:b w:val="0"/>
          <w:bCs w:val="0"/>
          <w:kern w:val="0"/>
          <w:sz w:val="21"/>
          <w:szCs w:val="21"/>
          <w:highlight w:val="none"/>
          <w:lang w:val="en-US" w:eastAsia="zh-CN"/>
        </w:rPr>
        <w:t>18</w:t>
      </w:r>
      <w:r>
        <w:rPr>
          <w:rFonts w:hint="eastAsia" w:ascii="宋体" w:hAnsi="宋体" w:eastAsia="宋体" w:cs="宋体"/>
          <w:b w:val="0"/>
          <w:bCs w:val="0"/>
          <w:kern w:val="0"/>
          <w:sz w:val="21"/>
          <w:szCs w:val="21"/>
          <w:highlight w:val="none"/>
          <w:lang w:val="en-US" w:eastAsia="zh-CN"/>
        </w:rPr>
        <w:t>部分  海底电力电缆（</w:t>
      </w:r>
      <w:r>
        <w:rPr>
          <w:rFonts w:hint="default" w:ascii="Times New Roman" w:hAnsi="Times New Roman" w:eastAsia="宋体" w:cs="Times New Roman"/>
          <w:b w:val="0"/>
          <w:bCs w:val="0"/>
          <w:kern w:val="0"/>
          <w:sz w:val="21"/>
          <w:szCs w:val="21"/>
          <w:highlight w:val="none"/>
          <w:lang w:val="en-US" w:eastAsia="zh-CN"/>
        </w:rPr>
        <w:t>220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w:t>
      </w:r>
    </w:p>
    <w:p w14:paraId="6BFFF3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default" w:ascii="Times New Roman" w:hAnsi="Times New Roman" w:eastAsia="宋体" w:cs="Times New Roman"/>
          <w:b w:val="0"/>
          <w:bCs w:val="0"/>
          <w:kern w:val="0"/>
          <w:sz w:val="21"/>
          <w:szCs w:val="21"/>
          <w:lang w:val="en-US" w:eastAsia="zh-CN"/>
        </w:rPr>
        <w:t>1</w:t>
      </w:r>
      <w:r>
        <w:rPr>
          <w:rFonts w:hint="eastAsia" w:ascii="Times New Roman" w:hAnsi="Times New Roman" w:eastAsia="宋体" w:cs="Times New Roman"/>
          <w:b w:val="0"/>
          <w:bCs w:val="0"/>
          <w:kern w:val="0"/>
          <w:sz w:val="21"/>
          <w:szCs w:val="21"/>
          <w:lang w:val="en-US" w:eastAsia="zh-CN"/>
        </w:rPr>
        <w:t>9</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采煤机用电缆；</w:t>
      </w:r>
    </w:p>
    <w:p w14:paraId="69E07C2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default" w:ascii="Times New Roman" w:hAnsi="Times New Roman" w:eastAsia="宋体" w:cs="Times New Roman"/>
          <w:b w:val="0"/>
          <w:bCs w:val="0"/>
          <w:kern w:val="0"/>
          <w:sz w:val="21"/>
          <w:szCs w:val="21"/>
          <w:lang w:val="en-US" w:eastAsia="zh-CN"/>
        </w:rPr>
        <w:t>2</w:t>
      </w:r>
      <w:r>
        <w:rPr>
          <w:rFonts w:hint="eastAsia" w:ascii="Times New Roman" w:hAnsi="Times New Roman" w:eastAsia="宋体" w:cs="Times New Roman"/>
          <w:b w:val="0"/>
          <w:bCs w:val="0"/>
          <w:kern w:val="0"/>
          <w:sz w:val="21"/>
          <w:szCs w:val="21"/>
          <w:lang w:val="en-US" w:eastAsia="zh-CN"/>
        </w:rPr>
        <w:t>0</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煤矿用移动软电缆；</w:t>
      </w:r>
    </w:p>
    <w:p w14:paraId="6E54B27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21</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煤矿用移动金属屏蔽监视型橡套软电缆；</w:t>
      </w:r>
    </w:p>
    <w:p w14:paraId="4B754DC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22</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煤矿用控制电缆；</w:t>
      </w:r>
    </w:p>
    <w:p w14:paraId="3539005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23</w:t>
      </w:r>
      <w:r>
        <w:rPr>
          <w:rFonts w:hint="default" w:ascii="Times New Roman" w:hAnsi="Times New Roman" w:eastAsia="宋体" w:cs="Times New Roman"/>
          <w:b w:val="0"/>
          <w:bCs w:val="0"/>
          <w:kern w:val="0"/>
          <w:sz w:val="21"/>
          <w:szCs w:val="21"/>
          <w:lang w:val="en-US" w:eastAsia="zh-CN"/>
        </w:rPr>
        <w:t>部</w:t>
      </w:r>
      <w:r>
        <w:rPr>
          <w:rFonts w:hint="default" w:ascii="宋体" w:hAnsi="宋体" w:eastAsia="宋体" w:cs="宋体"/>
          <w:b w:val="0"/>
          <w:bCs w:val="0"/>
          <w:kern w:val="0"/>
          <w:sz w:val="21"/>
          <w:szCs w:val="21"/>
          <w:lang w:val="en-US" w:eastAsia="zh-CN"/>
        </w:rPr>
        <w:t xml:space="preserve">分 </w:t>
      </w:r>
      <w:r>
        <w:rPr>
          <w:rFonts w:hint="eastAsia" w:ascii="宋体" w:hAnsi="宋体" w:eastAsia="宋体" w:cs="宋体"/>
          <w:b w:val="0"/>
          <w:bCs w:val="0"/>
          <w:kern w:val="0"/>
          <w:sz w:val="21"/>
          <w:szCs w:val="21"/>
          <w:lang w:val="en-US" w:eastAsia="zh-CN"/>
        </w:rPr>
        <w:t xml:space="preserve"> 煤矿固定敷设用电力电缆；</w:t>
      </w:r>
    </w:p>
    <w:p w14:paraId="433F41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lang w:val="en-US" w:eastAsia="zh-CN"/>
        </w:rPr>
        <w:t>——</w:t>
      </w:r>
      <w:r>
        <w:rPr>
          <w:rFonts w:hint="default" w:ascii="宋体" w:hAnsi="宋体" w:eastAsia="宋体" w:cs="宋体"/>
          <w:b w:val="0"/>
          <w:bCs w:val="0"/>
          <w:kern w:val="0"/>
          <w:sz w:val="21"/>
          <w:szCs w:val="21"/>
          <w:lang w:val="en-US" w:eastAsia="zh-CN"/>
        </w:rPr>
        <w:t>第</w:t>
      </w:r>
      <w:r>
        <w:rPr>
          <w:rFonts w:hint="eastAsia" w:ascii="Times New Roman" w:hAnsi="Times New Roman" w:eastAsia="宋体" w:cs="Times New Roman"/>
          <w:b w:val="0"/>
          <w:bCs w:val="0"/>
          <w:kern w:val="0"/>
          <w:sz w:val="21"/>
          <w:szCs w:val="21"/>
          <w:lang w:val="en-US" w:eastAsia="zh-CN"/>
        </w:rPr>
        <w:t>24</w:t>
      </w:r>
      <w:r>
        <w:rPr>
          <w:rFonts w:hint="default" w:ascii="宋体" w:hAnsi="宋体" w:eastAsia="宋体" w:cs="宋体"/>
          <w:b w:val="0"/>
          <w:bCs w:val="0"/>
          <w:kern w:val="0"/>
          <w:sz w:val="21"/>
          <w:szCs w:val="21"/>
          <w:lang w:val="en-US" w:eastAsia="zh-CN"/>
        </w:rPr>
        <w:t xml:space="preserve">部分 </w:t>
      </w:r>
      <w:r>
        <w:rPr>
          <w:rFonts w:hint="eastAsia" w:ascii="宋体" w:hAnsi="宋体" w:eastAsia="宋体" w:cs="宋体"/>
          <w:b w:val="0"/>
          <w:bCs w:val="0"/>
          <w:kern w:val="0"/>
          <w:sz w:val="21"/>
          <w:szCs w:val="21"/>
          <w:lang w:val="en-US" w:eastAsia="zh-CN"/>
        </w:rPr>
        <w:t xml:space="preserve"> 煤矿用通信电缆。</w:t>
      </w:r>
    </w:p>
    <w:p w14:paraId="62FF30CA">
      <w:pPr>
        <w:numPr>
          <w:ilvl w:val="0"/>
          <w:numId w:val="0"/>
        </w:numPr>
        <w:adjustRightInd/>
        <w:snapToGrid/>
        <w:spacing w:before="0" w:beforeLines="0" w:after="0" w:afterLines="0" w:line="360" w:lineRule="auto"/>
        <w:ind w:firstLineChars="200"/>
        <w:jc w:val="left"/>
        <w:rPr>
          <w:rFonts w:hint="default"/>
          <w:lang w:val="en-US" w:eastAsia="zh-CN"/>
        </w:rPr>
      </w:pPr>
      <w:r>
        <w:rPr>
          <w:rFonts w:hint="eastAsia" w:ascii="Times New Roman" w:hAnsi="Times New Roman" w:eastAsia="宋体" w:cs="Times New Roman"/>
          <w:b w:val="0"/>
          <w:bCs w:val="0"/>
          <w:kern w:val="0"/>
          <w:sz w:val="21"/>
          <w:szCs w:val="21"/>
          <w:highlight w:val="none"/>
          <w:lang w:val="en-US" w:eastAsia="zh-CN"/>
        </w:rPr>
        <w:t>本文件</w:t>
      </w:r>
      <w:r>
        <w:rPr>
          <w:rFonts w:hint="eastAsia" w:ascii="Times New Roman" w:hAnsi="Times New Roman" w:eastAsia="宋体" w:cs="Times New Roman"/>
          <w:kern w:val="0"/>
          <w:sz w:val="21"/>
          <w:szCs w:val="21"/>
        </w:rPr>
        <w:t>对当前国内</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海底电缆</w:t>
      </w:r>
      <w:r>
        <w:rPr>
          <w:rFonts w:hint="eastAsia" w:ascii="Times New Roman" w:hAnsi="Times New Roman" w:eastAsia="宋体" w:cs="Times New Roman"/>
          <w:kern w:val="0"/>
          <w:sz w:val="21"/>
          <w:szCs w:val="21"/>
        </w:rPr>
        <w:t>产品的采购需求进行了规范，并协调了相关</w:t>
      </w:r>
      <w:r>
        <w:rPr>
          <w:rFonts w:hint="eastAsia" w:ascii="Times New Roman" w:hAnsi="Times New Roman" w:eastAsia="宋体" w:cs="Times New Roman"/>
          <w:kern w:val="0"/>
          <w:sz w:val="21"/>
          <w:szCs w:val="21"/>
          <w:lang w:val="en-US" w:eastAsia="zh-CN"/>
        </w:rPr>
        <w:t>产品</w:t>
      </w:r>
      <w:r>
        <w:rPr>
          <w:rFonts w:hint="eastAsia" w:ascii="Times New Roman" w:hAnsi="Times New Roman" w:eastAsia="宋体" w:cs="Times New Roman"/>
          <w:kern w:val="0"/>
          <w:sz w:val="21"/>
          <w:szCs w:val="21"/>
        </w:rPr>
        <w:t>标准中的技术要求</w:t>
      </w:r>
      <w:r>
        <w:rPr>
          <w:rFonts w:hint="eastAsia" w:ascii="Times New Roman" w:hAnsi="Times New Roman" w:eastAsia="宋体" w:cs="Times New Roman"/>
          <w:kern w:val="0"/>
          <w:sz w:val="21"/>
          <w:szCs w:val="21"/>
          <w:lang w:val="en-US" w:eastAsia="zh-CN"/>
        </w:rPr>
        <w:t>和</w:t>
      </w:r>
      <w:r>
        <w:rPr>
          <w:rFonts w:hint="eastAsia" w:ascii="Times New Roman" w:hAnsi="Times New Roman" w:eastAsia="宋体" w:cs="Times New Roman"/>
          <w:kern w:val="0"/>
          <w:sz w:val="21"/>
          <w:szCs w:val="21"/>
        </w:rPr>
        <w:t>评价方法，给出了统一的产品结构和性能要求</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为</w:t>
      </w:r>
      <w:r>
        <w:rPr>
          <w:rFonts w:hint="default" w:ascii="Times New Roman" w:hAnsi="Times New Roman" w:eastAsia="宋体" w:cs="Times New Roman"/>
          <w:b w:val="0"/>
          <w:bCs w:val="0"/>
          <w:kern w:val="0"/>
          <w:sz w:val="21"/>
          <w:szCs w:val="21"/>
          <w:highlight w:val="none"/>
          <w:lang w:val="en-US" w:eastAsia="zh-CN"/>
        </w:rPr>
        <w:t>6</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default" w:ascii="Times New Roman Regular" w:hAnsi="Times New Roman Regular" w:eastAsia="宋体" w:cs="Times New Roman Regular"/>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35</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kV</w:t>
      </w:r>
      <w:r>
        <w:rPr>
          <w:rFonts w:hint="eastAsia" w:ascii="宋体" w:hAnsi="宋体" w:eastAsia="宋体" w:cs="宋体"/>
          <w:b w:val="0"/>
          <w:bCs w:val="0"/>
          <w:kern w:val="0"/>
          <w:sz w:val="21"/>
          <w:szCs w:val="21"/>
          <w:highlight w:val="none"/>
          <w:lang w:val="en-US" w:eastAsia="zh-CN"/>
        </w:rPr>
        <w:t>海底电缆</w:t>
      </w:r>
      <w:r>
        <w:rPr>
          <w:rFonts w:hint="eastAsia" w:ascii="Times New Roman" w:hAnsi="Times New Roman" w:eastAsia="宋体" w:cs="Times New Roman"/>
          <w:kern w:val="0"/>
          <w:sz w:val="21"/>
          <w:szCs w:val="21"/>
        </w:rPr>
        <w:t>招标采购前的技术规范书编制和合同履行期间的产品质量验收提供了科学参考依据。</w:t>
      </w:r>
    </w:p>
    <w:p w14:paraId="2F83718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本文件建议使用方式如下。</w:t>
      </w:r>
    </w:p>
    <w:p w14:paraId="45B7F53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1</w:t>
      </w:r>
      <w:r>
        <w:rPr>
          <w:rFonts w:hint="eastAsia" w:ascii="宋体" w:hAnsi="宋体" w:eastAsia="宋体" w:cs="宋体"/>
          <w:b w:val="0"/>
          <w:bCs w:val="0"/>
          <w:kern w:val="0"/>
          <w:sz w:val="21"/>
          <w:szCs w:val="21"/>
          <w:lang w:val="en-US" w:eastAsia="zh-CN"/>
        </w:rPr>
        <w:t>）全文引用。如应用场景完全趋同或基本趋同，经招标采购人结合项目具体特点和实际需求科学论证一致后，可作为招标采购技术规范以及采购合同之附件全文引用。</w:t>
      </w:r>
    </w:p>
    <w:p w14:paraId="58A996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2</w:t>
      </w:r>
      <w:r>
        <w:rPr>
          <w:rFonts w:hint="eastAsia" w:ascii="宋体" w:hAnsi="宋体" w:eastAsia="宋体" w:cs="宋体"/>
          <w:b w:val="0"/>
          <w:bCs w:val="0"/>
          <w:kern w:val="0"/>
          <w:sz w:val="21"/>
          <w:szCs w:val="21"/>
          <w:lang w:val="en-US" w:eastAsia="zh-CN"/>
        </w:rPr>
        <w:t>）修改引用。如应用场景稍有区别，招标采购人可根据项目具体特点和实际需求自行修订、论证使用。</w:t>
      </w:r>
    </w:p>
    <w:p w14:paraId="0F1C47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）选择引用。招标采购人可根据项目具体特点和实际需求，参考或选择性采用本文件相关部分内容，自行编制项目采购需求。</w:t>
      </w:r>
    </w:p>
    <w:p w14:paraId="2DA270BD">
      <w:pPr>
        <w:adjustRightInd/>
        <w:snapToGrid/>
        <w:spacing w:line="360" w:lineRule="auto"/>
        <w:ind w:firstLine="420" w:firstLineChars="200"/>
        <w:rPr>
          <w:rFonts w:hint="eastAsia"/>
          <w:highlight w:val="none"/>
          <w:lang w:val="en-US" w:eastAsia="zh-CN"/>
        </w:rPr>
      </w:pPr>
      <w:r>
        <w:rPr>
          <w:rFonts w:hint="eastAsia" w:ascii="宋体" w:hAnsi="宋体" w:eastAsia="宋体" w:cs="宋体"/>
          <w:b w:val="0"/>
          <w:bCs w:val="0"/>
          <w:kern w:val="0"/>
          <w:sz w:val="21"/>
          <w:szCs w:val="21"/>
          <w:highlight w:val="none"/>
          <w:lang w:val="en-US" w:eastAsia="zh-CN"/>
        </w:rPr>
        <w:t>本文件为通用性采购技术指引，仅供招标采购人参考使用。招标采购人编制</w:t>
      </w:r>
      <w:r>
        <w:rPr>
          <w:rFonts w:hint="default" w:ascii="宋体" w:hAnsi="宋体" w:eastAsia="宋体" w:cs="宋体"/>
          <w:b w:val="0"/>
          <w:bCs w:val="0"/>
          <w:kern w:val="0"/>
          <w:sz w:val="21"/>
          <w:szCs w:val="21"/>
          <w:highlight w:val="none"/>
          <w:lang w:val="en-US" w:eastAsia="zh-CN"/>
        </w:rPr>
        <w:t>项目</w:t>
      </w:r>
      <w:r>
        <w:rPr>
          <w:rFonts w:hint="eastAsia" w:ascii="宋体" w:hAnsi="宋体" w:eastAsia="宋体" w:cs="宋体"/>
          <w:b w:val="0"/>
          <w:bCs w:val="0"/>
          <w:kern w:val="0"/>
          <w:sz w:val="21"/>
          <w:szCs w:val="21"/>
          <w:highlight w:val="none"/>
          <w:lang w:val="en-US" w:eastAsia="zh-CN"/>
        </w:rPr>
        <w:t>采购需求时，宜充分履行采购主体责任，联合设计、咨询、检测、认证等专业机构，根据项目技术特征、应用场景及履约要求，结合材料设备选型参数、技术性能指标及现场实际条件进行系统化论证和适应性调整。本文件所含技术条款不具有法定约束力，任何单位或个人因引用、采纳、调整或不当使用本文件内容引发技术争议、法律纠纷及经济损失等均自行承担。</w:t>
      </w:r>
    </w:p>
    <w:p w14:paraId="390668B0">
      <w:pPr>
        <w:spacing w:line="360" w:lineRule="auto"/>
        <w:jc w:val="both"/>
        <w:rPr>
          <w:rFonts w:hint="eastAsia" w:ascii="宋体" w:hAnsi="宋体" w:eastAsia="宋体" w:cs="宋体"/>
          <w:b/>
          <w:bCs/>
          <w:kern w:val="0"/>
          <w:sz w:val="21"/>
          <w:szCs w:val="21"/>
          <w:lang w:val="en-US" w:eastAsia="zh-CN"/>
        </w:rPr>
      </w:pPr>
    </w:p>
    <w:p w14:paraId="38866732">
      <w:pPr>
        <w:spacing w:line="360" w:lineRule="auto"/>
        <w:jc w:val="center"/>
        <w:rPr>
          <w:rFonts w:hint="eastAsia" w:ascii="宋体" w:hAnsi="宋体" w:eastAsia="宋体" w:cs="宋体"/>
          <w:b/>
          <w:bCs/>
          <w:kern w:val="0"/>
          <w:sz w:val="32"/>
          <w:szCs w:val="32"/>
          <w:lang w:val="en-US" w:eastAsia="zh-CN"/>
        </w:rPr>
        <w:sectPr>
          <w:footerReference r:id="rId16" w:type="default"/>
          <w:headerReference r:id="rId15" w:type="even"/>
          <w:footerReference r:id="rId17" w:type="even"/>
          <w:type w:val="continuous"/>
          <w:pgSz w:w="11906" w:h="16838"/>
          <w:pgMar w:top="1440" w:right="1276" w:bottom="1440" w:left="1276" w:header="1417" w:footer="1134" w:gutter="0"/>
          <w:pgBorders>
            <w:top w:val="none" w:sz="0" w:space="0"/>
            <w:left w:val="none" w:sz="0" w:space="0"/>
            <w:bottom w:val="none" w:sz="0" w:space="0"/>
            <w:right w:val="none" w:sz="0" w:space="0"/>
          </w:pgBorders>
          <w:pgNumType w:fmt="upperRoman"/>
          <w:cols w:space="0" w:num="1"/>
          <w:rtlGutter w:val="0"/>
          <w:docGrid w:type="lines" w:linePitch="312" w:charSpace="0"/>
        </w:sectPr>
      </w:pPr>
    </w:p>
    <w:p w14:paraId="0B76D9A3">
      <w:pPr>
        <w:keepNext w:val="0"/>
        <w:keepLines w:val="0"/>
        <w:pageBreakBefore w:val="0"/>
        <w:widowControl w:val="0"/>
        <w:kinsoku/>
        <w:wordWrap/>
        <w:overflowPunct/>
        <w:topLinePunct w:val="0"/>
        <w:autoSpaceDE/>
        <w:autoSpaceDN/>
        <w:bidi w:val="0"/>
        <w:adjustRightInd/>
        <w:snapToGrid/>
        <w:spacing w:before="850" w:beforeLines="0" w:line="360" w:lineRule="auto"/>
        <w:jc w:val="center"/>
        <w:textAlignment w:val="auto"/>
        <w:outlineLvl w:val="9"/>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电线电缆采购技术规范</w:t>
      </w:r>
    </w:p>
    <w:p w14:paraId="7E237280">
      <w:pPr>
        <w:spacing w:after="680" w:line="360" w:lineRule="auto"/>
        <w:jc w:val="center"/>
        <w:outlineLvl w:val="9"/>
        <w:rPr>
          <w:rFonts w:hint="eastAsia" w:ascii="宋体" w:hAnsi="宋体" w:eastAsia="宋体" w:cs="宋体"/>
          <w:b w:val="0"/>
          <w:bCs w:val="0"/>
          <w:kern w:val="0"/>
          <w:sz w:val="21"/>
          <w:szCs w:val="21"/>
          <w:lang w:val="en-US" w:eastAsia="zh-CN"/>
        </w:rPr>
      </w:pPr>
      <w:bookmarkStart w:id="35" w:name="_Toc4705"/>
      <w:r>
        <w:rPr>
          <w:rFonts w:hint="eastAsia" w:ascii="黑体" w:hAnsi="黑体" w:eastAsia="黑体" w:cs="黑体"/>
          <w:b w:val="0"/>
          <w:bCs w:val="0"/>
          <w:kern w:val="0"/>
          <w:sz w:val="32"/>
          <w:szCs w:val="32"/>
          <w:lang w:val="en-US" w:eastAsia="zh-CN"/>
        </w:rPr>
        <w:t>第15部分：</w:t>
      </w:r>
      <w:bookmarkEnd w:id="35"/>
      <w:r>
        <w:rPr>
          <w:rFonts w:hint="eastAsia" w:ascii="黑体" w:hAnsi="黑体" w:eastAsia="黑体" w:cs="黑体"/>
          <w:b w:val="0"/>
          <w:bCs w:val="0"/>
          <w:kern w:val="0"/>
          <w:sz w:val="32"/>
          <w:szCs w:val="32"/>
          <w:lang w:val="en-US" w:eastAsia="zh-CN"/>
        </w:rPr>
        <w:t>海底电力电缆（6</w:t>
      </w:r>
      <w:r>
        <w:rPr>
          <w:rFonts w:hint="default" w:ascii="Times New Roman" w:hAnsi="Times New Roman" w:eastAsia="黑体" w:cs="Times New Roman"/>
          <w:b w:val="0"/>
          <w:bCs w:val="0"/>
          <w:kern w:val="0"/>
          <w:sz w:val="10"/>
          <w:szCs w:val="10"/>
          <w:lang w:val="en-US" w:eastAsia="zh-CN"/>
        </w:rPr>
        <w:t xml:space="preserve"> </w:t>
      </w:r>
      <w:r>
        <w:rPr>
          <w:rFonts w:hint="eastAsia" w:ascii="黑体" w:hAnsi="黑体" w:eastAsia="黑体" w:cs="黑体"/>
          <w:b w:val="0"/>
          <w:bCs w:val="0"/>
          <w:kern w:val="0"/>
          <w:sz w:val="32"/>
          <w:szCs w:val="32"/>
          <w:lang w:val="en-US" w:eastAsia="zh-CN"/>
        </w:rPr>
        <w:t>kV</w:t>
      </w:r>
      <w:r>
        <w:rPr>
          <w:rFonts w:hint="default" w:ascii="Times New Roman Regular" w:hAnsi="Times New Roman Regular" w:eastAsia="黑体" w:cs="Times New Roman Regular"/>
          <w:b w:val="0"/>
          <w:bCs w:val="0"/>
          <w:kern w:val="0"/>
          <w:sz w:val="32"/>
          <w:szCs w:val="32"/>
          <w:lang w:val="en-US" w:eastAsia="zh-CN"/>
        </w:rPr>
        <w:t>~</w:t>
      </w:r>
      <w:r>
        <w:rPr>
          <w:rFonts w:hint="eastAsia" w:ascii="黑体" w:hAnsi="黑体" w:eastAsia="黑体" w:cs="黑体"/>
          <w:b w:val="0"/>
          <w:bCs w:val="0"/>
          <w:kern w:val="0"/>
          <w:sz w:val="32"/>
          <w:szCs w:val="32"/>
          <w:lang w:val="en-US" w:eastAsia="zh-CN"/>
        </w:rPr>
        <w:t>35</w:t>
      </w:r>
      <w:r>
        <w:rPr>
          <w:rFonts w:hint="default" w:ascii="Times New Roman" w:hAnsi="Times New Roman" w:eastAsia="黑体" w:cs="Times New Roman"/>
          <w:b w:val="0"/>
          <w:bCs w:val="0"/>
          <w:kern w:val="0"/>
          <w:sz w:val="10"/>
          <w:szCs w:val="10"/>
          <w:lang w:val="en-US" w:eastAsia="zh-CN"/>
        </w:rPr>
        <w:t xml:space="preserve"> </w:t>
      </w:r>
      <w:r>
        <w:rPr>
          <w:rFonts w:hint="eastAsia" w:ascii="黑体" w:hAnsi="黑体" w:eastAsia="黑体" w:cs="黑体"/>
          <w:b w:val="0"/>
          <w:bCs w:val="0"/>
          <w:kern w:val="0"/>
          <w:sz w:val="32"/>
          <w:szCs w:val="32"/>
          <w:lang w:val="en-US" w:eastAsia="zh-CN"/>
        </w:rPr>
        <w:t>kV）</w:t>
      </w:r>
    </w:p>
    <w:p w14:paraId="0FF75118">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36" w:name="_Toc983167471"/>
      <w:bookmarkStart w:id="37" w:name="_Toc27558"/>
      <w:bookmarkStart w:id="38" w:name="_Toc10563"/>
      <w:bookmarkStart w:id="39" w:name="_Toc13054"/>
      <w:bookmarkStart w:id="40" w:name="_Toc707969914"/>
      <w:bookmarkStart w:id="41" w:name="_Toc267"/>
      <w:bookmarkStart w:id="42" w:name="_Toc16943"/>
      <w:bookmarkStart w:id="43" w:name="_Toc13759"/>
      <w:bookmarkStart w:id="44" w:name="_Toc987324778"/>
      <w:bookmarkStart w:id="45" w:name="_Toc20787"/>
      <w:bookmarkStart w:id="46" w:name="_Toc16008"/>
      <w:bookmarkStart w:id="47" w:name="_Toc394031050"/>
      <w:bookmarkStart w:id="48" w:name="_Toc30387"/>
      <w:bookmarkStart w:id="49" w:name="_Toc2795"/>
      <w:bookmarkStart w:id="50" w:name="_Toc9282876"/>
      <w:bookmarkStart w:id="51" w:name="_Toc3190"/>
      <w:bookmarkStart w:id="52" w:name="_Toc21530"/>
      <w:bookmarkStart w:id="53" w:name="_Toc966417309"/>
      <w:bookmarkStart w:id="54" w:name="_Toc25693"/>
      <w:bookmarkStart w:id="55" w:name="_Toc12331"/>
      <w:bookmarkStart w:id="56" w:name="_Toc27350"/>
      <w:bookmarkStart w:id="57" w:name="_Toc485341910"/>
      <w:bookmarkStart w:id="58" w:name="_Toc11621"/>
      <w:bookmarkStart w:id="59" w:name="_Toc789498743"/>
      <w:bookmarkStart w:id="60" w:name="_Toc15965"/>
      <w:bookmarkStart w:id="61" w:name="_Toc22901"/>
      <w:bookmarkStart w:id="62" w:name="_Toc13255"/>
      <w:r>
        <w:rPr>
          <w:rFonts w:hint="eastAsia" w:ascii="黑体" w:hAnsi="黑体" w:eastAsia="黑体" w:cs="黑体"/>
          <w:b w:val="0"/>
          <w:bCs w:val="0"/>
          <w:kern w:val="0"/>
          <w:sz w:val="21"/>
          <w:szCs w:val="21"/>
          <w:lang w:val="en-US" w:eastAsia="zh-CN"/>
        </w:rPr>
        <w:t>范围</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02A4F5BE">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本文件规定了</w:t>
      </w:r>
      <w:r>
        <w:rPr>
          <w:rFonts w:hint="eastAsia" w:ascii="Times New Roman Regular" w:hAnsi="Times New Roman Regular" w:eastAsia="宋体" w:cs="Times New Roman Regular"/>
          <w:spacing w:val="-1"/>
          <w:sz w:val="21"/>
          <w:szCs w:val="21"/>
          <w:lang w:val="en-US" w:eastAsia="zh-CN"/>
        </w:rPr>
        <w:t>海底电力电缆（</w:t>
      </w:r>
      <w:r>
        <w:rPr>
          <w:rFonts w:hint="default" w:ascii="Times New Roman Regular" w:hAnsi="Times New Roman Regular" w:eastAsia="宋体" w:cs="Times New Roman Regular"/>
          <w:spacing w:val="-1"/>
          <w:sz w:val="21"/>
          <w:szCs w:val="21"/>
          <w:lang w:val="en-US" w:eastAsia="zh-CN"/>
        </w:rPr>
        <w:t>6</w:t>
      </w:r>
      <w:r>
        <w:rPr>
          <w:rFonts w:hint="default" w:ascii="Times New Roman Regular" w:hAnsi="Times New Roman Regular" w:eastAsia="宋体" w:cs="Times New Roman Regular"/>
          <w:spacing w:val="-1"/>
          <w:sz w:val="10"/>
          <w:szCs w:val="10"/>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spacing w:val="-1"/>
          <w:sz w:val="21"/>
          <w:szCs w:val="21"/>
          <w:lang w:val="en-US" w:eastAsia="zh-CN"/>
        </w:rPr>
        <w:t>35</w:t>
      </w:r>
      <w:r>
        <w:rPr>
          <w:rFonts w:hint="default" w:ascii="Times New Roman Regular" w:hAnsi="Times New Roman Regular" w:eastAsia="宋体" w:cs="Times New Roman Regular"/>
          <w:spacing w:val="-1"/>
          <w:sz w:val="10"/>
          <w:szCs w:val="10"/>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招标采购的</w:t>
      </w:r>
      <w:r>
        <w:rPr>
          <w:rFonts w:hint="eastAsia" w:ascii="宋体" w:hAnsi="宋体" w:eastAsia="宋体" w:cs="宋体"/>
          <w:b w:val="0"/>
          <w:bCs w:val="0"/>
          <w:kern w:val="0"/>
          <w:sz w:val="21"/>
          <w:szCs w:val="21"/>
          <w:lang w:val="en-US" w:eastAsia="zh-CN"/>
        </w:rPr>
        <w:t>总体要求、通用技术规范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产品结构和性能要求、检测和试验、现场服务、工厂检验、监造及验收、产品标志、包装、运输和保管、投标时应提供的其他材料）和专用技术规范</w:t>
      </w:r>
      <w:r>
        <w:rPr>
          <w:rFonts w:hint="eastAsia" w:ascii="宋体" w:hAnsi="宋体" w:eastAsia="宋体" w:cs="宋体"/>
          <w:spacing w:val="-1"/>
          <w:sz w:val="21"/>
          <w:szCs w:val="21"/>
        </w:rPr>
        <w:t>（</w:t>
      </w:r>
      <w:r>
        <w:rPr>
          <w:rFonts w:hint="eastAsia" w:ascii="宋体" w:hAnsi="宋体" w:eastAsia="宋体" w:cs="宋体"/>
          <w:b w:val="0"/>
          <w:bCs w:val="0"/>
          <w:kern w:val="0"/>
          <w:sz w:val="21"/>
          <w:szCs w:val="21"/>
          <w:lang w:val="en-US" w:eastAsia="zh-CN"/>
        </w:rPr>
        <w:t>工程概况及使用条件、项目需求部分、技术参数和性能要求、供应商响应部分）等内容。</w:t>
      </w:r>
    </w:p>
    <w:p w14:paraId="198F33E6">
      <w:pPr>
        <w:widowControl w:val="0"/>
        <w:numPr>
          <w:ilvl w:val="0"/>
          <w:numId w:val="0"/>
        </w:numPr>
        <w:tabs>
          <w:tab w:val="left" w:pos="420"/>
        </w:tabs>
        <w:spacing w:line="360" w:lineRule="auto"/>
        <w:ind w:firstLine="420" w:firstLineChars="200"/>
        <w:jc w:val="left"/>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本文件适用于</w:t>
      </w:r>
      <w:r>
        <w:rPr>
          <w:rFonts w:hint="default" w:ascii="Times New Roman" w:hAnsi="Times New Roman" w:eastAsia="宋体" w:cs="Times New Roman"/>
          <w:b w:val="0"/>
          <w:bCs w:val="0"/>
          <w:kern w:val="0"/>
          <w:sz w:val="21"/>
          <w:szCs w:val="21"/>
          <w:lang w:val="en-US" w:eastAsia="zh-CN"/>
        </w:rPr>
        <w:t>额定电压</w:t>
      </w:r>
      <w:r>
        <w:rPr>
          <w:rFonts w:hint="default" w:ascii="Times New Roman Regular" w:hAnsi="Times New Roman Regular" w:eastAsia="宋体" w:cs="Times New Roman Regular"/>
          <w:spacing w:val="-1"/>
          <w:sz w:val="21"/>
          <w:szCs w:val="21"/>
          <w:lang w:val="en-US" w:eastAsia="zh-CN"/>
        </w:rPr>
        <w:t>6</w:t>
      </w:r>
      <w:r>
        <w:rPr>
          <w:rFonts w:hint="default" w:ascii="Times New Roman Regular" w:hAnsi="Times New Roman Regular" w:eastAsia="宋体" w:cs="Times New Roman Regular"/>
          <w:spacing w:val="-1"/>
          <w:sz w:val="10"/>
          <w:szCs w:val="10"/>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w:hAnsi="Times New Roman" w:eastAsia="宋体" w:cs="Times New Roman"/>
          <w:b w:val="0"/>
          <w:bCs w:val="0"/>
          <w:kern w:val="0"/>
          <w:sz w:val="21"/>
          <w:szCs w:val="21"/>
          <w:lang w:val="en-US" w:eastAsia="zh-CN"/>
        </w:rPr>
        <w:t>（</w:t>
      </w:r>
      <w:r>
        <w:rPr>
          <w:rFonts w:hint="default" w:ascii="Times New Roman" w:hAnsi="Times New Roman" w:eastAsia="宋体" w:cs="Times New Roman"/>
          <w:b w:val="0"/>
          <w:bCs w:val="0"/>
          <w:i/>
          <w:iCs/>
          <w:kern w:val="0"/>
          <w:sz w:val="21"/>
          <w:szCs w:val="21"/>
          <w:lang w:val="en-US" w:eastAsia="zh-CN"/>
        </w:rPr>
        <w:t>U</w:t>
      </w:r>
      <w:r>
        <w:rPr>
          <w:rFonts w:hint="default" w:ascii="Times New Roman" w:hAnsi="Times New Roman" w:eastAsia="宋体" w:cs="Times New Roman"/>
          <w:b w:val="0"/>
          <w:bCs w:val="0"/>
          <w:kern w:val="0"/>
          <w:sz w:val="21"/>
          <w:szCs w:val="21"/>
          <w:vertAlign w:val="subscript"/>
          <w:lang w:val="en-US" w:eastAsia="zh-CN"/>
        </w:rPr>
        <w:t>m</w:t>
      </w:r>
      <w:r>
        <w:rPr>
          <w:rFonts w:hint="default" w:ascii="Times New Roman" w:hAnsi="Times New Roman" w:eastAsia="宋体" w:cs="Times New Roman"/>
          <w:b w:val="0"/>
          <w:bCs w:val="0"/>
          <w:kern w:val="0"/>
          <w:sz w:val="21"/>
          <w:szCs w:val="21"/>
          <w:lang w:val="en-US" w:eastAsia="zh-CN"/>
        </w:rPr>
        <w:t>=</w:t>
      </w:r>
      <w:r>
        <w:rPr>
          <w:rFonts w:hint="eastAsia" w:ascii="Times New Roman" w:hAnsi="Times New Roman" w:eastAsia="宋体" w:cs="Times New Roman"/>
          <w:b w:val="0"/>
          <w:bCs w:val="0"/>
          <w:kern w:val="0"/>
          <w:sz w:val="21"/>
          <w:szCs w:val="21"/>
          <w:lang w:val="en-US" w:eastAsia="zh-CN"/>
        </w:rPr>
        <w:t>7</w:t>
      </w:r>
      <w:r>
        <w:rPr>
          <w:rFonts w:hint="default" w:ascii="Times New Roman" w:hAnsi="Times New Roman" w:eastAsia="宋体" w:cs="Times New Roman"/>
          <w:b w:val="0"/>
          <w:bCs w:val="0"/>
          <w:kern w:val="0"/>
          <w:sz w:val="21"/>
          <w:szCs w:val="21"/>
          <w:lang w:val="en-US" w:eastAsia="zh-CN"/>
        </w:rPr>
        <w:t>.2</w:t>
      </w:r>
      <w:r>
        <w:rPr>
          <w:rFonts w:hint="default" w:ascii="Times New Roman" w:hAnsi="Times New Roman" w:eastAsia="宋体" w:cs="Times New Roman"/>
          <w:b w:val="0"/>
          <w:bCs w:val="0"/>
          <w:sz w:val="10"/>
          <w:szCs w:val="10"/>
          <w:lang w:val="en-US" w:eastAsia="zh-CN"/>
        </w:rPr>
        <w:t xml:space="preserve"> </w:t>
      </w:r>
      <w:r>
        <w:rPr>
          <w:rFonts w:hint="default" w:ascii="Times New Roman" w:hAnsi="Times New Roman" w:eastAsia="宋体" w:cs="Times New Roman"/>
          <w:b w:val="0"/>
          <w:bCs w:val="0"/>
          <w:kern w:val="0"/>
          <w:sz w:val="21"/>
          <w:szCs w:val="21"/>
          <w:lang w:val="en-US" w:eastAsia="zh-CN"/>
        </w:rPr>
        <w:t>kV）</w:t>
      </w:r>
      <w:r>
        <w:rPr>
          <w:rFonts w:hint="eastAsia" w:ascii="Times New Roman Regular" w:hAnsi="Times New Roman Regular" w:eastAsia="宋体" w:cs="Times New Roman Regular"/>
          <w:spacing w:val="-1"/>
          <w:sz w:val="21"/>
          <w:szCs w:val="21"/>
          <w:lang w:val="en-US" w:eastAsia="zh-CN"/>
        </w:rPr>
        <w:t>~</w:t>
      </w:r>
      <w:r>
        <w:rPr>
          <w:rFonts w:hint="default" w:ascii="Times New Roman Regular" w:hAnsi="Times New Roman Regular" w:eastAsia="宋体" w:cs="Times New Roman Regular"/>
          <w:spacing w:val="-1"/>
          <w:sz w:val="21"/>
          <w:szCs w:val="21"/>
          <w:lang w:val="en-US" w:eastAsia="zh-CN"/>
        </w:rPr>
        <w:t>35</w:t>
      </w:r>
      <w:r>
        <w:rPr>
          <w:rFonts w:hint="default" w:ascii="Times New Roman Regular" w:hAnsi="Times New Roman Regular" w:eastAsia="宋体" w:cs="Times New Roman Regular"/>
          <w:spacing w:val="-1"/>
          <w:sz w:val="10"/>
          <w:szCs w:val="10"/>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w:hAnsi="Times New Roman" w:eastAsia="宋体" w:cs="Times New Roman"/>
          <w:b w:val="0"/>
          <w:bCs w:val="0"/>
          <w:kern w:val="0"/>
          <w:sz w:val="21"/>
          <w:szCs w:val="21"/>
          <w:lang w:val="en-US" w:eastAsia="zh-CN"/>
        </w:rPr>
        <w:t>（</w:t>
      </w:r>
      <w:r>
        <w:rPr>
          <w:rFonts w:hint="default" w:ascii="Times New Roman" w:hAnsi="Times New Roman" w:eastAsia="宋体" w:cs="Times New Roman"/>
          <w:b w:val="0"/>
          <w:bCs w:val="0"/>
          <w:i/>
          <w:iCs/>
          <w:kern w:val="0"/>
          <w:sz w:val="21"/>
          <w:szCs w:val="21"/>
          <w:lang w:val="en-US" w:eastAsia="zh-CN"/>
        </w:rPr>
        <w:t>U</w:t>
      </w:r>
      <w:r>
        <w:rPr>
          <w:rFonts w:hint="default" w:ascii="Times New Roman" w:hAnsi="Times New Roman" w:eastAsia="宋体" w:cs="Times New Roman"/>
          <w:b w:val="0"/>
          <w:bCs w:val="0"/>
          <w:i w:val="0"/>
          <w:iCs w:val="0"/>
          <w:kern w:val="0"/>
          <w:sz w:val="21"/>
          <w:szCs w:val="21"/>
          <w:vertAlign w:val="subscript"/>
          <w:lang w:val="en-US" w:eastAsia="zh-CN"/>
        </w:rPr>
        <w:t>m</w:t>
      </w:r>
      <w:r>
        <w:rPr>
          <w:rFonts w:hint="default" w:ascii="Times New Roman" w:hAnsi="Times New Roman" w:eastAsia="宋体" w:cs="Times New Roman"/>
          <w:b w:val="0"/>
          <w:bCs w:val="0"/>
          <w:kern w:val="0"/>
          <w:sz w:val="21"/>
          <w:szCs w:val="21"/>
          <w:lang w:val="en-US" w:eastAsia="zh-CN"/>
        </w:rPr>
        <w:t>=40.5</w:t>
      </w:r>
      <w:r>
        <w:rPr>
          <w:rFonts w:hint="default" w:ascii="Times New Roman" w:hAnsi="Times New Roman" w:eastAsia="宋体" w:cs="Times New Roman"/>
          <w:b w:val="0"/>
          <w:bCs w:val="0"/>
          <w:sz w:val="10"/>
          <w:szCs w:val="10"/>
          <w:lang w:val="en-US" w:eastAsia="zh-CN"/>
        </w:rPr>
        <w:t xml:space="preserve"> </w:t>
      </w:r>
      <w:r>
        <w:rPr>
          <w:rFonts w:hint="default" w:ascii="Times New Roman" w:hAnsi="Times New Roman" w:eastAsia="宋体" w:cs="Times New Roman"/>
          <w:b w:val="0"/>
          <w:bCs w:val="0"/>
          <w:kern w:val="0"/>
          <w:sz w:val="21"/>
          <w:szCs w:val="21"/>
          <w:lang w:val="en-US" w:eastAsia="zh-CN"/>
        </w:rPr>
        <w:t>kV）</w:t>
      </w:r>
      <w:r>
        <w:rPr>
          <w:rFonts w:hint="eastAsia" w:ascii="Times New Roman Regular" w:hAnsi="Times New Roman Regular" w:eastAsia="宋体" w:cs="Times New Roman Regular"/>
          <w:b w:val="0"/>
          <w:bCs w:val="0"/>
          <w:kern w:val="0"/>
          <w:sz w:val="21"/>
          <w:szCs w:val="21"/>
          <w:lang w:val="en-US" w:eastAsia="zh-CN"/>
        </w:rPr>
        <w:t>海底电力电缆</w:t>
      </w:r>
      <w:r>
        <w:rPr>
          <w:rFonts w:hint="default" w:ascii="Times New Roman Regular" w:hAnsi="Times New Roman Regular" w:eastAsia="宋体" w:cs="Times New Roman Regular"/>
          <w:b w:val="0"/>
          <w:bCs w:val="0"/>
          <w:kern w:val="0"/>
          <w:sz w:val="21"/>
          <w:szCs w:val="21"/>
          <w:lang w:val="en-US" w:eastAsia="zh-CN"/>
        </w:rPr>
        <w:t>招标采购</w:t>
      </w:r>
      <w:r>
        <w:rPr>
          <w:rFonts w:hint="eastAsia" w:ascii="宋体" w:hAnsi="宋体" w:eastAsia="宋体" w:cs="宋体"/>
          <w:b w:val="0"/>
          <w:bCs w:val="0"/>
          <w:kern w:val="0"/>
          <w:sz w:val="21"/>
          <w:szCs w:val="21"/>
          <w:lang w:val="en-US" w:eastAsia="zh-CN"/>
        </w:rPr>
        <w:t>活动，供招标采购人和供应商参考使用</w:t>
      </w:r>
      <w:r>
        <w:rPr>
          <w:rFonts w:hint="default" w:ascii="Times New Roman Regular" w:hAnsi="Times New Roman Regular" w:eastAsia="宋体" w:cs="Times New Roman Regular"/>
          <w:b w:val="0"/>
          <w:bCs w:val="0"/>
          <w:kern w:val="0"/>
          <w:sz w:val="21"/>
          <w:szCs w:val="21"/>
          <w:lang w:val="en-US" w:eastAsia="zh-CN"/>
        </w:rPr>
        <w:t>。</w:t>
      </w:r>
    </w:p>
    <w:p w14:paraId="6FE5ED4A">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63" w:name="_Toc6994"/>
      <w:bookmarkStart w:id="64" w:name="_Toc32627"/>
      <w:bookmarkStart w:id="65" w:name="_Toc1787773649"/>
      <w:bookmarkStart w:id="66" w:name="_Toc15077"/>
      <w:bookmarkStart w:id="67" w:name="_Toc1398474348"/>
      <w:bookmarkStart w:id="68" w:name="_Toc22083"/>
      <w:bookmarkStart w:id="69" w:name="_Toc21758"/>
      <w:bookmarkStart w:id="70" w:name="_Toc1951402435"/>
      <w:bookmarkStart w:id="71" w:name="_Toc11345"/>
      <w:bookmarkStart w:id="72" w:name="_Toc998590064"/>
      <w:bookmarkStart w:id="73" w:name="_Toc24331"/>
      <w:bookmarkStart w:id="74" w:name="_Toc8526"/>
      <w:bookmarkStart w:id="75" w:name="_Toc1790940218"/>
      <w:bookmarkStart w:id="76" w:name="_Toc20966"/>
      <w:bookmarkStart w:id="77" w:name="_Toc11558"/>
      <w:bookmarkStart w:id="78" w:name="_Toc9619"/>
      <w:bookmarkStart w:id="79" w:name="_Toc7124"/>
      <w:bookmarkStart w:id="80" w:name="_Toc32573"/>
      <w:bookmarkStart w:id="81" w:name="_Toc3400"/>
      <w:bookmarkStart w:id="82" w:name="_Toc1156890102"/>
      <w:bookmarkStart w:id="83" w:name="_Toc26586"/>
      <w:bookmarkStart w:id="84" w:name="_Toc24994"/>
      <w:bookmarkStart w:id="85" w:name="_Toc28189"/>
      <w:bookmarkStart w:id="86" w:name="_Toc1356505079"/>
      <w:bookmarkStart w:id="87" w:name="_Toc6990"/>
      <w:bookmarkStart w:id="88" w:name="_Toc361403477"/>
      <w:bookmarkStart w:id="89" w:name="_Toc6036"/>
      <w:r>
        <w:rPr>
          <w:rFonts w:hint="eastAsia" w:ascii="黑体" w:hAnsi="黑体" w:eastAsia="黑体" w:cs="黑体"/>
          <w:b w:val="0"/>
          <w:bCs w:val="0"/>
          <w:kern w:val="0"/>
          <w:sz w:val="21"/>
          <w:szCs w:val="21"/>
          <w:lang w:val="en-US" w:eastAsia="zh-CN"/>
        </w:rPr>
        <w:t>规范性引用文件</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E57591F">
      <w:pPr>
        <w:widowControl w:val="0"/>
        <w:numPr>
          <w:ilvl w:val="0"/>
          <w:numId w:val="0"/>
        </w:numPr>
        <w:tabs>
          <w:tab w:val="left" w:pos="420"/>
        </w:tabs>
        <w:spacing w:line="360" w:lineRule="auto"/>
        <w:ind w:firstLine="420" w:firstLineChars="200"/>
        <w:jc w:val="both"/>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4500528">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highlight w:val="none"/>
          <w:lang w:val="en-US" w:eastAsia="zh-CN"/>
        </w:rPr>
      </w:pPr>
      <w:r>
        <w:rPr>
          <w:rFonts w:hint="default" w:ascii="Times New Roman Regular" w:hAnsi="Times New Roman Regular" w:eastAsia="宋体" w:cs="Times New Roman Regular"/>
          <w:spacing w:val="-2"/>
          <w:szCs w:val="21"/>
          <w:highlight w:val="none"/>
          <w:lang w:val="en-US" w:eastAsia="en-US"/>
        </w:rPr>
        <w:t xml:space="preserve">GB/T </w:t>
      </w:r>
      <w:r>
        <w:rPr>
          <w:rFonts w:hint="eastAsia" w:ascii="Times New Roman Regular" w:hAnsi="Times New Roman Regular" w:eastAsia="宋体" w:cs="Times New Roman Regular"/>
          <w:spacing w:val="-2"/>
          <w:szCs w:val="21"/>
          <w:highlight w:val="none"/>
          <w:lang w:val="en-US" w:eastAsia="zh-CN"/>
        </w:rPr>
        <w:t>2951.11  电缆和光缆绝缘和护套材料通用试验方法  第11部分：通用试验方法</w:t>
      </w:r>
      <w:r>
        <w:rPr>
          <w:rFonts w:hint="default" w:ascii="微软雅黑" w:hAnsi="微软雅黑" w:eastAsia="微软雅黑" w:cs="微软雅黑"/>
          <w:spacing w:val="-2"/>
          <w:szCs w:val="21"/>
          <w:highlight w:val="none"/>
          <w:lang w:val="en-US" w:eastAsia="zh-CN"/>
        </w:rPr>
        <w:t>——</w:t>
      </w:r>
      <w:r>
        <w:rPr>
          <w:rFonts w:hint="eastAsia" w:ascii="Times New Roman Regular" w:hAnsi="Times New Roman Regular" w:eastAsia="宋体" w:cs="Times New Roman Regular"/>
          <w:spacing w:val="-2"/>
          <w:szCs w:val="21"/>
          <w:highlight w:val="none"/>
          <w:lang w:val="en-US" w:eastAsia="zh-CN"/>
        </w:rPr>
        <w:t>厚度和外形尺寸测量</w:t>
      </w:r>
      <w:r>
        <w:rPr>
          <w:rFonts w:hint="default" w:ascii="微软雅黑" w:hAnsi="微软雅黑" w:eastAsia="微软雅黑" w:cs="微软雅黑"/>
          <w:spacing w:val="-2"/>
          <w:szCs w:val="21"/>
          <w:highlight w:val="none"/>
          <w:lang w:val="en-US" w:eastAsia="zh-CN"/>
        </w:rPr>
        <w:t>——</w:t>
      </w:r>
      <w:r>
        <w:rPr>
          <w:rFonts w:hint="eastAsia" w:ascii="Times New Roman Regular" w:hAnsi="Times New Roman Regular" w:eastAsia="宋体" w:cs="Times New Roman Regular"/>
          <w:spacing w:val="-2"/>
          <w:szCs w:val="21"/>
          <w:highlight w:val="none"/>
          <w:lang w:val="en-US" w:eastAsia="zh-CN"/>
        </w:rPr>
        <w:t>机械性能试验</w:t>
      </w:r>
    </w:p>
    <w:p w14:paraId="38958909">
      <w:pPr>
        <w:widowControl w:val="0"/>
        <w:numPr>
          <w:ilvl w:val="0"/>
          <w:numId w:val="0"/>
        </w:numPr>
        <w:tabs>
          <w:tab w:val="left" w:pos="420"/>
        </w:tabs>
        <w:kinsoku/>
        <w:autoSpaceDE/>
        <w:autoSpaceDN/>
        <w:adjustRightInd/>
        <w:snapToGrid/>
        <w:spacing w:line="360" w:lineRule="auto"/>
        <w:ind w:firstLine="420" w:firstLineChars="200"/>
        <w:jc w:val="left"/>
        <w:textAlignment w:val="auto"/>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GB/T 2951.21  电缆和光缆绝缘和护套材料通用试验方法  第21部分：弹性体混合料专用试验方法</w:t>
      </w:r>
      <w:r>
        <w:rPr>
          <w:rFonts w:hint="default" w:ascii="微软雅黑" w:hAnsi="微软雅黑" w:eastAsia="微软雅黑" w:cs="微软雅黑"/>
          <w:spacing w:val="-2"/>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耐臭氧试验</w:t>
      </w:r>
      <w:r>
        <w:rPr>
          <w:rFonts w:hint="default" w:ascii="微软雅黑" w:hAnsi="微软雅黑" w:eastAsia="微软雅黑" w:cs="微软雅黑"/>
          <w:spacing w:val="-2"/>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热延伸试验</w:t>
      </w:r>
      <w:r>
        <w:rPr>
          <w:rFonts w:hint="default" w:ascii="微软雅黑" w:hAnsi="微软雅黑" w:eastAsia="微软雅黑" w:cs="微软雅黑"/>
          <w:spacing w:val="-2"/>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浸矿物油试验</w:t>
      </w:r>
    </w:p>
    <w:p w14:paraId="51C1478E">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GB/T 3048.4  电线电缆电性能试验方法  第4部分：导体直流电阻试验</w:t>
      </w:r>
    </w:p>
    <w:p w14:paraId="3C8BBFB2">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GB/T 3048.</w:t>
      </w:r>
      <w:r>
        <w:rPr>
          <w:rFonts w:hint="eastAsia" w:ascii="Times New Roman" w:hAnsi="Times New Roman" w:eastAsia="宋体" w:cs="Times New Roman"/>
          <w:b w:val="0"/>
          <w:bCs w:val="0"/>
          <w:kern w:val="0"/>
          <w:sz w:val="21"/>
          <w:szCs w:val="21"/>
          <w:highlight w:val="none"/>
          <w:lang w:val="en-US" w:eastAsia="zh-CN"/>
        </w:rPr>
        <w:t>8</w:t>
      </w:r>
      <w:r>
        <w:rPr>
          <w:rFonts w:hint="default" w:ascii="Times New Roman" w:hAnsi="Times New Roman" w:eastAsia="宋体" w:cs="Times New Roman"/>
          <w:b w:val="0"/>
          <w:bCs w:val="0"/>
          <w:kern w:val="0"/>
          <w:sz w:val="21"/>
          <w:szCs w:val="21"/>
          <w:highlight w:val="none"/>
          <w:lang w:val="en-US" w:eastAsia="zh-CN"/>
        </w:rPr>
        <w:t xml:space="preserve">  电线电缆电性能试验方法  第</w:t>
      </w:r>
      <w:r>
        <w:rPr>
          <w:rFonts w:hint="eastAsia" w:ascii="Times New Roman" w:hAnsi="Times New Roman" w:eastAsia="宋体" w:cs="Times New Roman"/>
          <w:b w:val="0"/>
          <w:bCs w:val="0"/>
          <w:kern w:val="0"/>
          <w:sz w:val="21"/>
          <w:szCs w:val="21"/>
          <w:highlight w:val="none"/>
          <w:lang w:val="en-US" w:eastAsia="zh-CN"/>
        </w:rPr>
        <w:t>8</w:t>
      </w:r>
      <w:r>
        <w:rPr>
          <w:rFonts w:hint="default" w:ascii="Times New Roman" w:hAnsi="Times New Roman" w:eastAsia="宋体" w:cs="Times New Roman"/>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highlight w:val="none"/>
          <w:lang w:val="en-US" w:eastAsia="zh-CN"/>
        </w:rPr>
        <w:t>交流电压</w:t>
      </w:r>
      <w:r>
        <w:rPr>
          <w:rFonts w:hint="default" w:ascii="Times New Roman" w:hAnsi="Times New Roman" w:eastAsia="宋体" w:cs="Times New Roman"/>
          <w:b w:val="0"/>
          <w:bCs w:val="0"/>
          <w:kern w:val="0"/>
          <w:sz w:val="21"/>
          <w:szCs w:val="21"/>
          <w:highlight w:val="none"/>
          <w:lang w:val="en-US" w:eastAsia="zh-CN"/>
        </w:rPr>
        <w:t>试验</w:t>
      </w:r>
    </w:p>
    <w:p w14:paraId="4B84CC46">
      <w:pPr>
        <w:widowControl w:val="0"/>
        <w:numPr>
          <w:ilvl w:val="0"/>
          <w:numId w:val="0"/>
        </w:numPr>
        <w:tabs>
          <w:tab w:val="left" w:pos="420"/>
        </w:tabs>
        <w:spacing w:line="360" w:lineRule="auto"/>
        <w:ind w:firstLine="420" w:firstLineChars="200"/>
        <w:jc w:val="left"/>
        <w:rPr>
          <w:rFonts w:hint="eastAsia"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GB/T 3048.</w:t>
      </w:r>
      <w:r>
        <w:rPr>
          <w:rFonts w:hint="eastAsia" w:ascii="Times New Roman" w:hAnsi="Times New Roman" w:eastAsia="宋体" w:cs="Times New Roman"/>
          <w:b w:val="0"/>
          <w:bCs w:val="0"/>
          <w:kern w:val="0"/>
          <w:sz w:val="21"/>
          <w:szCs w:val="21"/>
          <w:highlight w:val="none"/>
          <w:lang w:val="en-US" w:eastAsia="zh-CN"/>
        </w:rPr>
        <w:t>11</w:t>
      </w:r>
      <w:r>
        <w:rPr>
          <w:rFonts w:hint="default" w:ascii="Times New Roman" w:hAnsi="Times New Roman" w:eastAsia="宋体" w:cs="Times New Roman"/>
          <w:b w:val="0"/>
          <w:bCs w:val="0"/>
          <w:kern w:val="0"/>
          <w:sz w:val="21"/>
          <w:szCs w:val="21"/>
          <w:highlight w:val="none"/>
          <w:lang w:val="en-US" w:eastAsia="zh-CN"/>
        </w:rPr>
        <w:t xml:space="preserve">  电线电缆电性能试验方法  第</w:t>
      </w:r>
      <w:r>
        <w:rPr>
          <w:rFonts w:hint="eastAsia" w:ascii="Times New Roman" w:hAnsi="Times New Roman" w:eastAsia="宋体" w:cs="Times New Roman"/>
          <w:b w:val="0"/>
          <w:bCs w:val="0"/>
          <w:kern w:val="0"/>
          <w:sz w:val="21"/>
          <w:szCs w:val="21"/>
          <w:highlight w:val="none"/>
          <w:lang w:val="en-US" w:eastAsia="zh-CN"/>
        </w:rPr>
        <w:t>11</w:t>
      </w:r>
      <w:r>
        <w:rPr>
          <w:rFonts w:hint="default" w:ascii="Times New Roman" w:hAnsi="Times New Roman" w:eastAsia="宋体" w:cs="Times New Roman"/>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highlight w:val="none"/>
          <w:lang w:val="en-US" w:eastAsia="zh-CN"/>
        </w:rPr>
        <w:t>介质损耗角正切试验</w:t>
      </w:r>
    </w:p>
    <w:p w14:paraId="53834F58">
      <w:pPr>
        <w:widowControl w:val="0"/>
        <w:numPr>
          <w:ilvl w:val="0"/>
          <w:numId w:val="0"/>
        </w:numPr>
        <w:tabs>
          <w:tab w:val="left" w:pos="420"/>
        </w:tabs>
        <w:spacing w:line="360" w:lineRule="auto"/>
        <w:ind w:firstLine="420" w:firstLineChars="200"/>
        <w:jc w:val="left"/>
        <w:rPr>
          <w:rFonts w:hint="eastAsia"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GB/T 3048.</w:t>
      </w:r>
      <w:r>
        <w:rPr>
          <w:rFonts w:hint="eastAsia" w:ascii="Times New Roman" w:hAnsi="Times New Roman" w:eastAsia="宋体" w:cs="Times New Roman"/>
          <w:b w:val="0"/>
          <w:bCs w:val="0"/>
          <w:kern w:val="0"/>
          <w:sz w:val="21"/>
          <w:szCs w:val="21"/>
          <w:highlight w:val="none"/>
          <w:lang w:val="en-US" w:eastAsia="zh-CN"/>
        </w:rPr>
        <w:t>12</w:t>
      </w:r>
      <w:r>
        <w:rPr>
          <w:rFonts w:hint="default" w:ascii="Times New Roman" w:hAnsi="Times New Roman" w:eastAsia="宋体" w:cs="Times New Roman"/>
          <w:b w:val="0"/>
          <w:bCs w:val="0"/>
          <w:kern w:val="0"/>
          <w:sz w:val="21"/>
          <w:szCs w:val="21"/>
          <w:highlight w:val="none"/>
          <w:lang w:val="en-US" w:eastAsia="zh-CN"/>
        </w:rPr>
        <w:t xml:space="preserve">  电线电缆电性能试验方法  第</w:t>
      </w:r>
      <w:r>
        <w:rPr>
          <w:rFonts w:hint="eastAsia" w:ascii="Times New Roman" w:hAnsi="Times New Roman" w:eastAsia="宋体" w:cs="Times New Roman"/>
          <w:b w:val="0"/>
          <w:bCs w:val="0"/>
          <w:kern w:val="0"/>
          <w:sz w:val="21"/>
          <w:szCs w:val="21"/>
          <w:highlight w:val="none"/>
          <w:lang w:val="en-US" w:eastAsia="zh-CN"/>
        </w:rPr>
        <w:t>12</w:t>
      </w:r>
      <w:r>
        <w:rPr>
          <w:rFonts w:hint="default" w:ascii="Times New Roman" w:hAnsi="Times New Roman" w:eastAsia="宋体" w:cs="Times New Roman"/>
          <w:b w:val="0"/>
          <w:bCs w:val="0"/>
          <w:kern w:val="0"/>
          <w:sz w:val="21"/>
          <w:szCs w:val="21"/>
          <w:highlight w:val="none"/>
          <w:lang w:val="en-US" w:eastAsia="zh-CN"/>
        </w:rPr>
        <w:t>部分：</w:t>
      </w:r>
      <w:r>
        <w:rPr>
          <w:rFonts w:hint="eastAsia" w:ascii="Times New Roman" w:hAnsi="Times New Roman" w:eastAsia="宋体" w:cs="Times New Roman"/>
          <w:b w:val="0"/>
          <w:bCs w:val="0"/>
          <w:kern w:val="0"/>
          <w:sz w:val="21"/>
          <w:szCs w:val="21"/>
          <w:highlight w:val="none"/>
          <w:lang w:val="en-US" w:eastAsia="zh-CN"/>
        </w:rPr>
        <w:t>局部放电试验</w:t>
      </w:r>
    </w:p>
    <w:p w14:paraId="7D84615B">
      <w:pPr>
        <w:widowControl w:val="0"/>
        <w:kinsoku/>
        <w:autoSpaceDE/>
        <w:autoSpaceDN/>
        <w:adjustRightInd/>
        <w:snapToGrid/>
        <w:spacing w:line="360" w:lineRule="auto"/>
        <w:ind w:firstLine="412" w:firstLineChars="200"/>
        <w:textAlignment w:val="auto"/>
        <w:rPr>
          <w:rFonts w:hint="eastAsia" w:ascii="Times New Roman Regular" w:hAnsi="Times New Roman Regular" w:eastAsia="宋体" w:cs="Times New Roman Regular"/>
          <w:spacing w:val="-2"/>
          <w:szCs w:val="21"/>
          <w:highlight w:val="none"/>
          <w:lang w:val="en-US" w:eastAsia="zh-CN"/>
        </w:rPr>
      </w:pPr>
      <w:r>
        <w:rPr>
          <w:rFonts w:hint="default" w:ascii="Times New Roman Regular" w:hAnsi="Times New Roman Regular" w:eastAsia="宋体" w:cs="Times New Roman Regular"/>
          <w:spacing w:val="-2"/>
          <w:szCs w:val="21"/>
          <w:highlight w:val="none"/>
          <w:lang w:val="en-US" w:eastAsia="en-US"/>
        </w:rPr>
        <w:t>GB/T 3048.13</w:t>
      </w:r>
      <w:r>
        <w:rPr>
          <w:rFonts w:hint="eastAsia" w:ascii="Times New Roman Regular" w:hAnsi="Times New Roman Regular" w:eastAsia="宋体" w:cs="Times New Roman Regular"/>
          <w:spacing w:val="-2"/>
          <w:szCs w:val="21"/>
          <w:highlight w:val="none"/>
          <w:lang w:val="en-US" w:eastAsia="zh-CN"/>
        </w:rPr>
        <w:t xml:space="preserve">  电线电缆电性能试验方法  第13部分：冲击电压试验</w:t>
      </w:r>
    </w:p>
    <w:p w14:paraId="05B8C70D">
      <w:pPr>
        <w:widowControl w:val="0"/>
        <w:numPr>
          <w:ilvl w:val="0"/>
          <w:numId w:val="0"/>
        </w:numPr>
        <w:tabs>
          <w:tab w:val="left" w:pos="420"/>
        </w:tabs>
        <w:spacing w:line="360" w:lineRule="auto"/>
        <w:ind w:firstLine="420" w:firstLineChars="200"/>
        <w:jc w:val="left"/>
        <w:rPr>
          <w:rFonts w:hint="default" w:ascii="Times New Roman" w:hAnsi="Times New Roman" w:eastAsia="宋体" w:cs="Times New Roman"/>
          <w:b w:val="0"/>
          <w:bCs w:val="0"/>
          <w:kern w:val="0"/>
          <w:sz w:val="21"/>
          <w:szCs w:val="21"/>
          <w:highlight w:val="none"/>
          <w:lang w:val="en-US" w:eastAsia="zh-CN"/>
        </w:rPr>
      </w:pPr>
      <w:r>
        <w:rPr>
          <w:rFonts w:hint="default" w:ascii="Times New Roman" w:hAnsi="Times New Roman" w:eastAsia="宋体" w:cs="Times New Roman"/>
          <w:b w:val="0"/>
          <w:bCs w:val="0"/>
          <w:kern w:val="0"/>
          <w:sz w:val="21"/>
          <w:szCs w:val="21"/>
          <w:highlight w:val="none"/>
          <w:lang w:val="en-US" w:eastAsia="zh-CN"/>
        </w:rPr>
        <w:t>GB/T 3048.14  电线电缆电性能试验方法  第14部分：直流电压试验</w:t>
      </w:r>
    </w:p>
    <w:p w14:paraId="3F9E75E2">
      <w:pPr>
        <w:widowControl w:val="0"/>
        <w:kinsoku/>
        <w:autoSpaceDE/>
        <w:autoSpaceDN/>
        <w:adjustRightInd/>
        <w:snapToGrid/>
        <w:spacing w:line="360" w:lineRule="auto"/>
        <w:ind w:firstLine="420" w:firstLineChars="200"/>
        <w:textAlignment w:val="auto"/>
        <w:rPr>
          <w:rFonts w:hint="default" w:ascii="Times New Roman Regular" w:hAnsi="Times New Roman Regular" w:eastAsia="宋体" w:cs="Times New Roman Regular"/>
          <w:spacing w:val="-2"/>
          <w:szCs w:val="21"/>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395</w:t>
      </w:r>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 xml:space="preserve">  </w:t>
      </w:r>
      <w:r>
        <w:rPr>
          <w:rFonts w:hint="eastAsia" w:ascii="Times New Roman" w:hAnsi="Times New Roman" w:cs="Times New Roman"/>
          <w:highlight w:val="none"/>
          <w:lang w:val="en-US" w:eastAsia="zh-CN"/>
        </w:rPr>
        <w:t>电工圆铜线</w:t>
      </w:r>
    </w:p>
    <w:p w14:paraId="7C3A4E70">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3956</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rPr>
        <w:t>电缆的导体</w:t>
      </w:r>
    </w:p>
    <w:p w14:paraId="5B7BF8A0">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eastAsia" w:ascii="Times New Roman" w:hAnsi="Times New Roman" w:cs="Times New Roman"/>
          <w:highlight w:val="none"/>
          <w:lang w:val="en-US" w:eastAsia="zh-CN"/>
        </w:rPr>
        <w:t xml:space="preserve"> 6995.1</w:t>
      </w:r>
      <w:r>
        <w:rPr>
          <w:rFonts w:hint="default" w:ascii="Times New Roman" w:hAnsi="Times New Roman" w:cs="Times New Roman"/>
          <w:highlight w:val="none"/>
          <w:lang w:val="en-US" w:eastAsia="zh-CN"/>
        </w:rPr>
        <w:t xml:space="preserve">  电线电缆识别标志方法</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w:t>
      </w:r>
      <w:r>
        <w:rPr>
          <w:rFonts w:hint="eastAsia" w:ascii="Times New Roman" w:hAnsi="Times New Roman" w:cs="Times New Roman"/>
          <w:highlight w:val="none"/>
          <w:lang w:val="en-US" w:eastAsia="zh-CN"/>
        </w:rPr>
        <w:t>1</w:t>
      </w:r>
      <w:r>
        <w:rPr>
          <w:rFonts w:hint="default" w:ascii="Times New Roman" w:hAnsi="Times New Roman" w:cs="Times New Roman"/>
          <w:highlight w:val="none"/>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一般规定</w:t>
      </w:r>
    </w:p>
    <w:p w14:paraId="51B4600C">
      <w:pPr>
        <w:widowControl w:val="0"/>
        <w:kinsoku/>
        <w:autoSpaceDE/>
        <w:autoSpaceDN/>
        <w:adjustRightInd/>
        <w:snapToGrid/>
        <w:spacing w:line="360" w:lineRule="auto"/>
        <w:ind w:firstLine="420" w:firstLineChars="200"/>
        <w:textAlignment w:val="auto"/>
        <w:rPr>
          <w:rFonts w:hint="eastAsia" w:ascii="Times New Roman" w:hAnsi="Times New Roman" w:cs="Times New Roman" w:eastAsiaTheme="minorEastAsia"/>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eastAsia" w:ascii="Times New Roman" w:hAnsi="Times New Roman" w:cs="Times New Roman"/>
          <w:highlight w:val="none"/>
          <w:lang w:val="en-US" w:eastAsia="zh-CN"/>
        </w:rPr>
        <w:t xml:space="preserve"> 6995.2</w:t>
      </w:r>
      <w:r>
        <w:rPr>
          <w:rFonts w:hint="default" w:ascii="Times New Roman" w:hAnsi="Times New Roman" w:cs="Times New Roman"/>
          <w:highlight w:val="none"/>
          <w:lang w:val="en-US" w:eastAsia="zh-CN"/>
        </w:rPr>
        <w:t xml:space="preserve">  电线电缆识别标志方法</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标准颜色</w:t>
      </w:r>
    </w:p>
    <w:p w14:paraId="00443E84">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eastAsia" w:ascii="Times New Roman" w:hAnsi="Times New Roman" w:cs="Times New Roman"/>
          <w:highlight w:val="none"/>
          <w:lang w:val="en-US" w:eastAsia="zh-CN"/>
        </w:rPr>
        <w:t xml:space="preserve"> 6995.3</w:t>
      </w:r>
      <w:r>
        <w:rPr>
          <w:rFonts w:hint="default" w:ascii="Times New Roman" w:hAnsi="Times New Roman" w:cs="Times New Roman"/>
          <w:highlight w:val="none"/>
          <w:lang w:val="en-US" w:eastAsia="zh-CN"/>
        </w:rPr>
        <w:t xml:space="preserve">  电线电缆识别标志方法</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第3部分</w:t>
      </w:r>
      <w:r>
        <w:rPr>
          <w:rFonts w:hint="default" w:ascii="Times New Roman" w:hAnsi="Times New Roman" w:cs="Times New Roman"/>
          <w:highlight w:val="none"/>
        </w:rPr>
        <w:t>：</w:t>
      </w:r>
      <w:r>
        <w:rPr>
          <w:rFonts w:hint="default" w:ascii="Times New Roman" w:hAnsi="Times New Roman" w:cs="Times New Roman"/>
          <w:highlight w:val="none"/>
          <w:lang w:val="en-US" w:eastAsia="zh-CN"/>
        </w:rPr>
        <w:t>电线电缆识别标志</w:t>
      </w:r>
    </w:p>
    <w:p w14:paraId="75454585">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eastAsia" w:ascii="Times New Roman" w:hAnsi="Times New Roman" w:cs="Times New Roman"/>
          <w:highlight w:val="none"/>
          <w:lang w:val="en-US" w:eastAsia="zh-CN"/>
        </w:rPr>
        <w:t xml:space="preserve"> 6995.4</w:t>
      </w:r>
      <w:r>
        <w:rPr>
          <w:rFonts w:hint="default" w:ascii="Times New Roman" w:hAnsi="Times New Roman" w:cs="Times New Roman"/>
          <w:highlight w:val="none"/>
          <w:lang w:val="en-US" w:eastAsia="zh-CN"/>
        </w:rPr>
        <w:t xml:space="preserve">  电线电缆识别标志方法</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w:t>
      </w:r>
      <w:r>
        <w:rPr>
          <w:rFonts w:hint="eastAsia" w:ascii="Times New Roman" w:hAnsi="Times New Roman" w:cs="Times New Roman"/>
          <w:highlight w:val="none"/>
          <w:lang w:val="en-US" w:eastAsia="zh-CN"/>
        </w:rPr>
        <w:t>4</w:t>
      </w:r>
      <w:r>
        <w:rPr>
          <w:rFonts w:hint="default" w:ascii="Times New Roman" w:hAnsi="Times New Roman" w:cs="Times New Roman"/>
          <w:highlight w:val="none"/>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电气装备电线电缆绝缘线芯识别标志</w:t>
      </w:r>
    </w:p>
    <w:p w14:paraId="67B92EBB">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default" w:ascii="Times New Roman" w:hAnsi="Times New Roman" w:cs="Times New Roman"/>
          <w:highlight w:val="none"/>
          <w:lang w:eastAsia="zh-CN"/>
        </w:rPr>
        <w:t>GB</w:t>
      </w:r>
      <w:r>
        <w:rPr>
          <w:rFonts w:hint="default" w:ascii="Times New Roman" w:hAnsi="Times New Roman" w:cs="Times New Roman"/>
          <w:highlight w:val="none"/>
        </w:rPr>
        <w:t>/</w:t>
      </w:r>
      <w:r>
        <w:rPr>
          <w:rFonts w:hint="default" w:ascii="Times New Roman" w:hAnsi="Times New Roman" w:cs="Times New Roman"/>
          <w:highlight w:val="none"/>
          <w:lang w:eastAsia="zh-CN"/>
        </w:rPr>
        <w:t>T</w:t>
      </w:r>
      <w:r>
        <w:rPr>
          <w:rFonts w:hint="eastAsia" w:ascii="Times New Roman" w:hAnsi="Times New Roman" w:cs="Times New Roman"/>
          <w:highlight w:val="none"/>
          <w:lang w:val="en-US" w:eastAsia="zh-CN"/>
        </w:rPr>
        <w:t xml:space="preserve"> 6995.5</w:t>
      </w:r>
      <w:r>
        <w:rPr>
          <w:rFonts w:hint="default" w:ascii="Times New Roman" w:hAnsi="Times New Roman" w:cs="Times New Roman"/>
          <w:highlight w:val="none"/>
          <w:lang w:val="en-US" w:eastAsia="zh-CN"/>
        </w:rPr>
        <w:t xml:space="preserve">  电线电缆识别标志方法</w:t>
      </w:r>
      <w:r>
        <w:rPr>
          <w:rFonts w:hint="eastAsia"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t>第</w:t>
      </w:r>
      <w:r>
        <w:rPr>
          <w:rFonts w:hint="eastAsia" w:ascii="Times New Roman" w:hAnsi="Times New Roman" w:cs="Times New Roman"/>
          <w:highlight w:val="none"/>
          <w:lang w:val="en-US" w:eastAsia="zh-CN"/>
        </w:rPr>
        <w:t>5</w:t>
      </w:r>
      <w:r>
        <w:rPr>
          <w:rFonts w:hint="default" w:ascii="Times New Roman" w:hAnsi="Times New Roman" w:cs="Times New Roman"/>
          <w:highlight w:val="none"/>
          <w:lang w:val="en-US" w:eastAsia="zh-CN"/>
        </w:rPr>
        <w:t>部分</w:t>
      </w:r>
      <w:r>
        <w:rPr>
          <w:rFonts w:hint="default" w:ascii="Times New Roman" w:hAnsi="Times New Roman" w:cs="Times New Roman"/>
          <w:highlight w:val="none"/>
        </w:rPr>
        <w:t>：</w:t>
      </w:r>
      <w:r>
        <w:rPr>
          <w:rFonts w:hint="eastAsia" w:ascii="Times New Roman" w:hAnsi="Times New Roman" w:cs="Times New Roman"/>
          <w:highlight w:val="none"/>
          <w:lang w:val="en-US" w:eastAsia="zh-CN"/>
        </w:rPr>
        <w:t>电力电缆绝缘线芯识别标志</w:t>
      </w:r>
    </w:p>
    <w:p w14:paraId="3378EF1C">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9771  通信用单模光纤</w:t>
      </w:r>
    </w:p>
    <w:p w14:paraId="3D1E1244">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GB/T 12357.1</w:t>
      </w:r>
      <w:r>
        <w:rPr>
          <w:rFonts w:hint="eastAsia" w:ascii="Times New Roman" w:hAnsi="Times New Roman" w:cs="Times New Roman"/>
          <w:highlight w:val="none"/>
          <w:lang w:val="en-US" w:eastAsia="zh-CN"/>
        </w:rPr>
        <w:t xml:space="preserve">  通信用多模光纤  第1部分：A1类多模光纤特性</w:t>
      </w:r>
    </w:p>
    <w:p w14:paraId="380C41CC">
      <w:pPr>
        <w:widowControl w:val="0"/>
        <w:kinsoku/>
        <w:autoSpaceDE/>
        <w:autoSpaceDN/>
        <w:adjustRightInd/>
        <w:snapToGrid/>
        <w:spacing w:line="36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GB/T 16927.1  高电压试验技术  第1部分：一般定义及试验要求</w:t>
      </w:r>
    </w:p>
    <w:p w14:paraId="265AE998">
      <w:pPr>
        <w:widowControl w:val="0"/>
        <w:kinsoku/>
        <w:autoSpaceDE/>
        <w:autoSpaceDN/>
        <w:adjustRightInd/>
        <w:snapToGrid/>
        <w:spacing w:line="360" w:lineRule="auto"/>
        <w:ind w:firstLine="420" w:firstLineChars="200"/>
        <w:textAlignment w:val="auto"/>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GB/T 18480  海底光缆总规范</w:t>
      </w:r>
    </w:p>
    <w:p w14:paraId="23667D8E">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5268.2  电缆金属套  第2部分：铅套</w:t>
      </w:r>
    </w:p>
    <w:p w14:paraId="06D91A68">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11167.1</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第1部分：试验方法和要求</w:t>
      </w:r>
    </w:p>
    <w:p w14:paraId="0A44DAE0">
      <w:pPr>
        <w:widowControl w:val="0"/>
        <w:kinsoku/>
        <w:autoSpaceDE/>
        <w:autoSpaceDN/>
        <w:adjustRightInd/>
        <w:snapToGrid/>
        <w:spacing w:line="360" w:lineRule="auto"/>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rPr>
        <w:t>JB/</w:t>
      </w:r>
      <w:r>
        <w:rPr>
          <w:rFonts w:hint="default" w:ascii="Times New Roman" w:hAnsi="Times New Roman" w:cs="Times New Roman"/>
          <w:lang w:eastAsia="zh-CN"/>
        </w:rPr>
        <w:t>T</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11167.2</w:t>
      </w:r>
      <w:r>
        <w:rPr>
          <w:rFonts w:hint="default" w:ascii="Times New Roman" w:hAnsi="Times New Roman" w:cs="Times New Roman"/>
          <w:lang w:val="en-US" w:eastAsia="zh-CN"/>
        </w:rPr>
        <w:t xml:space="preserve">  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 xml:space="preserve">kV）交联聚乙烯绝缘大长度交流海底电缆及附件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第2部分：额定电压10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kV）至110</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w:t>
      </w:r>
      <w:r>
        <w:rPr>
          <w:rFonts w:hint="default" w:ascii="Times New Roman" w:hAnsi="Times New Roman" w:cs="Times New Roman"/>
          <w:i/>
          <w:iCs/>
          <w:lang w:val="en-US" w:eastAsia="zh-CN"/>
        </w:rPr>
        <w:t>U</w:t>
      </w:r>
      <w:r>
        <w:rPr>
          <w:rFonts w:hint="default" w:ascii="Times New Roman" w:hAnsi="Times New Roman" w:cs="Times New Roman"/>
          <w:vertAlign w:val="subscript"/>
          <w:lang w:val="en-US" w:eastAsia="zh-CN"/>
        </w:rPr>
        <w:t>m</w:t>
      </w:r>
      <w:r>
        <w:rPr>
          <w:rFonts w:hint="default" w:ascii="Times New Roman" w:hAnsi="Times New Roman" w:cs="Times New Roman"/>
          <w:lang w:val="en-US" w:eastAsia="zh-CN"/>
        </w:rPr>
        <w:t>=126</w:t>
      </w:r>
      <w:r>
        <w:rPr>
          <w:rFonts w:hint="default" w:ascii="Times New Roman" w:hAnsi="Times New Roman" w:cs="Times New Roman"/>
          <w:sz w:val="10"/>
          <w:szCs w:val="10"/>
          <w:lang w:val="en-US" w:eastAsia="zh-CN"/>
        </w:rPr>
        <w:t xml:space="preserve"> </w:t>
      </w:r>
      <w:r>
        <w:rPr>
          <w:rFonts w:hint="default" w:ascii="Times New Roman" w:hAnsi="Times New Roman" w:cs="Times New Roman"/>
          <w:lang w:val="en-US" w:eastAsia="zh-CN"/>
        </w:rPr>
        <w:t>kV）交联聚乙烯绝缘大长度交流海底电缆</w:t>
      </w:r>
    </w:p>
    <w:p w14:paraId="766FF274">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90" w:name="_Toc1201447574"/>
      <w:bookmarkStart w:id="91" w:name="_Toc23580"/>
      <w:bookmarkStart w:id="92" w:name="_Toc9706"/>
      <w:bookmarkStart w:id="93" w:name="_Toc22349"/>
      <w:bookmarkStart w:id="94" w:name="_Toc1668013566"/>
      <w:bookmarkStart w:id="95" w:name="_Toc5286"/>
      <w:bookmarkStart w:id="96" w:name="_Toc12633"/>
      <w:bookmarkStart w:id="97" w:name="_Toc19988"/>
      <w:bookmarkStart w:id="98" w:name="_Toc718504343"/>
      <w:bookmarkStart w:id="99" w:name="_Toc3737"/>
      <w:bookmarkStart w:id="100" w:name="_Toc17412"/>
      <w:bookmarkStart w:id="101" w:name="_Toc20245"/>
      <w:bookmarkStart w:id="102" w:name="_Toc535004376"/>
      <w:bookmarkStart w:id="103" w:name="_Toc1024484223"/>
      <w:bookmarkStart w:id="104" w:name="_Toc3365"/>
      <w:bookmarkStart w:id="105" w:name="_Toc1094466201"/>
      <w:bookmarkStart w:id="106" w:name="_Toc24497"/>
      <w:bookmarkStart w:id="107" w:name="_Toc7608"/>
      <w:bookmarkStart w:id="108" w:name="_Toc13858"/>
      <w:bookmarkStart w:id="109" w:name="_Toc15096"/>
      <w:bookmarkStart w:id="110" w:name="_Toc11025"/>
      <w:bookmarkStart w:id="111" w:name="_Toc850468061"/>
      <w:bookmarkStart w:id="112" w:name="_Toc33"/>
      <w:bookmarkStart w:id="113" w:name="_Toc9268"/>
      <w:bookmarkStart w:id="114" w:name="_Toc15639"/>
      <w:bookmarkStart w:id="115" w:name="_Toc32072"/>
      <w:bookmarkStart w:id="116" w:name="_Toc2097334068"/>
      <w:r>
        <w:rPr>
          <w:rFonts w:hint="eastAsia" w:ascii="黑体" w:hAnsi="黑体" w:eastAsia="黑体" w:cs="黑体"/>
          <w:b w:val="0"/>
          <w:bCs w:val="0"/>
          <w:kern w:val="0"/>
          <w:sz w:val="21"/>
          <w:szCs w:val="21"/>
          <w:lang w:val="en-US" w:eastAsia="zh-CN"/>
        </w:rPr>
        <w:t>术语和定义</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2D719E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下列术语和定义适用于本文件。</w:t>
      </w:r>
    </w:p>
    <w:p w14:paraId="2CBA5D3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3.1 </w:t>
      </w:r>
    </w:p>
    <w:p w14:paraId="3DC261CC">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招标采购人  </w:t>
      </w:r>
      <w:r>
        <w:rPr>
          <w:rFonts w:hint="eastAsia" w:ascii="黑体" w:hAnsi="黑体" w:eastAsia="黑体" w:cs="黑体"/>
          <w:b w:val="0"/>
          <w:bCs w:val="0"/>
          <w:color w:val="auto"/>
          <w:kern w:val="0"/>
          <w:sz w:val="21"/>
          <w:szCs w:val="21"/>
          <w:highlight w:val="none"/>
          <w:lang w:val="en-US" w:eastAsia="zh-CN"/>
        </w:rPr>
        <w:t>procuring entity</w:t>
      </w:r>
    </w:p>
    <w:p w14:paraId="26745420">
      <w:pPr>
        <w:keepNext w:val="0"/>
        <w:keepLines w:val="0"/>
        <w:pageBreakBefore w:val="0"/>
        <w:widowControl w:val="0"/>
        <w:numPr>
          <w:ilvl w:val="0"/>
          <w:numId w:val="0"/>
        </w:numPr>
        <w:tabs>
          <w:tab w:val="left" w:pos="420"/>
        </w:tabs>
        <w:kinsoku/>
        <w:wordWrap/>
        <w:overflowPunct/>
        <w:topLinePunct w:val="0"/>
        <w:bidi w:val="0"/>
        <w:adjustRightInd/>
        <w:snapToGrid/>
        <w:spacing w:after="157" w:afterLines="50"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提出招标采购项目，使用招标方式或非招标方式进行采购的法人或非法人组织。</w:t>
      </w:r>
    </w:p>
    <w:p w14:paraId="0CFAD76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3.2 </w:t>
      </w:r>
    </w:p>
    <w:p w14:paraId="1D0CF9B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供应商（投标时）  supplier</w:t>
      </w:r>
    </w:p>
    <w:p w14:paraId="1AAE156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响应招标采购、参加项目标的招标采购竞争的法人或者非法人组织。</w:t>
      </w:r>
    </w:p>
    <w:p w14:paraId="787D72A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w:t>
      </w:r>
    </w:p>
    <w:p w14:paraId="6120A3AD">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卖方  seller</w:t>
      </w:r>
    </w:p>
    <w:p w14:paraId="1E8E5F5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出售货物和提供技术服务的法人或非法人组织。</w:t>
      </w:r>
    </w:p>
    <w:p w14:paraId="5ABDCEAE">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3.4</w:t>
      </w:r>
    </w:p>
    <w:p w14:paraId="688E6EF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买方  buyer</w:t>
      </w:r>
    </w:p>
    <w:p w14:paraId="050B43E9">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购买货物和技术服务的法人或非法人组织。</w:t>
      </w:r>
    </w:p>
    <w:p w14:paraId="03D35FA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3.5 </w:t>
      </w:r>
    </w:p>
    <w:p w14:paraId="22C41E5D">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  routine test</w:t>
      </w:r>
    </w:p>
    <w:p w14:paraId="68B51938">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R</w:t>
      </w:r>
    </w:p>
    <w:p w14:paraId="67D4FAB1">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由制造方在成品电缆的所有制造长度上进行的试验，以检验电缆是否符合规定的要求。</w:t>
      </w:r>
    </w:p>
    <w:p w14:paraId="788AC950">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360" w:firstLineChars="20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在本文件中，例行试验由制造商自行组织，必要时根据买方要求进行。</w:t>
      </w:r>
    </w:p>
    <w:p w14:paraId="5C0F902F">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3.6 </w:t>
      </w:r>
    </w:p>
    <w:p w14:paraId="6A55EB7B">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  sample test</w:t>
      </w:r>
    </w:p>
    <w:p w14:paraId="4BF0DB00">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sz w:val="21"/>
          <w:szCs w:val="21"/>
          <w:lang w:val="en-US" w:eastAsia="zh-CN"/>
        </w:rPr>
        <w:t>S</w:t>
      </w:r>
    </w:p>
    <w:p w14:paraId="7488D92A">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由制造方按照规定的频次在成品电缆试样上或取自成品电缆的元件上进行的试验，以检验电缆是否符合规定的要求。</w:t>
      </w:r>
    </w:p>
    <w:p w14:paraId="4BFFBA35">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0"/>
        <w:jc w:val="left"/>
        <w:textAlignment w:val="auto"/>
        <w:rPr>
          <w:rFonts w:hint="default" w:ascii="宋体" w:hAnsi="宋体" w:eastAsia="宋体" w:cs="宋体"/>
          <w:b w:val="0"/>
          <w:bCs w:val="0"/>
          <w:kern w:val="0"/>
          <w:sz w:val="21"/>
          <w:szCs w:val="21"/>
          <w:lang w:val="en-US" w:eastAsia="zh-CN"/>
        </w:rPr>
      </w:pPr>
      <w:r>
        <w:rPr>
          <w:rFonts w:hint="eastAsia" w:ascii="黑体" w:hAnsi="黑体" w:eastAsia="黑体" w:cs="黑体"/>
          <w:color w:val="auto"/>
          <w:sz w:val="18"/>
          <w:szCs w:val="18"/>
          <w:highlight w:val="none"/>
          <w:lang w:val="en-US" w:eastAsia="zh-CN"/>
        </w:rPr>
        <w:t>注</w:t>
      </w:r>
      <w:r>
        <w:rPr>
          <w:rFonts w:hint="default" w:ascii="Times New Roman" w:hAnsi="Times New Roman" w:eastAsia="宋体" w:cs="Times New Roman"/>
          <w:color w:val="auto"/>
          <w:sz w:val="18"/>
          <w:szCs w:val="18"/>
          <w:highlight w:val="none"/>
          <w:lang w:val="en-US" w:eastAsia="zh-CN"/>
        </w:rPr>
        <w:t>：</w:t>
      </w:r>
      <w:r>
        <w:rPr>
          <w:rFonts w:hint="eastAsia" w:ascii="宋体" w:hAnsi="宋体" w:eastAsia="宋体" w:cs="宋体"/>
          <w:b w:val="0"/>
          <w:bCs w:val="0"/>
          <w:kern w:val="0"/>
          <w:sz w:val="18"/>
          <w:szCs w:val="18"/>
          <w:lang w:val="en-US" w:eastAsia="zh-CN"/>
        </w:rPr>
        <w:t>在本文件中，抽样试验由制造方自行组织，必要时由买方组织或委托第三方进行。</w:t>
      </w:r>
    </w:p>
    <w:p w14:paraId="1992101B">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3.7 </w:t>
      </w:r>
    </w:p>
    <w:p w14:paraId="631AB1EF">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型式试验  type test</w:t>
      </w:r>
    </w:p>
    <w:p w14:paraId="6C5ADC9C">
      <w:pPr>
        <w:pStyle w:val="7"/>
        <w:keepNext w:val="0"/>
        <w:keepLines w:val="0"/>
        <w:pageBreakBefore w:val="0"/>
        <w:widowControl w:val="0"/>
        <w:kinsoku/>
        <w:wordWrap/>
        <w:overflowPunct/>
        <w:topLinePunct w:val="0"/>
        <w:bidi w:val="0"/>
        <w:adjustRightInd/>
        <w:snapToGrid/>
        <w:spacing w:line="360" w:lineRule="auto"/>
        <w:ind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T</w:t>
      </w:r>
    </w:p>
    <w:p w14:paraId="5A116B77">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在一般工业生产基础上供应电缆之前进行的试验，以证明电缆具有满足预期使用条件的满意性能。</w:t>
      </w:r>
    </w:p>
    <w:p w14:paraId="23EEAFD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 xml:space="preserve">3.8 </w:t>
      </w:r>
    </w:p>
    <w:p w14:paraId="04EEFD52">
      <w:pPr>
        <w:keepNext w:val="0"/>
        <w:keepLines w:val="0"/>
        <w:pageBreakBefore w:val="0"/>
        <w:widowControl w:val="0"/>
        <w:numPr>
          <w:ilvl w:val="0"/>
          <w:numId w:val="0"/>
        </w:numPr>
        <w:tabs>
          <w:tab w:val="left" w:pos="420"/>
        </w:tabs>
        <w:kinsoku/>
        <w:wordWrap/>
        <w:overflowPunct/>
        <w:topLinePunct w:val="0"/>
        <w:bidi w:val="0"/>
        <w:adjustRightInd/>
        <w:snapToGrid/>
        <w:spacing w:line="360" w:lineRule="auto"/>
        <w:ind w:firstLine="420" w:firstLineChars="200"/>
        <w:jc w:val="left"/>
        <w:textAlignment w:val="auto"/>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额定电压  rated voltage</w:t>
      </w:r>
    </w:p>
    <w:p w14:paraId="6FDEB914">
      <w:pPr>
        <w:pStyle w:val="27"/>
        <w:keepNext w:val="0"/>
        <w:keepLines w:val="0"/>
        <w:pageBreakBefore w:val="0"/>
        <w:kinsoku/>
        <w:wordWrap/>
        <w:overflowPunct/>
        <w:topLinePunct w:val="0"/>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电缆设计、使用和进行电性能试验用的基准电压。</w:t>
      </w:r>
    </w:p>
    <w:p w14:paraId="11253701">
      <w:pPr>
        <w:pStyle w:val="27"/>
        <w:keepNext w:val="0"/>
        <w:keepLines w:val="0"/>
        <w:pageBreakBefore w:val="0"/>
        <w:kinsoku/>
        <w:wordWrap/>
        <w:overflowPunct/>
        <w:topLinePunct w:val="0"/>
        <w:autoSpaceDE/>
        <w:autoSpaceDN/>
        <w:bidi w:val="0"/>
        <w:adjustRightInd/>
        <w:snapToGrid/>
        <w:spacing w:line="360" w:lineRule="exact"/>
        <w:ind w:left="780" w:leftChars="200" w:hanging="360" w:hangingChars="200"/>
        <w:textAlignment w:val="auto"/>
        <w:rPr>
          <w:rFonts w:hint="default" w:ascii="Times New Roman Regular" w:hAnsi="Times New Roman Regular" w:eastAsia="宋体" w:cs="Times New Roman Regular"/>
          <w:sz w:val="18"/>
          <w:szCs w:val="18"/>
        </w:rPr>
      </w:pPr>
      <w:r>
        <w:rPr>
          <w:rFonts w:hint="eastAsia" w:ascii="黑体" w:hAnsi="黑体" w:eastAsia="黑体" w:cs="黑体"/>
          <w:sz w:val="18"/>
          <w:szCs w:val="18"/>
        </w:rPr>
        <w:t>注</w:t>
      </w:r>
      <w:r>
        <w:rPr>
          <w:rFonts w:hint="eastAsia" w:ascii="黑体" w:hAnsi="黑体" w:eastAsia="黑体" w:cs="黑体"/>
          <w:sz w:val="18"/>
          <w:szCs w:val="18"/>
          <w:lang w:eastAsia="zh-CN"/>
        </w:rPr>
        <w:t>：</w:t>
      </w:r>
      <w:r>
        <w:rPr>
          <w:rFonts w:hint="default" w:ascii="Times New Roman Regular" w:hAnsi="Times New Roman Regular" w:eastAsia="宋体" w:cs="Times New Roman Regular"/>
          <w:sz w:val="18"/>
          <w:szCs w:val="18"/>
        </w:rPr>
        <w:t>用</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lang w:eastAsia="zh-CN"/>
        </w:rPr>
        <w:t>（</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表示</w:t>
      </w:r>
      <w:r>
        <w:rPr>
          <w:rFonts w:hint="eastAsia" w:ascii="宋体" w:hAnsi="宋体" w:eastAsia="宋体" w:cs="宋体"/>
          <w:sz w:val="18"/>
          <w:szCs w:val="18"/>
          <w:lang w:eastAsia="zh-CN"/>
        </w:rPr>
        <w:t>，</w:t>
      </w:r>
      <w:r>
        <w:rPr>
          <w:rFonts w:hint="default" w:ascii="Times New Roman Regular" w:hAnsi="Times New Roman Regular" w:eastAsia="宋体" w:cs="Times New Roman Regular"/>
          <w:sz w:val="18"/>
          <w:szCs w:val="18"/>
        </w:rPr>
        <w:t>单位为</w:t>
      </w:r>
      <w:r>
        <w:rPr>
          <w:rFonts w:hint="eastAsia" w:ascii="Times New Roman Regular" w:hAnsi="Times New Roman Regular" w:eastAsia="宋体" w:cs="Times New Roman Regular"/>
          <w:sz w:val="18"/>
          <w:szCs w:val="18"/>
          <w:lang w:val="en-US" w:eastAsia="zh-CN"/>
        </w:rPr>
        <w:t>千</w:t>
      </w:r>
      <w:r>
        <w:rPr>
          <w:rFonts w:hint="default" w:ascii="Times New Roman Regular" w:hAnsi="Times New Roman Regular" w:eastAsia="宋体" w:cs="Times New Roman Regular"/>
          <w:sz w:val="18"/>
          <w:szCs w:val="18"/>
        </w:rPr>
        <w:t>伏</w:t>
      </w:r>
      <w:r>
        <w:rPr>
          <w:rFonts w:hint="eastAsia" w:ascii="Times New Roman Regular" w:hAnsi="Times New Roman Regular" w:eastAsia="宋体" w:cs="Times New Roman Regular"/>
          <w:sz w:val="18"/>
          <w:szCs w:val="18"/>
          <w:lang w:eastAsia="zh-CN"/>
        </w:rPr>
        <w:t>（</w:t>
      </w:r>
      <w:r>
        <w:rPr>
          <w:rFonts w:hint="eastAsia" w:ascii="Times New Roman Regular" w:hAnsi="Times New Roman Regular" w:eastAsia="宋体" w:cs="Times New Roman Regular"/>
          <w:sz w:val="18"/>
          <w:szCs w:val="18"/>
          <w:lang w:val="en-US" w:eastAsia="zh-CN"/>
        </w:rPr>
        <w:t>k</w:t>
      </w:r>
      <w:r>
        <w:rPr>
          <w:rFonts w:hint="default" w:ascii="Times New Roman Regular" w:hAnsi="Times New Roman Regular" w:eastAsia="宋体" w:cs="Times New Roman Regular"/>
          <w:sz w:val="18"/>
          <w:szCs w:val="18"/>
        </w:rPr>
        <w:t>V</w:t>
      </w:r>
      <w:r>
        <w:rPr>
          <w:rFonts w:hint="eastAsia" w:eastAsia="宋体" w:cs="宋体"/>
          <w:sz w:val="18"/>
          <w:szCs w:val="18"/>
          <w:lang w:eastAsia="zh-CN"/>
        </w:rPr>
        <w:t>）</w:t>
      </w:r>
      <w:r>
        <w:rPr>
          <w:rFonts w:hint="default" w:ascii="Times New Roman Regular" w:hAnsi="Times New Roman Regular" w:eastAsia="宋体" w:cs="Times New Roman Regular"/>
          <w:sz w:val="18"/>
          <w:szCs w:val="18"/>
        </w:rPr>
        <w:t>。</w:t>
      </w:r>
      <w:r>
        <w:rPr>
          <w:rFonts w:hint="default" w:ascii="Times New Roman Italic" w:hAnsi="Times New Roman Italic" w:eastAsia="宋体" w:cs="Times New Roman Italic"/>
          <w:i/>
          <w:iCs/>
          <w:sz w:val="18"/>
          <w:szCs w:val="18"/>
        </w:rPr>
        <w:t>U</w:t>
      </w:r>
      <w:r>
        <w:rPr>
          <w:rFonts w:hint="default" w:ascii="Times New Roman Regular" w:hAnsi="Times New Roman Regular" w:eastAsia="宋体" w:cs="Times New Roman Regular"/>
          <w:sz w:val="18"/>
          <w:szCs w:val="18"/>
          <w:vertAlign w:val="subscript"/>
        </w:rPr>
        <w:t>0</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w:t>
      </w:r>
      <w:r>
        <w:rPr>
          <w:rFonts w:hint="default" w:ascii="Times New Roman Regular" w:hAnsi="Times New Roman Regular" w:eastAsia="宋体" w:cs="Times New Roman Regular"/>
          <w:sz w:val="18"/>
          <w:szCs w:val="18"/>
        </w:rPr>
        <w:t>导</w:t>
      </w:r>
      <w:r>
        <w:rPr>
          <w:rFonts w:hint="eastAsia" w:ascii="宋体" w:hAnsi="宋体" w:eastAsia="宋体" w:cs="宋体"/>
          <w:sz w:val="18"/>
          <w:szCs w:val="18"/>
        </w:rPr>
        <w:t>体</w:t>
      </w:r>
      <w:r>
        <w:rPr>
          <w:rFonts w:hint="eastAsia" w:eastAsia="宋体" w:cs="宋体"/>
          <w:sz w:val="18"/>
          <w:szCs w:val="18"/>
          <w:lang w:val="en-US" w:eastAsia="zh-CN"/>
        </w:rPr>
        <w:t>与金属屏蔽或金属套之间的额定电压有效值；</w:t>
      </w:r>
      <w:r>
        <w:rPr>
          <w:rFonts w:hint="default" w:ascii="Times New Roman Italic" w:hAnsi="Times New Roman Italic" w:eastAsia="宋体" w:cs="Times New Roman Italic"/>
          <w:i/>
          <w:iCs w:val="0"/>
          <w:sz w:val="18"/>
          <w:szCs w:val="18"/>
        </w:rPr>
        <w:t>U</w:t>
      </w:r>
      <w:r>
        <w:rPr>
          <w:rFonts w:hint="default" w:ascii="Times New Roman Regular" w:hAnsi="Times New Roman Regular" w:eastAsia="宋体" w:cs="Times New Roman Regular"/>
          <w:sz w:val="18"/>
          <w:szCs w:val="18"/>
        </w:rPr>
        <w:t>为</w:t>
      </w:r>
      <w:r>
        <w:rPr>
          <w:rFonts w:hint="eastAsia" w:ascii="Times New Roman Regular" w:hAnsi="Times New Roman Regular" w:eastAsia="宋体" w:cs="Times New Roman Regular"/>
          <w:sz w:val="18"/>
          <w:szCs w:val="18"/>
          <w:lang w:val="en-US" w:eastAsia="zh-CN"/>
        </w:rPr>
        <w:t>电缆设计用的导体之间的额定电压有效值；</w:t>
      </w:r>
      <w:r>
        <w:rPr>
          <w:rFonts w:hint="default" w:ascii="Times New Roman Italic" w:hAnsi="Times New Roman Italic" w:eastAsia="宋体" w:cs="Times New Roman Italic"/>
          <w:i/>
          <w:iCs/>
          <w:sz w:val="18"/>
          <w:szCs w:val="18"/>
        </w:rPr>
        <w:t>U</w:t>
      </w:r>
      <w:r>
        <w:rPr>
          <w:rFonts w:hint="eastAsia" w:ascii="Times New Roman Regular" w:hAnsi="Times New Roman Regular" w:eastAsia="宋体" w:cs="Times New Roman Regular"/>
          <w:sz w:val="18"/>
          <w:szCs w:val="18"/>
          <w:vertAlign w:val="subscript"/>
          <w:lang w:val="en-US" w:eastAsia="zh-CN"/>
        </w:rPr>
        <w:t>m</w:t>
      </w:r>
      <w:r>
        <w:rPr>
          <w:rFonts w:hint="eastAsia" w:ascii="Times New Roman Regular" w:hAnsi="Times New Roman Regular" w:eastAsia="宋体" w:cs="Times New Roman Regular"/>
          <w:sz w:val="18"/>
          <w:szCs w:val="18"/>
          <w:lang w:val="en-US" w:eastAsia="zh-CN"/>
        </w:rPr>
        <w:t>为设备最高工作电压有效值</w:t>
      </w:r>
      <w:r>
        <w:rPr>
          <w:rFonts w:hint="default" w:ascii="Times New Roman Regular" w:hAnsi="Times New Roman Regular" w:eastAsia="宋体" w:cs="Times New Roman Regular"/>
          <w:sz w:val="18"/>
          <w:szCs w:val="18"/>
        </w:rPr>
        <w:t>。</w:t>
      </w:r>
    </w:p>
    <w:p w14:paraId="1BC95BF6">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17" w:name="_Toc23936"/>
      <w:bookmarkStart w:id="118" w:name="_Toc28298"/>
      <w:bookmarkStart w:id="119" w:name="_Toc1496003652"/>
      <w:bookmarkStart w:id="120" w:name="_Toc21441"/>
      <w:bookmarkStart w:id="121" w:name="_Toc411132948"/>
      <w:bookmarkStart w:id="122" w:name="_Toc165546795"/>
      <w:bookmarkStart w:id="123" w:name="_Toc782947488"/>
      <w:bookmarkStart w:id="124" w:name="_Toc23867"/>
      <w:bookmarkStart w:id="125" w:name="_Toc17558"/>
      <w:bookmarkStart w:id="126" w:name="_Toc2088127124"/>
      <w:r>
        <w:rPr>
          <w:rFonts w:hint="eastAsia" w:ascii="黑体" w:hAnsi="黑体" w:eastAsia="黑体" w:cs="黑体"/>
          <w:b w:val="0"/>
          <w:bCs w:val="0"/>
          <w:kern w:val="0"/>
          <w:sz w:val="21"/>
          <w:szCs w:val="21"/>
          <w:lang w:val="en-US" w:eastAsia="zh-CN"/>
        </w:rPr>
        <w:t>总体要求</w:t>
      </w:r>
      <w:bookmarkEnd w:id="117"/>
      <w:bookmarkEnd w:id="118"/>
      <w:bookmarkEnd w:id="119"/>
      <w:bookmarkEnd w:id="120"/>
    </w:p>
    <w:p w14:paraId="033ADB24">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27" w:name="_Toc12470"/>
      <w:bookmarkStart w:id="128" w:name="_Toc1508270932"/>
      <w:bookmarkStart w:id="129" w:name="_Toc230825467"/>
      <w:r>
        <w:rPr>
          <w:rFonts w:hint="eastAsia" w:ascii="Times New Roman Regular" w:hAnsi="Times New Roman Regular" w:eastAsia="宋体" w:cs="Times New Roman Regular"/>
          <w:lang w:val="en-US" w:eastAsia="zh-CN"/>
        </w:rPr>
        <w:t>招标采购人应明确通用技术规范和专用技术规范要求。</w:t>
      </w:r>
      <w:bookmarkEnd w:id="127"/>
    </w:p>
    <w:p w14:paraId="6B03C3D6">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eastAsia" w:ascii="Times New Roman Regular" w:hAnsi="Times New Roman Regular" w:eastAsia="宋体" w:cs="Times New Roman Regular"/>
          <w:lang w:val="en-US" w:eastAsia="zh-CN"/>
        </w:rPr>
      </w:pPr>
      <w:bookmarkStart w:id="130" w:name="_Toc7634"/>
      <w:r>
        <w:rPr>
          <w:rFonts w:hint="eastAsia" w:ascii="Times New Roman Regular" w:hAnsi="Times New Roman Regular" w:eastAsia="宋体" w:cs="Times New Roman Regular"/>
          <w:lang w:val="en-US" w:eastAsia="zh-CN"/>
        </w:rPr>
        <w:t>通用技术规范和专用技术规范内容宜明确实现项目目标的所有技术要求，功能和质量指标的设置宜充分考虑可能影响供应商报价和项目实施风险的因素。</w:t>
      </w:r>
      <w:bookmarkEnd w:id="130"/>
    </w:p>
    <w:p w14:paraId="036D3729">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Lines="0" w:afterLines="0" w:line="360" w:lineRule="auto"/>
        <w:ind w:left="0" w:leftChars="0" w:firstLine="0" w:firstLineChars="0"/>
        <w:jc w:val="left"/>
        <w:textAlignment w:val="auto"/>
        <w:outlineLvl w:val="9"/>
        <w:rPr>
          <w:rFonts w:hint="default" w:ascii="Times New Roman Regular" w:hAnsi="Times New Roman Regular" w:eastAsia="宋体" w:cs="Times New Roman Regular"/>
          <w:lang w:val="en-US" w:eastAsia="zh-CN"/>
        </w:rPr>
      </w:pPr>
      <w:bookmarkStart w:id="131" w:name="_Toc6710"/>
      <w:r>
        <w:rPr>
          <w:rFonts w:hint="eastAsia" w:ascii="Times New Roman Regular" w:hAnsi="Times New Roman Regular" w:eastAsia="宋体" w:cs="Times New Roman Regular"/>
          <w:lang w:val="en-US" w:eastAsia="zh-CN"/>
        </w:rPr>
        <w:t>通用技术规范宜包括通用要求，产品型号和相关要求，检测和试验，现场服务，工厂检验，监造及验收，产品标志、包装、运输和保管等内容；专用技术规范宜包括工程概况及使用条件、项目需求部分、技术参数和性能要求、供应商响应部分等内容。</w:t>
      </w:r>
      <w:bookmarkEnd w:id="131"/>
    </w:p>
    <w:p w14:paraId="2AAD8B3C">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0" w:beforeLines="0" w:after="0" w:afterLines="0" w:line="360" w:lineRule="auto"/>
        <w:ind w:left="0" w:leftChars="0" w:firstLine="0" w:firstLineChars="0"/>
        <w:jc w:val="left"/>
        <w:textAlignment w:val="auto"/>
        <w:outlineLvl w:val="9"/>
        <w:rPr>
          <w:rFonts w:hint="eastAsia" w:ascii="Times New Roman Regular" w:hAnsi="Times New Roman Regular" w:eastAsia="宋体" w:cs="Times New Roman Regular"/>
          <w:highlight w:val="none"/>
          <w:lang w:val="en-US" w:eastAsia="zh-CN"/>
        </w:rPr>
      </w:pPr>
      <w:bookmarkStart w:id="132" w:name="_Toc12817"/>
      <w:r>
        <w:rPr>
          <w:rFonts w:hint="eastAsia" w:ascii="Times New Roman Regular" w:hAnsi="Times New Roman Regular" w:eastAsia="宋体" w:cs="Times New Roman Regular"/>
          <w:highlight w:val="none"/>
          <w:lang w:val="en-US" w:eastAsia="zh-CN"/>
        </w:rPr>
        <w:t>本文件尚未提出绿色低碳采购技术要求，</w:t>
      </w:r>
      <w:r>
        <w:rPr>
          <w:rFonts w:hint="default" w:ascii="Times New Roman Regular" w:hAnsi="Times New Roman Regular" w:eastAsia="宋体" w:cs="Times New Roman Regular"/>
          <w:highlight w:val="none"/>
          <w:lang w:val="en-US" w:eastAsia="zh-CN"/>
        </w:rPr>
        <w:t>鼓励招标采购人</w:t>
      </w:r>
      <w:r>
        <w:rPr>
          <w:rFonts w:hint="eastAsia" w:ascii="Times New Roman Regular" w:hAnsi="Times New Roman Regular" w:eastAsia="宋体" w:cs="Times New Roman Regular"/>
          <w:highlight w:val="none"/>
          <w:lang w:val="en-US" w:eastAsia="zh-CN"/>
        </w:rPr>
        <w:t>对产品碳排放、碳足迹和碳标签等绿色低碳提出要求，确保产品遵循全生命周期绿色低碳管理，满足国家“双碳”目标。对绿色低碳的技术要求建议包括但不限于原材料、生产制造工艺、包装、物流、销售、服务、回收和再利用等环节。</w:t>
      </w:r>
      <w:bookmarkEnd w:id="132"/>
    </w:p>
    <w:bookmarkEnd w:id="128"/>
    <w:bookmarkEnd w:id="129"/>
    <w:p w14:paraId="0E62DE2E">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133" w:name="_Toc594840088"/>
      <w:bookmarkStart w:id="134" w:name="_Toc31450"/>
      <w:bookmarkStart w:id="135" w:name="_Toc19706"/>
      <w:bookmarkStart w:id="136" w:name="_Toc25605"/>
      <w:r>
        <w:rPr>
          <w:rFonts w:hint="eastAsia" w:ascii="黑体" w:hAnsi="黑体" w:eastAsia="黑体" w:cs="黑体"/>
          <w:b w:val="0"/>
          <w:bCs w:val="0"/>
          <w:kern w:val="0"/>
          <w:sz w:val="21"/>
          <w:szCs w:val="21"/>
          <w:lang w:val="en-US" w:eastAsia="zh-CN"/>
        </w:rPr>
        <w:t>通用技术规范</w:t>
      </w:r>
      <w:bookmarkEnd w:id="121"/>
      <w:bookmarkEnd w:id="122"/>
      <w:bookmarkEnd w:id="123"/>
      <w:bookmarkEnd w:id="124"/>
      <w:bookmarkEnd w:id="125"/>
      <w:bookmarkEnd w:id="126"/>
      <w:bookmarkEnd w:id="133"/>
      <w:bookmarkEnd w:id="134"/>
      <w:bookmarkEnd w:id="135"/>
      <w:bookmarkEnd w:id="136"/>
    </w:p>
    <w:p w14:paraId="10DF67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37" w:name="_Toc25602"/>
      <w:bookmarkStart w:id="138" w:name="_Toc22212"/>
      <w:bookmarkStart w:id="139" w:name="_Toc940982231"/>
      <w:bookmarkStart w:id="140" w:name="_Toc2334"/>
      <w:r>
        <w:rPr>
          <w:rFonts w:hint="eastAsia" w:ascii="黑体" w:hAnsi="黑体" w:eastAsia="黑体" w:cs="黑体"/>
          <w:b w:val="0"/>
          <w:bCs w:val="0"/>
          <w:kern w:val="0"/>
          <w:sz w:val="21"/>
          <w:szCs w:val="21"/>
          <w:lang w:val="en-US" w:eastAsia="zh-CN"/>
        </w:rPr>
        <w:t>通用要求</w:t>
      </w:r>
      <w:bookmarkEnd w:id="137"/>
      <w:bookmarkEnd w:id="138"/>
      <w:bookmarkEnd w:id="139"/>
      <w:bookmarkEnd w:id="140"/>
    </w:p>
    <w:p w14:paraId="2B000FB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1" w:name="_Toc14599"/>
      <w:r>
        <w:rPr>
          <w:rFonts w:hint="eastAsia" w:ascii="黑体" w:hAnsi="黑体" w:eastAsia="黑体" w:cs="黑体"/>
          <w:b w:val="0"/>
          <w:bCs w:val="0"/>
          <w:kern w:val="0"/>
          <w:sz w:val="21"/>
          <w:szCs w:val="21"/>
          <w:highlight w:val="none"/>
          <w:lang w:val="en-US" w:eastAsia="zh-CN"/>
        </w:rPr>
        <w:t>一般规定</w:t>
      </w:r>
    </w:p>
    <w:p w14:paraId="639B258B">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通用要求</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明确工作范围，进度要求，对技术资料、图样、产品说明书和试验报告的要求，供应商应提交的技术参数和信息，应执行的标准，备品备件，专用工具和仪器仪表，安装、调试、试运行和验收，售后服务</w:t>
      </w:r>
      <w:r>
        <w:rPr>
          <w:rFonts w:hint="eastAsia" w:ascii="Times New Roman Regular" w:hAnsi="Times New Roman Regular" w:eastAsia="宋体" w:cs="Times New Roman Regular"/>
          <w:b w:val="0"/>
          <w:bCs w:val="0"/>
          <w:color w:val="auto"/>
          <w:kern w:val="0"/>
          <w:sz w:val="21"/>
          <w:szCs w:val="21"/>
          <w:highlight w:val="none"/>
          <w:lang w:val="en-US" w:eastAsia="zh-CN"/>
        </w:rPr>
        <w:t>及培训</w:t>
      </w:r>
      <w:r>
        <w:rPr>
          <w:rFonts w:hint="eastAsia" w:ascii="Times New Roman Regular" w:hAnsi="Times New Roman Regular" w:eastAsia="宋体" w:cs="Times New Roman Regular"/>
          <w:b w:val="0"/>
          <w:bCs w:val="0"/>
          <w:kern w:val="0"/>
          <w:sz w:val="21"/>
          <w:szCs w:val="21"/>
          <w:highlight w:val="none"/>
          <w:lang w:val="en-US" w:eastAsia="zh-CN"/>
        </w:rPr>
        <w:t>。</w:t>
      </w:r>
    </w:p>
    <w:p w14:paraId="4318849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工作范围</w:t>
      </w:r>
      <w:bookmarkEnd w:id="141"/>
    </w:p>
    <w:p w14:paraId="45DDC2F2">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b w:val="0"/>
          <w:bCs w:val="0"/>
          <w:kern w:val="0"/>
          <w:sz w:val="21"/>
          <w:szCs w:val="21"/>
          <w:highlight w:val="none"/>
          <w:lang w:val="en-US" w:eastAsia="zh-CN"/>
        </w:rPr>
        <w:t>工作范围</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包括但不限于符合本文件规定的各类试验、工厂检验、运输、安装、调试、试运行、验收和质保等。</w:t>
      </w:r>
    </w:p>
    <w:p w14:paraId="2492092E">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进度要求</w:t>
      </w:r>
    </w:p>
    <w:p w14:paraId="0122F52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b w:val="0"/>
          <w:bCs w:val="0"/>
          <w:kern w:val="0"/>
          <w:sz w:val="21"/>
          <w:szCs w:val="21"/>
          <w:highlight w:val="none"/>
          <w:lang w:val="en-US" w:eastAsia="zh-CN"/>
        </w:rPr>
        <w:t>应要求供应商提供进度计划，进度计划应包括生产计划和生产进度表。</w:t>
      </w:r>
    </w:p>
    <w:p w14:paraId="7E3BE36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rPr>
        <w:t>生产进度表</w:t>
      </w:r>
      <w:r>
        <w:rPr>
          <w:rFonts w:hint="eastAsia" w:ascii="宋体" w:hAnsi="宋体" w:eastAsia="宋体" w:cs="宋体"/>
          <w:kern w:val="0"/>
          <w:szCs w:val="21"/>
          <w:highlight w:val="none"/>
          <w:lang w:val="en-US" w:eastAsia="zh-CN"/>
        </w:rPr>
        <w:t>应包括</w:t>
      </w:r>
      <w:r>
        <w:rPr>
          <w:rFonts w:hint="eastAsia" w:ascii="宋体" w:hAnsi="宋体" w:eastAsia="宋体" w:cs="宋体"/>
          <w:kern w:val="0"/>
          <w:szCs w:val="21"/>
          <w:highlight w:val="none"/>
        </w:rPr>
        <w:t>说明设计、试验、材料采购、制造、工厂检验、抽样检验及装运</w:t>
      </w:r>
      <w:r>
        <w:rPr>
          <w:rFonts w:hint="eastAsia" w:ascii="宋体" w:hAnsi="宋体" w:eastAsia="宋体" w:cs="宋体"/>
          <w:kern w:val="0"/>
          <w:szCs w:val="21"/>
          <w:highlight w:val="none"/>
          <w:lang w:val="en-US" w:eastAsia="zh-CN"/>
        </w:rPr>
        <w:t>等内容</w:t>
      </w:r>
      <w:r>
        <w:rPr>
          <w:rFonts w:hint="eastAsia" w:ascii="宋体" w:hAnsi="宋体" w:eastAsia="宋体" w:cs="宋体"/>
          <w:kern w:val="0"/>
          <w:szCs w:val="21"/>
          <w:highlight w:val="none"/>
        </w:rPr>
        <w:t>。</w:t>
      </w:r>
    </w:p>
    <w:p w14:paraId="03BF118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lang w:val="en-US" w:eastAsia="zh-CN"/>
        </w:rPr>
        <w:t>宜</w:t>
      </w:r>
      <w:r>
        <w:rPr>
          <w:rFonts w:hint="eastAsia" w:ascii="Times New Roman Regular" w:hAnsi="Times New Roman Regular" w:eastAsia="宋体" w:cs="Times New Roman Regular"/>
          <w:b w:val="0"/>
          <w:bCs w:val="0"/>
          <w:kern w:val="0"/>
          <w:sz w:val="21"/>
          <w:szCs w:val="21"/>
          <w:highlight w:val="none"/>
          <w:lang w:val="en-US" w:eastAsia="zh-CN"/>
        </w:rPr>
        <w:t>约定生产计划和生产进度表的提交时间与提交方式。如无特别约定，</w:t>
      </w:r>
      <w:r>
        <w:rPr>
          <w:rFonts w:hint="default" w:ascii="Times New Roman Regular" w:hAnsi="Times New Roman Regular" w:eastAsia="宋体" w:cs="Times New Roman Regular"/>
          <w:b w:val="0"/>
          <w:bCs w:val="0"/>
          <w:kern w:val="0"/>
          <w:sz w:val="21"/>
          <w:szCs w:val="21"/>
          <w:highlight w:val="none"/>
          <w:lang w:val="en-US" w:eastAsia="zh-CN"/>
        </w:rPr>
        <w:t>卖方应在合同签订后将生产计划</w:t>
      </w:r>
      <w:r>
        <w:rPr>
          <w:rFonts w:hint="eastAsia" w:ascii="Times New Roman Regular" w:hAnsi="Times New Roman Regular" w:eastAsia="宋体" w:cs="Times New Roman Regular"/>
          <w:b w:val="0"/>
          <w:bCs w:val="0"/>
          <w:kern w:val="0"/>
          <w:sz w:val="21"/>
          <w:szCs w:val="21"/>
          <w:highlight w:val="none"/>
          <w:lang w:val="en-US" w:eastAsia="zh-CN"/>
        </w:rPr>
        <w:t>和生产进度表</w:t>
      </w:r>
      <w:r>
        <w:rPr>
          <w:rFonts w:hint="default" w:ascii="Times New Roman Regular" w:hAnsi="Times New Roman Regular" w:eastAsia="宋体" w:cs="Times New Roman Regular"/>
          <w:b w:val="0"/>
          <w:bCs w:val="0"/>
          <w:kern w:val="0"/>
          <w:sz w:val="21"/>
          <w:szCs w:val="21"/>
          <w:highlight w:val="none"/>
          <w:lang w:val="en-US" w:eastAsia="zh-CN"/>
        </w:rPr>
        <w:t>以书面</w:t>
      </w:r>
      <w:r>
        <w:rPr>
          <w:rFonts w:hint="eastAsia" w:ascii="Times New Roman Regular" w:hAnsi="Times New Roman Regular" w:eastAsia="宋体" w:cs="Times New Roman Regular"/>
          <w:b w:val="0"/>
          <w:bCs w:val="0"/>
          <w:kern w:val="0"/>
          <w:sz w:val="21"/>
          <w:szCs w:val="21"/>
          <w:highlight w:val="none"/>
          <w:lang w:val="en-US" w:eastAsia="zh-CN"/>
        </w:rPr>
        <w:t>或电子</w:t>
      </w:r>
      <w:r>
        <w:rPr>
          <w:rFonts w:hint="default" w:ascii="Times New Roman Regular" w:hAnsi="Times New Roman Regular" w:eastAsia="宋体" w:cs="Times New Roman Regular"/>
          <w:b w:val="0"/>
          <w:bCs w:val="0"/>
          <w:kern w:val="0"/>
          <w:sz w:val="21"/>
          <w:szCs w:val="21"/>
          <w:highlight w:val="none"/>
          <w:lang w:val="en-US" w:eastAsia="zh-CN"/>
        </w:rPr>
        <w:t>形式通知买方</w:t>
      </w:r>
      <w:r>
        <w:rPr>
          <w:rFonts w:hint="eastAsia" w:ascii="Times New Roman Regular" w:hAnsi="Times New Roman Regular" w:eastAsia="宋体" w:cs="Times New Roman Regular"/>
          <w:b w:val="0"/>
          <w:bCs w:val="0"/>
          <w:kern w:val="0"/>
          <w:sz w:val="21"/>
          <w:szCs w:val="21"/>
          <w:highlight w:val="none"/>
          <w:lang w:val="en-US" w:eastAsia="zh-CN"/>
        </w:rPr>
        <w:t>，并得到买方确认</w:t>
      </w:r>
      <w:r>
        <w:rPr>
          <w:rFonts w:hint="default" w:ascii="Times New Roman Regular" w:hAnsi="Times New Roman Regular" w:eastAsia="宋体" w:cs="Times New Roman Regular"/>
          <w:b w:val="0"/>
          <w:bCs w:val="0"/>
          <w:kern w:val="0"/>
          <w:sz w:val="21"/>
          <w:szCs w:val="21"/>
          <w:highlight w:val="none"/>
          <w:lang w:val="en-US" w:eastAsia="zh-CN"/>
        </w:rPr>
        <w:t>。合同电缆数量较大或合同电缆用于买方认为重要的项目时，</w:t>
      </w:r>
      <w:r>
        <w:rPr>
          <w:rFonts w:hint="eastAsia" w:ascii="Times New Roman Regular" w:hAnsi="Times New Roman Regular" w:eastAsia="宋体" w:cs="Times New Roman Regular"/>
          <w:b w:val="0"/>
          <w:bCs w:val="0"/>
          <w:kern w:val="0"/>
          <w:sz w:val="21"/>
          <w:szCs w:val="21"/>
          <w:highlight w:val="none"/>
          <w:lang w:val="en-US" w:eastAsia="zh-CN"/>
        </w:rPr>
        <w:t>应在</w:t>
      </w:r>
      <w:r>
        <w:rPr>
          <w:rFonts w:hint="default" w:ascii="Times New Roman Regular" w:hAnsi="Times New Roman Regular" w:eastAsia="宋体" w:cs="Times New Roman Regular"/>
          <w:b w:val="0"/>
          <w:bCs w:val="0"/>
          <w:kern w:val="0"/>
          <w:sz w:val="21"/>
          <w:szCs w:val="21"/>
          <w:highlight w:val="none"/>
          <w:lang w:val="en-US" w:eastAsia="zh-CN"/>
        </w:rPr>
        <w:t>双方签约时确认</w:t>
      </w:r>
      <w:r>
        <w:rPr>
          <w:rFonts w:hint="eastAsia" w:ascii="Times New Roman Regular" w:hAnsi="Times New Roman Regular" w:eastAsia="宋体" w:cs="Times New Roman Regular"/>
          <w:b w:val="0"/>
          <w:bCs w:val="0"/>
          <w:kern w:val="0"/>
          <w:sz w:val="21"/>
          <w:szCs w:val="21"/>
          <w:highlight w:val="none"/>
          <w:lang w:val="en-US" w:eastAsia="zh-CN"/>
        </w:rPr>
        <w:t>生产计划和生产进度表。</w:t>
      </w:r>
    </w:p>
    <w:p w14:paraId="3D42B69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对技术资料、图样、产品说明书和试验报告的要求</w:t>
      </w:r>
    </w:p>
    <w:p w14:paraId="203B5BA3">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Times New Roman Regular" w:hAnsi="Times New Roman Regular" w:eastAsia="宋体" w:cs="Times New Roman Regular"/>
          <w:b w:val="0"/>
          <w:bCs w:val="0"/>
          <w:color w:val="auto"/>
          <w:kern w:val="0"/>
          <w:sz w:val="21"/>
          <w:szCs w:val="21"/>
          <w:highlight w:val="none"/>
          <w:lang w:val="en-US" w:eastAsia="zh-CN"/>
        </w:rPr>
        <w:t>应要求供应商提供技术资料、图样、产品说明书和试验报告。技术资料、图样、产品说明书和试验报告应符合5.1.4.2~5.1.4.5的要求。</w:t>
      </w:r>
    </w:p>
    <w:p w14:paraId="2E51D475">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b w:val="0"/>
          <w:bCs w:val="0"/>
          <w:color w:val="auto"/>
          <w:kern w:val="0"/>
          <w:sz w:val="21"/>
          <w:szCs w:val="21"/>
          <w:highlight w:val="none"/>
          <w:lang w:val="en-US" w:eastAsia="zh-CN"/>
        </w:rPr>
        <w:t>技术资料和图样宜在生产开始之前提交。</w:t>
      </w:r>
    </w:p>
    <w:p w14:paraId="02E61852">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对于买方为满足要求直接作出的修改，卖方应重新提交修改的文件。所有经确认的文件都应有对修改内容加标注的专栏，经修改的文件应用红色箭头或其他清楚的形式指出修改的地方（注明更改前和更改后），应在文件的适当地方写上买方的名称、标题、卖方的专责工程师的签名、批准日期和相应的文件编号。图样和文件的尺寸宜为</w:t>
      </w:r>
      <w:r>
        <w:rPr>
          <w:rFonts w:hint="default" w:ascii="Times New Roman" w:hAnsi="Times New Roman" w:eastAsia="宋体" w:cs="Times New Roman"/>
          <w:b w:val="0"/>
          <w:bCs w:val="0"/>
          <w:kern w:val="0"/>
          <w:sz w:val="21"/>
          <w:szCs w:val="21"/>
          <w:highlight w:val="none"/>
          <w:lang w:val="en-US" w:eastAsia="zh-CN"/>
        </w:rPr>
        <w:t>210</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mm</w:t>
      </w:r>
      <w:r>
        <w:rPr>
          <w:rFonts w:hint="eastAsia" w:ascii="宋体" w:hAnsi="宋体" w:eastAsia="宋体" w:cs="宋体"/>
          <w:b w:val="0"/>
          <w:bCs w:val="0"/>
          <w:kern w:val="0"/>
          <w:sz w:val="21"/>
          <w:szCs w:val="21"/>
          <w:highlight w:val="none"/>
          <w:lang w:val="en-US" w:eastAsia="zh-CN"/>
        </w:rPr>
        <w:t>×</w:t>
      </w:r>
      <w:r>
        <w:rPr>
          <w:rFonts w:hint="default" w:ascii="Times New Roman" w:hAnsi="Times New Roman" w:eastAsia="宋体" w:cs="Times New Roman"/>
          <w:b w:val="0"/>
          <w:bCs w:val="0"/>
          <w:kern w:val="0"/>
          <w:sz w:val="21"/>
          <w:szCs w:val="21"/>
          <w:highlight w:val="none"/>
          <w:lang w:val="en-US" w:eastAsia="zh-CN"/>
        </w:rPr>
        <w:t>297</w:t>
      </w:r>
      <w:r>
        <w:rPr>
          <w:rFonts w:hint="default" w:ascii="Times New Roman" w:hAnsi="Times New Roman" w:eastAsia="宋体" w:cs="Times New Roman"/>
          <w:b w:val="0"/>
          <w:bCs w:val="0"/>
          <w:kern w:val="0"/>
          <w:sz w:val="10"/>
          <w:szCs w:val="10"/>
          <w:highlight w:val="none"/>
          <w:lang w:val="en-US" w:eastAsia="zh-CN"/>
        </w:rPr>
        <w:t xml:space="preserve"> </w:t>
      </w:r>
      <w:r>
        <w:rPr>
          <w:rFonts w:hint="default" w:ascii="Times New Roman" w:hAnsi="Times New Roman" w:eastAsia="宋体" w:cs="Times New Roman"/>
          <w:b w:val="0"/>
          <w:bCs w:val="0"/>
          <w:kern w:val="0"/>
          <w:sz w:val="21"/>
          <w:szCs w:val="21"/>
          <w:highlight w:val="none"/>
          <w:lang w:val="en-US" w:eastAsia="zh-CN"/>
        </w:rPr>
        <w:t>mm（A4</w:t>
      </w:r>
      <w:r>
        <w:rPr>
          <w:rFonts w:hint="eastAsia" w:ascii="宋体" w:hAnsi="宋体" w:eastAsia="宋体" w:cs="宋体"/>
          <w:b w:val="0"/>
          <w:bCs w:val="0"/>
          <w:kern w:val="0"/>
          <w:sz w:val="21"/>
          <w:szCs w:val="21"/>
          <w:highlight w:val="none"/>
          <w:lang w:val="en-US" w:eastAsia="zh-CN"/>
        </w:rPr>
        <w:t>纸），同时应将修改的图样和文件提交给买方。</w:t>
      </w:r>
    </w:p>
    <w:p w14:paraId="11059C4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产品说明书应包括但不限于下列各项：</w:t>
      </w:r>
    </w:p>
    <w:p w14:paraId="51F12612">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简要概述；</w:t>
      </w:r>
    </w:p>
    <w:p w14:paraId="04BAF7BC">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结构图；</w:t>
      </w:r>
    </w:p>
    <w:p w14:paraId="04C8F77B">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型号；</w:t>
      </w:r>
    </w:p>
    <w:p w14:paraId="1927DB0A">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结构尺寸；</w:t>
      </w:r>
    </w:p>
    <w:p w14:paraId="48AF5DC0">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技术参数；</w:t>
      </w:r>
    </w:p>
    <w:p w14:paraId="501DAABA">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适用范围、使用环境；</w:t>
      </w:r>
    </w:p>
    <w:p w14:paraId="04CB37D2">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安装；</w:t>
      </w:r>
    </w:p>
    <w:p w14:paraId="317A874C">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维护；</w:t>
      </w:r>
    </w:p>
    <w:p w14:paraId="6504E7CC">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运输；</w:t>
      </w:r>
    </w:p>
    <w:p w14:paraId="1ED861A0">
      <w:pPr>
        <w:keepNext w:val="0"/>
        <w:keepLines w:val="0"/>
        <w:pageBreakBefore w:val="0"/>
        <w:widowControl/>
        <w:numPr>
          <w:ilvl w:val="0"/>
          <w:numId w:val="8"/>
        </w:numPr>
        <w:kinsoku/>
        <w:wordWrap/>
        <w:overflowPunct/>
        <w:topLinePunct w:val="0"/>
        <w:autoSpaceDE/>
        <w:autoSpaceDN/>
        <w:bidi w:val="0"/>
        <w:adjustRightInd/>
        <w:snapToGrid/>
        <w:spacing w:line="360" w:lineRule="auto"/>
        <w:ind w:left="845" w:leftChars="200" w:hanging="425"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贮存。</w:t>
      </w:r>
    </w:p>
    <w:p w14:paraId="2D76F200">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试验报告应包括型式试验报告，需要时提供特殊试验报告。型式试验报告应由具有资质的第三方专业检验机构出具，且与所招标采购型号规格相同或相近。</w:t>
      </w:r>
    </w:p>
    <w:p w14:paraId="20E790E8">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供应商应提交的技术参数和信息</w:t>
      </w:r>
    </w:p>
    <w:p w14:paraId="42094E3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kern w:val="0"/>
          <w:sz w:val="21"/>
          <w:szCs w:val="21"/>
          <w:highlight w:val="none"/>
          <w:lang w:val="en-US" w:eastAsia="zh-CN"/>
        </w:rPr>
        <w:t>应要求供应商按本文件专用</w:t>
      </w:r>
      <w:r>
        <w:rPr>
          <w:rFonts w:hint="eastAsia" w:ascii="宋体" w:hAnsi="宋体" w:eastAsia="宋体" w:cs="宋体"/>
          <w:b w:val="0"/>
          <w:bCs w:val="0"/>
          <w:kern w:val="0"/>
          <w:sz w:val="21"/>
          <w:szCs w:val="21"/>
          <w:lang w:val="en-US" w:eastAsia="zh-CN"/>
        </w:rPr>
        <w:t>技术规范</w:t>
      </w:r>
      <w:r>
        <w:rPr>
          <w:rFonts w:hint="eastAsia" w:ascii="宋体" w:hAnsi="宋体" w:eastAsia="宋体" w:cs="宋体"/>
          <w:b w:val="0"/>
          <w:bCs w:val="0"/>
          <w:kern w:val="0"/>
          <w:sz w:val="21"/>
          <w:szCs w:val="21"/>
          <w:highlight w:val="none"/>
          <w:lang w:val="en-US" w:eastAsia="zh-CN"/>
        </w:rPr>
        <w:t>部分列举的项目逐项提供技术参数，供应商提供的技术参数应为产品的性能保证参数，可作为合同的一部分。如与招标采购人所要求的技术参数有差异，还应写入技术偏差表中。</w:t>
      </w:r>
    </w:p>
    <w:p w14:paraId="547037C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eastAsia="宋体" w:cs="宋体"/>
          <w:b w:val="0"/>
          <w:bCs w:val="0"/>
          <w:color w:val="auto"/>
          <w:kern w:val="0"/>
          <w:sz w:val="21"/>
          <w:szCs w:val="21"/>
          <w:highlight w:val="none"/>
          <w:lang w:val="en-US" w:eastAsia="zh-CN"/>
        </w:rPr>
        <w:t>可</w:t>
      </w:r>
      <w:r>
        <w:rPr>
          <w:rFonts w:hint="eastAsia" w:ascii="宋体" w:hAnsi="宋体" w:eastAsia="宋体" w:cs="宋体"/>
          <w:b w:val="0"/>
          <w:bCs w:val="0"/>
          <w:kern w:val="0"/>
          <w:sz w:val="21"/>
          <w:szCs w:val="21"/>
          <w:highlight w:val="none"/>
          <w:lang w:val="en-US" w:eastAsia="zh-CN"/>
        </w:rPr>
        <w:t>要求供应商提供产品特性参数和其他需要提供的信息。</w:t>
      </w:r>
    </w:p>
    <w:p w14:paraId="042F075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应执行的标准</w:t>
      </w:r>
    </w:p>
    <w:p w14:paraId="7D0DC483">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采购需求中，应明确产品执行标准。如无特别约定，可要求卖方按本文件和/或</w:t>
      </w:r>
      <w:r>
        <w:rPr>
          <w:rFonts w:hint="eastAsia" w:ascii="Times New Roman Regular" w:hAnsi="Times New Roman Regular" w:eastAsia="宋体" w:cs="Times New Roman Regular"/>
          <w:b w:val="0"/>
          <w:bCs w:val="0"/>
          <w:kern w:val="0"/>
          <w:sz w:val="21"/>
          <w:szCs w:val="21"/>
          <w:highlight w:val="none"/>
          <w:lang w:val="en-US" w:eastAsia="zh-CN"/>
        </w:rPr>
        <w:t>J</w:t>
      </w:r>
      <w:r>
        <w:rPr>
          <w:rFonts w:hint="default" w:ascii="Times New Roman Regular" w:hAnsi="Times New Roman Regular" w:eastAsia="宋体" w:cs="Times New Roman Regular"/>
          <w:b w:val="0"/>
          <w:bCs w:val="0"/>
          <w:kern w:val="0"/>
          <w:sz w:val="21"/>
          <w:szCs w:val="21"/>
          <w:highlight w:val="none"/>
          <w:lang w:val="en-US" w:eastAsia="zh-CN"/>
        </w:rPr>
        <w:t xml:space="preserve">B/T </w:t>
      </w:r>
      <w:r>
        <w:rPr>
          <w:rFonts w:hint="eastAsia" w:ascii="Times New Roman Regular" w:hAnsi="Times New Roman Regular" w:eastAsia="宋体" w:cs="Times New Roman Regular"/>
          <w:b w:val="0"/>
          <w:bCs w:val="0"/>
          <w:kern w:val="0"/>
          <w:sz w:val="21"/>
          <w:szCs w:val="21"/>
          <w:highlight w:val="none"/>
          <w:lang w:val="en-US" w:eastAsia="zh-CN"/>
        </w:rPr>
        <w:t>11167.2</w:t>
      </w:r>
      <w:r>
        <w:rPr>
          <w:rFonts w:hint="eastAsia" w:ascii="宋体" w:hAnsi="宋体" w:eastAsia="宋体" w:cs="宋体"/>
          <w:b w:val="0"/>
          <w:bCs w:val="0"/>
          <w:kern w:val="0"/>
          <w:sz w:val="21"/>
          <w:szCs w:val="21"/>
          <w:highlight w:val="none"/>
          <w:lang w:val="en-US" w:eastAsia="zh-CN"/>
        </w:rPr>
        <w:t>提供产品和技术服务。</w:t>
      </w:r>
    </w:p>
    <w:p w14:paraId="2422BDF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42" w:name="_Toc7152"/>
      <w:r>
        <w:rPr>
          <w:rFonts w:hint="eastAsia" w:ascii="黑体" w:hAnsi="黑体" w:eastAsia="黑体" w:cs="黑体"/>
          <w:b w:val="0"/>
          <w:bCs w:val="0"/>
          <w:kern w:val="0"/>
          <w:sz w:val="21"/>
          <w:szCs w:val="21"/>
          <w:highlight w:val="none"/>
          <w:lang w:val="en-US" w:eastAsia="zh-CN"/>
        </w:rPr>
        <w:t>备品备件</w:t>
      </w:r>
      <w:bookmarkEnd w:id="142"/>
    </w:p>
    <w:p w14:paraId="0F526431">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lang w:val="en-US" w:eastAsia="zh-CN"/>
        </w:rPr>
        <w:t>要求卖方提供运行维修时必需的备品备件和推荐的备品备件（如需要）。备品备件应符合</w:t>
      </w:r>
      <w:r>
        <w:rPr>
          <w:rFonts w:hint="default" w:ascii="Times New Roman Regular" w:hAnsi="Times New Roman Regular" w:eastAsia="宋体" w:cs="Times New Roman Regular"/>
          <w:b w:val="0"/>
          <w:bCs w:val="0"/>
          <w:kern w:val="0"/>
          <w:sz w:val="21"/>
          <w:szCs w:val="21"/>
          <w:lang w:val="en-US" w:eastAsia="zh-CN"/>
        </w:rPr>
        <w:t>5.1.7.2</w:t>
      </w:r>
      <w:r>
        <w:rPr>
          <w:rFonts w:hint="eastAsia" w:ascii="Times New Roman Regular" w:hAnsi="Times New Roman Regular" w:eastAsia="宋体" w:cs="Times New Roman Regular"/>
          <w:b w:val="0"/>
          <w:bCs w:val="0"/>
          <w:kern w:val="0"/>
          <w:sz w:val="21"/>
          <w:szCs w:val="21"/>
          <w:lang w:val="en-US" w:eastAsia="zh-CN"/>
        </w:rPr>
        <w:t>和</w:t>
      </w:r>
      <w:r>
        <w:rPr>
          <w:rFonts w:hint="default" w:ascii="Times New Roman Regular" w:hAnsi="Times New Roman Regular" w:eastAsia="宋体" w:cs="Times New Roman Regular"/>
          <w:b w:val="0"/>
          <w:bCs w:val="0"/>
          <w:kern w:val="0"/>
          <w:sz w:val="21"/>
          <w:szCs w:val="21"/>
          <w:lang w:val="en-US" w:eastAsia="zh-CN"/>
        </w:rPr>
        <w:t>5.1.7.3</w:t>
      </w:r>
      <w:r>
        <w:rPr>
          <w:rFonts w:hint="eastAsia" w:ascii="Times New Roman Regular" w:hAnsi="Times New Roman Regular" w:eastAsia="宋体" w:cs="Times New Roman Regular"/>
          <w:b w:val="0"/>
          <w:bCs w:val="0"/>
          <w:kern w:val="0"/>
          <w:sz w:val="21"/>
          <w:szCs w:val="21"/>
          <w:lang w:val="en-US" w:eastAsia="zh-CN"/>
        </w:rPr>
        <w:t>的规定</w:t>
      </w:r>
      <w:r>
        <w:rPr>
          <w:rFonts w:hint="eastAsia" w:ascii="宋体" w:hAnsi="宋体" w:eastAsia="宋体" w:cs="宋体"/>
          <w:b w:val="0"/>
          <w:bCs w:val="0"/>
          <w:kern w:val="0"/>
          <w:sz w:val="21"/>
          <w:szCs w:val="21"/>
          <w:lang w:val="en-US" w:eastAsia="zh-CN"/>
        </w:rPr>
        <w:t>。</w:t>
      </w:r>
    </w:p>
    <w:p w14:paraId="3DFBBF8D">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所有备品备件应为全新产品，与已安装材料及设备的相应部件应能够互换，且具有相同的技术规范和相同的规格、材质和制造工艺。</w:t>
      </w:r>
    </w:p>
    <w:p w14:paraId="67E1D078">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所有备品备件应采取防尘、防潮和防止损坏等措施，并应与中标产品一并发运，同时标注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备品备件</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w:t>
      </w:r>
    </w:p>
    <w:p w14:paraId="3D4999C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专用工具和仪器仪表</w:t>
      </w:r>
    </w:p>
    <w:p w14:paraId="4A509709">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lang w:val="en-US" w:eastAsia="zh-CN"/>
        </w:rPr>
        <w:t>要求卖方提供安装时必需的专用工具和仪器仪表（如需要）、运行维修时必需的专用工具和仪器仪表（如需要）和可能使用的专用工具和仪器仪表（如需要）。专用工具和仪器仪表应符合</w:t>
      </w:r>
      <w:r>
        <w:rPr>
          <w:rFonts w:hint="default" w:ascii="Times New Roman Regular" w:hAnsi="Times New Roman Regular" w:eastAsia="宋体" w:cs="Times New Roman Regular"/>
          <w:b w:val="0"/>
          <w:bCs w:val="0"/>
          <w:kern w:val="0"/>
          <w:sz w:val="21"/>
          <w:szCs w:val="21"/>
          <w:lang w:val="en-US" w:eastAsia="zh-CN"/>
        </w:rPr>
        <w:t>5.1.8.2和5.1.8.3</w:t>
      </w:r>
      <w:r>
        <w:rPr>
          <w:rFonts w:hint="eastAsia" w:ascii="宋体" w:hAnsi="宋体" w:eastAsia="宋体" w:cs="宋体"/>
          <w:b w:val="0"/>
          <w:bCs w:val="0"/>
          <w:kern w:val="0"/>
          <w:sz w:val="21"/>
          <w:szCs w:val="21"/>
          <w:lang w:val="en-US" w:eastAsia="zh-CN"/>
        </w:rPr>
        <w:t>的规定</w:t>
      </w:r>
      <w:r>
        <w:rPr>
          <w:rFonts w:hint="default" w:ascii="Times New Roman Regular" w:hAnsi="Times New Roman Regular" w:eastAsia="宋体" w:cs="Times New Roman Regular"/>
          <w:b w:val="0"/>
          <w:bCs w:val="0"/>
          <w:kern w:val="0"/>
          <w:sz w:val="21"/>
          <w:szCs w:val="21"/>
          <w:lang w:val="en-US" w:eastAsia="zh-CN"/>
        </w:rPr>
        <w:t>。</w:t>
      </w:r>
    </w:p>
    <w:p w14:paraId="24F05D6C">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所有专用工具和仪器仪表（如有）应是全新的、先进的，且应附完整、详细的使用说明资料。</w:t>
      </w:r>
    </w:p>
    <w:p w14:paraId="0520AB7B">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专用工具和仪器仪表（如有）应装于专用的包装箱内，注明</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专用工具</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仪器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仪表</w:t>
      </w:r>
      <w:r>
        <w:rPr>
          <w:rFonts w:hint="eastAsia" w:ascii="Times New Roman Regular" w:hAnsi="Times New Roman Regular" w:eastAsia="宋体" w:cs="Times New Roman Regular"/>
          <w:b w:val="0"/>
          <w:bCs w:val="0"/>
          <w:kern w:val="0"/>
          <w:sz w:val="21"/>
          <w:szCs w:val="21"/>
          <w:lang w:val="en-US" w:eastAsia="zh-CN"/>
        </w:rPr>
        <w:t>”</w:t>
      </w:r>
      <w:r>
        <w:rPr>
          <w:rFonts w:hint="default" w:ascii="Times New Roman Regular" w:hAnsi="Times New Roman Regular" w:eastAsia="宋体" w:cs="Times New Roman Regular"/>
          <w:b w:val="0"/>
          <w:bCs w:val="0"/>
          <w:kern w:val="0"/>
          <w:sz w:val="21"/>
          <w:szCs w:val="21"/>
          <w:lang w:val="en-US" w:eastAsia="zh-CN"/>
        </w:rPr>
        <w:t>，</w:t>
      </w:r>
      <w:r>
        <w:rPr>
          <w:rFonts w:hint="eastAsia" w:ascii="宋体" w:hAnsi="宋体" w:eastAsia="宋体" w:cs="宋体"/>
          <w:b w:val="0"/>
          <w:bCs w:val="0"/>
          <w:kern w:val="0"/>
          <w:sz w:val="21"/>
          <w:szCs w:val="21"/>
          <w:lang w:val="en-US" w:eastAsia="zh-CN"/>
        </w:rPr>
        <w:t>并标明“防潮”“防尘”“易碎”“向上”“勿倒置”等字样，同中标产品一并发运。</w:t>
      </w:r>
    </w:p>
    <w:p w14:paraId="009B4F41">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安装、调试、试运行和验收</w:t>
      </w:r>
    </w:p>
    <w:p w14:paraId="1FC289B7">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lang w:val="en-US" w:eastAsia="zh-CN"/>
        </w:rPr>
        <w:t>要求卖方提供合同产品安装、调试、试运行和验收服务。合同产品安装、调试的技术文件和安装使用说明书应符合</w:t>
      </w:r>
      <w:r>
        <w:rPr>
          <w:rFonts w:hint="default" w:ascii="Times New Roman Regular" w:hAnsi="Times New Roman Regular" w:eastAsia="宋体" w:cs="Times New Roman Regular"/>
          <w:b w:val="0"/>
          <w:bCs w:val="0"/>
          <w:kern w:val="0"/>
          <w:sz w:val="21"/>
          <w:szCs w:val="21"/>
          <w:lang w:val="en-US" w:eastAsia="zh-CN"/>
        </w:rPr>
        <w:t>5.1.9.2</w:t>
      </w:r>
      <w:r>
        <w:rPr>
          <w:rFonts w:hint="eastAsia" w:ascii="Times New Roman Regular" w:hAnsi="Times New Roman Regular" w:eastAsia="宋体" w:cs="Times New Roman Regular"/>
          <w:b w:val="0"/>
          <w:bCs w:val="0"/>
          <w:kern w:val="0"/>
          <w:sz w:val="21"/>
          <w:szCs w:val="21"/>
          <w:lang w:val="en-US" w:eastAsia="zh-CN"/>
        </w:rPr>
        <w:t>的规定，试运行和验收的规程应符合</w:t>
      </w:r>
      <w:r>
        <w:rPr>
          <w:rFonts w:hint="default" w:ascii="Times New Roman Regular" w:hAnsi="Times New Roman Regular" w:eastAsia="宋体" w:cs="Times New Roman Regular"/>
          <w:b w:val="0"/>
          <w:bCs w:val="0"/>
          <w:kern w:val="0"/>
          <w:sz w:val="21"/>
          <w:szCs w:val="21"/>
          <w:lang w:val="en-US" w:eastAsia="zh-CN"/>
        </w:rPr>
        <w:t>5.1.9.</w:t>
      </w:r>
      <w:r>
        <w:rPr>
          <w:rFonts w:hint="eastAsia" w:ascii="Times New Roman Regular" w:hAnsi="Times New Roman Regular" w:eastAsia="宋体" w:cs="Times New Roman Regular"/>
          <w:b w:val="0"/>
          <w:bCs w:val="0"/>
          <w:kern w:val="0"/>
          <w:sz w:val="21"/>
          <w:szCs w:val="21"/>
          <w:lang w:val="en-US" w:eastAsia="zh-CN"/>
        </w:rPr>
        <w:t>3</w:t>
      </w:r>
      <w:r>
        <w:rPr>
          <w:rFonts w:hint="eastAsia" w:ascii="宋体" w:hAnsi="宋体" w:eastAsia="宋体" w:cs="宋体"/>
          <w:b w:val="0"/>
          <w:bCs w:val="0"/>
          <w:kern w:val="0"/>
          <w:sz w:val="21"/>
          <w:szCs w:val="21"/>
          <w:lang w:val="en-US" w:eastAsia="zh-CN"/>
        </w:rPr>
        <w:t>的规定。</w:t>
      </w:r>
    </w:p>
    <w:p w14:paraId="20E899DE">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宋体" w:hAnsi="宋体" w:eastAsia="宋体" w:cs="宋体"/>
          <w:b w:val="0"/>
          <w:bCs w:val="0"/>
          <w:kern w:val="0"/>
          <w:sz w:val="21"/>
          <w:szCs w:val="21"/>
          <w:lang w:val="en-US" w:eastAsia="zh-CN"/>
        </w:rPr>
        <w:t>技术文件和安装使用说明书应由卖方提供</w:t>
      </w:r>
      <w:r>
        <w:rPr>
          <w:rFonts w:hint="default" w:ascii="Times New Roman Regular" w:hAnsi="Times New Roman Regular" w:eastAsia="宋体" w:cs="Times New Roman Regular"/>
          <w:b w:val="0"/>
          <w:bCs w:val="0"/>
          <w:kern w:val="0"/>
          <w:sz w:val="21"/>
          <w:szCs w:val="21"/>
          <w:lang w:val="en-US" w:eastAsia="zh-CN"/>
        </w:rPr>
        <w:t>。</w:t>
      </w:r>
    </w:p>
    <w:p w14:paraId="3C6E2170">
      <w:pPr>
        <w:keepNext w:val="0"/>
        <w:keepLines w:val="0"/>
        <w:pageBreakBefore w:val="0"/>
        <w:widowControl w:val="0"/>
        <w:numPr>
          <w:ilvl w:val="3"/>
          <w:numId w:val="7"/>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default" w:ascii="Times New Roman Regular" w:hAnsi="Times New Roman Regular" w:eastAsia="宋体" w:cs="Times New Roman Regular"/>
          <w:b w:val="0"/>
          <w:bCs w:val="0"/>
          <w:kern w:val="0"/>
          <w:sz w:val="21"/>
          <w:szCs w:val="21"/>
          <w:lang w:val="en-US" w:eastAsia="zh-CN"/>
        </w:rPr>
        <w:t>验收</w:t>
      </w:r>
      <w:r>
        <w:rPr>
          <w:rFonts w:hint="eastAsia" w:ascii="Times New Roman Regular" w:hAnsi="Times New Roman Regular" w:eastAsia="宋体" w:cs="Times New Roman Regular"/>
          <w:b w:val="0"/>
          <w:bCs w:val="0"/>
          <w:kern w:val="0"/>
          <w:sz w:val="21"/>
          <w:szCs w:val="21"/>
          <w:lang w:val="en-US" w:eastAsia="zh-CN"/>
        </w:rPr>
        <w:t>宜在</w:t>
      </w:r>
      <w:r>
        <w:rPr>
          <w:rFonts w:hint="default" w:ascii="Times New Roman Regular" w:hAnsi="Times New Roman Regular" w:eastAsia="宋体" w:cs="Times New Roman Regular"/>
          <w:b w:val="0"/>
          <w:bCs w:val="0"/>
          <w:kern w:val="0"/>
          <w:sz w:val="21"/>
          <w:szCs w:val="21"/>
          <w:lang w:val="en-US" w:eastAsia="zh-CN"/>
        </w:rPr>
        <w:t>安装、调试和试运行完成后并稳定运行72</w:t>
      </w:r>
      <w:r>
        <w:rPr>
          <w:rFonts w:hint="default" w:ascii="Times New Roman Regular" w:hAnsi="Times New Roman Regular" w:eastAsia="宋体" w:cs="Times New Roman Regular"/>
          <w:b w:val="0"/>
          <w:bCs w:val="0"/>
          <w:kern w:val="0"/>
          <w:sz w:val="10"/>
          <w:szCs w:val="10"/>
          <w:lang w:val="en-US" w:eastAsia="zh-CN"/>
        </w:rPr>
        <w:t xml:space="preserve"> </w:t>
      </w:r>
      <w:r>
        <w:rPr>
          <w:rFonts w:hint="default" w:ascii="Times New Roman Regular" w:hAnsi="Times New Roman Regular" w:eastAsia="宋体" w:cs="Times New Roman Regular"/>
          <w:b w:val="0"/>
          <w:bCs w:val="0"/>
          <w:kern w:val="0"/>
          <w:sz w:val="21"/>
          <w:szCs w:val="21"/>
          <w:lang w:val="en-US" w:eastAsia="zh-CN"/>
        </w:rPr>
        <w:t>h（该时长也可由双</w:t>
      </w:r>
      <w:r>
        <w:rPr>
          <w:rFonts w:hint="eastAsia" w:ascii="Times New Roman Regular" w:hAnsi="Times New Roman Regular" w:eastAsia="宋体" w:cs="Times New Roman Regular"/>
          <w:b w:val="0"/>
          <w:bCs w:val="0"/>
          <w:kern w:val="0"/>
          <w:sz w:val="21"/>
          <w:szCs w:val="21"/>
          <w:lang w:val="en-US" w:eastAsia="zh-CN"/>
        </w:rPr>
        <w:t>方根据工程情况协商而定）后进行</w:t>
      </w:r>
      <w:r>
        <w:rPr>
          <w:rFonts w:hint="default" w:ascii="Times New Roman Regular" w:hAnsi="Times New Roman Regular" w:eastAsia="宋体" w:cs="Times New Roman Regular"/>
          <w:b w:val="0"/>
          <w:bCs w:val="0"/>
          <w:kern w:val="0"/>
          <w:sz w:val="21"/>
          <w:szCs w:val="21"/>
          <w:lang w:val="en-US" w:eastAsia="zh-CN"/>
        </w:rPr>
        <w:t>。</w:t>
      </w:r>
    </w:p>
    <w:p w14:paraId="18F87C04">
      <w:pPr>
        <w:numPr>
          <w:ilvl w:val="2"/>
          <w:numId w:val="7"/>
        </w:numPr>
        <w:tabs>
          <w:tab w:val="left" w:pos="420"/>
          <w:tab w:val="clear" w:pos="0"/>
        </w:tabs>
        <w:adjustRightInd/>
        <w:snapToGrid/>
        <w:spacing w:before="157" w:beforeLines="50" w:after="157" w:afterLines="50" w:line="360" w:lineRule="auto"/>
        <w:ind w:firstLine="0"/>
        <w:jc w:val="left"/>
        <w:outlineLvl w:val="2"/>
        <w:rPr>
          <w:rFonts w:hint="eastAsia" w:ascii="黑体" w:hAnsi="黑体" w:eastAsia="黑体" w:cs="黑体"/>
          <w:b w:val="0"/>
          <w:bCs w:val="0"/>
          <w:kern w:val="0"/>
          <w:szCs w:val="21"/>
          <w:highlight w:val="none"/>
          <w:lang w:val="en-US" w:eastAsia="zh-CN"/>
        </w:rPr>
      </w:pPr>
      <w:r>
        <w:rPr>
          <w:rFonts w:hint="eastAsia" w:ascii="黑体" w:hAnsi="黑体" w:eastAsia="黑体" w:cs="黑体"/>
          <w:b w:val="0"/>
          <w:bCs w:val="0"/>
          <w:kern w:val="0"/>
          <w:szCs w:val="21"/>
          <w:highlight w:val="none"/>
          <w:lang w:val="en-US" w:eastAsia="zh-CN"/>
        </w:rPr>
        <w:t>售后服务</w:t>
      </w:r>
    </w:p>
    <w:p w14:paraId="62E9AA42">
      <w:pPr>
        <w:keepNext w:val="0"/>
        <w:keepLines w:val="0"/>
        <w:pageBreakBefore w:val="0"/>
        <w:widowControl w:val="0"/>
        <w:numPr>
          <w:ilvl w:val="3"/>
          <w:numId w:val="7"/>
        </w:numPr>
        <w:kinsoku/>
        <w:wordWrap/>
        <w:overflowPunct/>
        <w:topLinePunct w:val="0"/>
        <w:autoSpaceDE/>
        <w:autoSpaceDN/>
        <w:bidi w:val="0"/>
        <w:adjustRightInd/>
        <w:snapToGrid/>
        <w:spacing w:before="0" w:beforeLines="-2147483648" w:after="0" w:afterLines="-2147483648" w:line="360" w:lineRule="auto"/>
        <w:ind w:left="0" w:leftChars="0" w:firstLine="0" w:firstLineChars="0"/>
        <w:jc w:val="left"/>
        <w:textAlignment w:val="auto"/>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highlight w:val="none"/>
          <w:lang w:val="en-US" w:eastAsia="zh-CN"/>
        </w:rPr>
        <w:t>要求卖方提供售后服务</w:t>
      </w:r>
      <w:r>
        <w:rPr>
          <w:rFonts w:hint="eastAsia" w:ascii="宋体" w:hAnsi="宋体" w:eastAsia="宋体" w:cs="宋体"/>
          <w:b w:val="0"/>
          <w:bCs w:val="0"/>
          <w:kern w:val="0"/>
          <w:sz w:val="21"/>
          <w:szCs w:val="21"/>
          <w:lang w:val="en-US" w:eastAsia="zh-CN"/>
        </w:rPr>
        <w:t>，</w:t>
      </w:r>
      <w:r>
        <w:rPr>
          <w:rFonts w:hint="eastAsia" w:ascii="宋体" w:hAnsi="宋体" w:eastAsia="宋体" w:cs="宋体"/>
          <w:kern w:val="0"/>
          <w:szCs w:val="21"/>
          <w:highlight w:val="none"/>
          <w:lang w:val="en-US" w:eastAsia="zh-CN"/>
        </w:rPr>
        <w:t>如无特别约定，售后服务应符合</w:t>
      </w:r>
      <w:r>
        <w:rPr>
          <w:rFonts w:hint="default" w:ascii="Times New Roman Regular" w:hAnsi="Times New Roman Regular" w:eastAsia="宋体" w:cs="Times New Roman Regular"/>
          <w:b w:val="0"/>
          <w:bCs w:val="0"/>
          <w:kern w:val="0"/>
          <w:sz w:val="21"/>
          <w:szCs w:val="21"/>
          <w:lang w:val="en-US" w:eastAsia="zh-CN"/>
        </w:rPr>
        <w:t>5.1.10.2</w:t>
      </w:r>
      <w:r>
        <w:rPr>
          <w:rFonts w:hint="eastAsia" w:ascii="Times New Roman Regular" w:hAnsi="Times New Roman Regular" w:eastAsia="宋体" w:cs="Times New Roman Regular"/>
          <w:b w:val="0"/>
          <w:bCs w:val="0"/>
          <w:kern w:val="0"/>
          <w:sz w:val="21"/>
          <w:szCs w:val="21"/>
          <w:lang w:val="en-US" w:eastAsia="zh-CN"/>
        </w:rPr>
        <w:t>的规定。</w:t>
      </w:r>
    </w:p>
    <w:p w14:paraId="11607EC1">
      <w:pPr>
        <w:numPr>
          <w:ilvl w:val="3"/>
          <w:numId w:val="7"/>
        </w:numPr>
        <w:adjustRightInd/>
        <w:snapToGrid/>
        <w:spacing w:beforeLines="-2147483648" w:afterLines="-2147483648" w:line="360" w:lineRule="auto"/>
        <w:ind w:firstLineChars="0"/>
        <w:jc w:val="left"/>
        <w:outlineLvl w:val="9"/>
        <w:rPr>
          <w:rFonts w:hint="eastAsia" w:ascii="宋体" w:hAnsi="宋体" w:eastAsia="宋体" w:cs="宋体"/>
          <w:kern w:val="0"/>
          <w:szCs w:val="21"/>
          <w:highlight w:val="none"/>
          <w:lang w:val="en-US" w:eastAsia="zh-CN"/>
        </w:rPr>
      </w:pPr>
      <w:r>
        <w:rPr>
          <w:rFonts w:hint="eastAsia" w:ascii="宋体" w:hAnsi="宋体" w:eastAsia="宋体" w:cs="宋体"/>
          <w:b w:val="0"/>
          <w:bCs w:val="0"/>
          <w:kern w:val="0"/>
          <w:sz w:val="21"/>
          <w:szCs w:val="21"/>
          <w:lang w:val="en-US" w:eastAsia="zh-CN"/>
        </w:rPr>
        <w:t>售后服务应包括</w:t>
      </w:r>
      <w:r>
        <w:rPr>
          <w:rFonts w:hint="default" w:ascii="Times New Roman Regular" w:hAnsi="Times New Roman Regular" w:eastAsia="宋体" w:cs="Times New Roman Regular"/>
          <w:color w:val="auto"/>
          <w:kern w:val="0"/>
          <w:szCs w:val="21"/>
          <w:highlight w:val="none"/>
          <w:lang w:val="en-US" w:eastAsia="zh-CN"/>
        </w:rPr>
        <w:t>提供安装、验收和使用过程中的技术服务支持</w:t>
      </w:r>
      <w:r>
        <w:rPr>
          <w:rFonts w:hint="eastAsia" w:ascii="宋体" w:hAnsi="宋体" w:eastAsia="宋体" w:cs="宋体"/>
          <w:kern w:val="0"/>
          <w:szCs w:val="21"/>
          <w:highlight w:val="none"/>
          <w:lang w:val="en-US" w:eastAsia="zh-CN"/>
        </w:rPr>
        <w:t>。卖方应在合同签订后指定负责本工程的项目经理，以协调工程进度、设计制造、图样文件、包装运输、现场调试验收和服务及培训等。电缆在安装、验收和使用过程中出现问题，卖方应派专业技术人员赶往现场进行勘察了解具体情况，分析原因，解决问题。如确属卖方质量问题，应实行包修、包换、包退。</w:t>
      </w:r>
    </w:p>
    <w:p w14:paraId="71B4C0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43" w:name="_Toc866817322"/>
      <w:bookmarkStart w:id="144" w:name="_Toc6266"/>
      <w:bookmarkStart w:id="145" w:name="_Toc433275716"/>
      <w:bookmarkStart w:id="146" w:name="_Toc1939677457"/>
      <w:bookmarkStart w:id="147" w:name="_Toc5986"/>
      <w:bookmarkStart w:id="148" w:name="_Toc1018779909"/>
      <w:bookmarkStart w:id="149" w:name="_Toc27021"/>
      <w:bookmarkStart w:id="150" w:name="_Toc31875"/>
      <w:bookmarkStart w:id="151" w:name="_Toc542692795"/>
      <w:bookmarkStart w:id="152" w:name="_Toc29379"/>
      <w:bookmarkStart w:id="153" w:name="_Toc26900"/>
      <w:bookmarkStart w:id="154" w:name="_Toc10625"/>
      <w:bookmarkStart w:id="155" w:name="_Toc24445"/>
      <w:bookmarkStart w:id="156" w:name="_Toc25701"/>
      <w:bookmarkStart w:id="157" w:name="_Toc21890"/>
      <w:bookmarkStart w:id="158" w:name="_Toc2068276549"/>
      <w:bookmarkStart w:id="159" w:name="_Toc533628582"/>
      <w:bookmarkStart w:id="160" w:name="_Toc28292"/>
      <w:bookmarkStart w:id="161" w:name="_Toc3155"/>
      <w:bookmarkStart w:id="162" w:name="_Toc1269260904"/>
      <w:r>
        <w:rPr>
          <w:rFonts w:hint="eastAsia" w:ascii="黑体" w:hAnsi="黑体" w:eastAsia="黑体" w:cs="黑体"/>
          <w:b w:val="0"/>
          <w:bCs w:val="0"/>
          <w:kern w:val="0"/>
          <w:sz w:val="21"/>
          <w:szCs w:val="21"/>
          <w:lang w:val="en-US" w:eastAsia="zh-CN"/>
        </w:rPr>
        <w:t>产品结构和性能要求</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Start w:id="163" w:name="_Toc5060"/>
      <w:bookmarkStart w:id="164" w:name="_Toc3302"/>
    </w:p>
    <w:p w14:paraId="2F6F709B">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4E57730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20" w:firstLineChars="200"/>
        <w:jc w:val="left"/>
        <w:textAlignment w:val="auto"/>
        <w:outlineLvl w:val="9"/>
        <w:rPr>
          <w:rFonts w:hint="eastAsia" w:ascii="宋体" w:hAnsi="宋体" w:cstheme="minorBidi"/>
          <w:szCs w:val="24"/>
          <w:highlight w:val="none"/>
          <w:lang w:val="en-US" w:eastAsia="zh-CN"/>
        </w:rPr>
      </w:pPr>
      <w:r>
        <w:rPr>
          <w:rFonts w:hint="eastAsia" w:ascii="Times New Roman Regular" w:hAnsi="Times New Roman Regular" w:cs="Times New Roman Regular"/>
          <w:szCs w:val="24"/>
          <w:highlight w:val="none"/>
          <w:lang w:val="en-US" w:eastAsia="zh-CN"/>
        </w:rPr>
        <w:t>采购需求中，应要求卖方提供符合标准规定的电缆，电缆常用型号和常用规格见表A.1。如无特别约定，产品结构和性能要求应符合5.2.2~5.2.12，以及J</w:t>
      </w:r>
      <w:r>
        <w:rPr>
          <w:rFonts w:hint="default" w:ascii="Times New Roman Regular" w:hAnsi="Times New Roman Regular" w:cs="Times New Roman Regular"/>
          <w:szCs w:val="24"/>
          <w:highlight w:val="none"/>
        </w:rPr>
        <w:t>B/T 1</w:t>
      </w:r>
      <w:r>
        <w:rPr>
          <w:rFonts w:hint="default" w:ascii="Times New Roman Regular" w:hAnsi="Times New Roman Regular" w:cs="Times New Roman Regular"/>
          <w:szCs w:val="24"/>
          <w:highlight w:val="none"/>
          <w:lang w:val="en-US" w:eastAsia="zh-CN"/>
        </w:rPr>
        <w:t>11</w:t>
      </w:r>
      <w:r>
        <w:rPr>
          <w:rFonts w:hint="eastAsia" w:ascii="Times New Roman Regular" w:hAnsi="Times New Roman Regular" w:cs="Times New Roman Regular"/>
          <w:szCs w:val="24"/>
          <w:highlight w:val="none"/>
          <w:lang w:val="en-US" w:eastAsia="zh-CN"/>
        </w:rPr>
        <w:t>6</w:t>
      </w:r>
      <w:r>
        <w:rPr>
          <w:rFonts w:hint="default" w:ascii="Times New Roman Regular" w:hAnsi="Times New Roman Regular" w:cs="Times New Roman Regular"/>
          <w:szCs w:val="24"/>
          <w:highlight w:val="none"/>
          <w:lang w:val="en-US" w:eastAsia="zh-CN"/>
        </w:rPr>
        <w:t>7</w:t>
      </w:r>
      <w:r>
        <w:rPr>
          <w:rFonts w:hint="default" w:ascii="Times New Roman Regular" w:hAnsi="Times New Roman Regular" w:cs="Times New Roman Regular"/>
          <w:szCs w:val="24"/>
          <w:highlight w:val="none"/>
        </w:rPr>
        <w:t>.</w:t>
      </w:r>
      <w:r>
        <w:rPr>
          <w:rFonts w:hint="default" w:ascii="Times New Roman Regular" w:hAnsi="Times New Roman Regular" w:cs="Times New Roman Regular"/>
          <w:szCs w:val="24"/>
          <w:highlight w:val="none"/>
          <w:lang w:val="en-US" w:eastAsia="zh-CN"/>
        </w:rPr>
        <w:t>2</w:t>
      </w:r>
      <w:r>
        <w:rPr>
          <w:rFonts w:hint="eastAsia" w:ascii="Times New Roman Regular" w:hAnsi="Times New Roman Regular" w:cs="Times New Roman Regular"/>
          <w:szCs w:val="24"/>
          <w:highlight w:val="none"/>
          <w:lang w:val="en-US" w:eastAsia="zh-CN"/>
        </w:rPr>
        <w:t>的规定</w:t>
      </w:r>
      <w:r>
        <w:rPr>
          <w:rFonts w:hint="default" w:ascii="Times New Roman Regular" w:hAnsi="Times New Roman Regular" w:cs="Times New Roman Regular"/>
          <w:szCs w:val="24"/>
          <w:highlight w:val="none"/>
        </w:rPr>
        <w:t>。</w:t>
      </w:r>
    </w:p>
    <w:bookmarkEnd w:id="163"/>
    <w:bookmarkEnd w:id="164"/>
    <w:p w14:paraId="09A38DB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165" w:name="_Toc265052583"/>
      <w:r>
        <w:rPr>
          <w:rFonts w:hint="eastAsia" w:ascii="黑体" w:hAnsi="黑体" w:eastAsia="黑体" w:cs="黑体"/>
          <w:b w:val="0"/>
          <w:bCs w:val="0"/>
          <w:kern w:val="0"/>
          <w:sz w:val="21"/>
          <w:szCs w:val="21"/>
          <w:highlight w:val="none"/>
          <w:lang w:val="en-US" w:eastAsia="zh-CN"/>
        </w:rPr>
        <w:t>导体</w:t>
      </w:r>
    </w:p>
    <w:p w14:paraId="0B93CCD8">
      <w:pPr>
        <w:widowControl w:val="0"/>
        <w:numPr>
          <w:ilvl w:val="3"/>
          <w:numId w:val="7"/>
        </w:numPr>
        <w:kinsoku/>
        <w:autoSpaceDE/>
        <w:autoSpaceDN/>
        <w:adjustRightInd/>
        <w:snapToGrid/>
        <w:spacing w:beforeLines="0" w:afterLines="0" w:line="360" w:lineRule="auto"/>
        <w:ind w:firstLine="0" w:firstLineChars="0"/>
        <w:jc w:val="left"/>
        <w:textAlignment w:val="auto"/>
        <w:outlineLvl w:val="9"/>
        <w:rPr>
          <w:rFonts w:hint="eastAsia" w:ascii="Times New Roman" w:hAnsi="Times New Roman" w:cs="Times New Roman"/>
          <w:lang w:val="en-US" w:eastAsia="zh-CN"/>
        </w:rPr>
      </w:pPr>
      <w:r>
        <w:rPr>
          <w:rFonts w:hint="eastAsia" w:ascii="Times New Roman" w:hAnsi="Times New Roman" w:cs="Times New Roman"/>
          <w:lang w:val="en-US" w:eastAsia="zh-CN"/>
        </w:rPr>
        <w:t>铜导体材料应是TR型软铜线，TR型软铜线应符合GB/T 3953的规定。</w:t>
      </w:r>
    </w:p>
    <w:p w14:paraId="065C1580">
      <w:pPr>
        <w:widowControl w:val="0"/>
        <w:numPr>
          <w:ilvl w:val="3"/>
          <w:numId w:val="7"/>
        </w:numPr>
        <w:kinsoku/>
        <w:autoSpaceDE/>
        <w:autoSpaceDN/>
        <w:adjustRightInd/>
        <w:snapToGrid/>
        <w:spacing w:beforeLines="0" w:afterLines="0" w:line="360" w:lineRule="auto"/>
        <w:ind w:firstLine="0" w:firstLineChars="0"/>
        <w:jc w:val="left"/>
        <w:textAlignment w:val="auto"/>
        <w:outlineLvl w:val="9"/>
        <w:rPr>
          <w:rFonts w:hint="default" w:ascii="Times New Roman" w:hAnsi="Times New Roman" w:cs="Times New Roman"/>
        </w:rPr>
      </w:pPr>
      <w:r>
        <w:rPr>
          <w:rFonts w:hint="eastAsia" w:ascii="Times New Roman" w:hAnsi="Times New Roman" w:cs="Times New Roman"/>
          <w:lang w:val="en-US" w:eastAsia="zh-CN"/>
        </w:rPr>
        <w:t>导体采用紧压绞合圆形+阻水结构，导体结构和直流电阻应符合GB/T 3956的规定，其纵向阻水性能应符合JB/T 11167.1的规定。</w:t>
      </w:r>
    </w:p>
    <w:p w14:paraId="166014D0">
      <w:pPr>
        <w:widowControl w:val="0"/>
        <w:numPr>
          <w:ilvl w:val="3"/>
          <w:numId w:val="7"/>
        </w:numPr>
        <w:kinsoku/>
        <w:autoSpaceDE/>
        <w:autoSpaceDN/>
        <w:adjustRightInd/>
        <w:snapToGrid/>
        <w:spacing w:beforeLines="0" w:afterLines="0" w:line="360" w:lineRule="auto"/>
        <w:ind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导体不允许整芯焊接。</w:t>
      </w:r>
      <w:r>
        <w:rPr>
          <w:rFonts w:hint="eastAsia" w:ascii="Times New Roman" w:hAnsi="Times New Roman" w:cs="Times New Roman"/>
          <w:lang w:val="en-US" w:eastAsia="zh-CN"/>
        </w:rPr>
        <w:t>导</w:t>
      </w:r>
      <w:r>
        <w:rPr>
          <w:rFonts w:hint="default" w:ascii="Times New Roman" w:hAnsi="Times New Roman" w:cs="Times New Roman"/>
        </w:rPr>
        <w:t>体中的单线</w:t>
      </w:r>
      <w:r>
        <w:rPr>
          <w:rFonts w:hint="eastAsia" w:ascii="Times New Roman" w:hAnsi="Times New Roman" w:cs="Times New Roman"/>
          <w:lang w:val="en-US" w:eastAsia="zh-CN"/>
        </w:rPr>
        <w:t>可</w:t>
      </w:r>
      <w:r>
        <w:rPr>
          <w:rFonts w:hint="default" w:ascii="Times New Roman" w:hAnsi="Times New Roman" w:cs="Times New Roman"/>
        </w:rPr>
        <w:t>焊接，同一层内相邻</w:t>
      </w:r>
      <w:r>
        <w:rPr>
          <w:rFonts w:hint="eastAsia" w:ascii="Times New Roman" w:hAnsi="Times New Roman" w:cs="Times New Roman"/>
          <w:lang w:val="en-US" w:eastAsia="zh-CN"/>
        </w:rPr>
        <w:t>接头最小距离</w:t>
      </w:r>
      <w:r>
        <w:rPr>
          <w:rFonts w:hint="default" w:ascii="Times New Roman" w:hAnsi="Times New Roman" w:cs="Times New Roman"/>
        </w:rPr>
        <w:t>不小于300</w:t>
      </w:r>
      <w:r>
        <w:rPr>
          <w:rFonts w:hint="eastAsia"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w:hAnsi="Times New Roman" w:cs="Times New Roman"/>
          <w:lang w:eastAsia="zh-CN"/>
        </w:rPr>
        <w:t>mm</w:t>
      </w:r>
      <w:r>
        <w:rPr>
          <w:rFonts w:hint="default" w:ascii="Times New Roman" w:hAnsi="Times New Roman" w:cs="Times New Roman"/>
        </w:rPr>
        <w:t>。</w:t>
      </w:r>
    </w:p>
    <w:p w14:paraId="4E944292">
      <w:pPr>
        <w:widowControl w:val="0"/>
        <w:numPr>
          <w:ilvl w:val="3"/>
          <w:numId w:val="7"/>
        </w:numPr>
        <w:kinsoku/>
        <w:autoSpaceDE/>
        <w:autoSpaceDN/>
        <w:adjustRightInd/>
        <w:snapToGrid/>
        <w:spacing w:beforeLines="0" w:afterLines="0" w:line="360" w:lineRule="auto"/>
        <w:ind w:firstLine="0" w:firstLineChars="0"/>
        <w:jc w:val="left"/>
        <w:textAlignment w:val="auto"/>
        <w:outlineLvl w:val="9"/>
        <w:rPr>
          <w:rFonts w:hint="default" w:ascii="Times New Roman" w:hAnsi="Times New Roman" w:cs="Times New Roman"/>
        </w:rPr>
      </w:pPr>
      <w:r>
        <w:rPr>
          <w:rFonts w:hint="default" w:ascii="Times New Roman" w:hAnsi="Times New Roman" w:cs="Times New Roman"/>
        </w:rPr>
        <w:t>导体表面应光滑、圆整、无油污、无毛刺、无锐边</w:t>
      </w:r>
      <w:r>
        <w:rPr>
          <w:rFonts w:hint="eastAsia" w:ascii="Times New Roman" w:hAnsi="Times New Roman" w:cs="Times New Roman"/>
          <w:lang w:eastAsia="zh-CN"/>
        </w:rPr>
        <w:t>，</w:t>
      </w:r>
      <w:r>
        <w:rPr>
          <w:rFonts w:hint="default" w:ascii="Times New Roman" w:hAnsi="Times New Roman" w:cs="Times New Roman"/>
        </w:rPr>
        <w:t>以及凸起或断裂的单线。</w:t>
      </w:r>
    </w:p>
    <w:p w14:paraId="3DE7BE36">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绝缘</w:t>
      </w:r>
    </w:p>
    <w:p w14:paraId="005CCCF7">
      <w:pPr>
        <w:widowControl w:val="0"/>
        <w:numPr>
          <w:ilvl w:val="3"/>
          <w:numId w:val="7"/>
        </w:numPr>
        <w:kinsoku/>
        <w:autoSpaceDE/>
        <w:autoSpaceDN/>
        <w:adjustRightInd/>
        <w:snapToGrid/>
        <w:spacing w:beforeLines="0" w:afterLines="0" w:line="360" w:lineRule="auto"/>
        <w:ind w:firstLine="0" w:firstLineChars="0"/>
        <w:jc w:val="left"/>
        <w:textAlignment w:val="auto"/>
        <w:rPr>
          <w:rFonts w:hint="default" w:ascii="Times New Roman" w:hAnsi="Times New Roman" w:cs="Times New Roman"/>
          <w:lang w:val="en-US" w:eastAsia="zh-CN"/>
        </w:rPr>
      </w:pPr>
      <w:r>
        <w:rPr>
          <w:rFonts w:hint="eastAsia" w:ascii="宋体" w:hAnsi="宋体" w:eastAsia="宋体" w:cs="宋体"/>
          <w:b w:val="0"/>
          <w:bCs w:val="0"/>
          <w:kern w:val="0"/>
          <w:sz w:val="21"/>
          <w:szCs w:val="21"/>
          <w:highlight w:val="none"/>
          <w:lang w:val="en-US" w:eastAsia="zh-CN"/>
        </w:rPr>
        <w:t>主绝缘材料</w:t>
      </w:r>
      <w:r>
        <w:rPr>
          <w:rFonts w:hint="eastAsia" w:ascii="Times New Roman" w:hAnsi="Times New Roman" w:cs="Times New Roman"/>
          <w:lang w:val="en-US" w:eastAsia="zh-CN"/>
        </w:rPr>
        <w:t>应采用无填充的交联聚乙烯</w:t>
      </w:r>
      <w:r>
        <w:rPr>
          <w:rFonts w:hint="eastAsia" w:ascii="Times New Roman" w:hAnsi="Times New Roman" w:cs="Times New Roman"/>
          <w:lang w:eastAsia="zh-CN"/>
        </w:rPr>
        <w:t>（</w:t>
      </w:r>
      <w:r>
        <w:rPr>
          <w:rFonts w:hint="eastAsia" w:ascii="Times New Roman" w:hAnsi="Times New Roman" w:cs="Times New Roman"/>
          <w:lang w:val="en-US" w:eastAsia="zh-CN"/>
        </w:rPr>
        <w:t>XLPE），</w:t>
      </w:r>
      <w:r>
        <w:rPr>
          <w:rFonts w:hint="default" w:ascii="Times New Roman" w:hAnsi="Times New Roman" w:cs="Times New Roman"/>
          <w:lang w:val="en-US" w:eastAsia="zh-CN"/>
        </w:rPr>
        <w:t>性能应符合</w:t>
      </w:r>
      <w:r>
        <w:rPr>
          <w:rFonts w:hint="eastAsia" w:ascii="Times New Roman" w:hAnsi="Times New Roman" w:cs="Times New Roman"/>
          <w:lang w:val="en-US" w:eastAsia="zh-CN"/>
        </w:rPr>
        <w:t>表19</w:t>
      </w:r>
      <w:r>
        <w:rPr>
          <w:rFonts w:hint="default" w:ascii="Times New Roman" w:hAnsi="Times New Roman" w:cs="Times New Roman"/>
          <w:lang w:val="en-US" w:eastAsia="zh-CN"/>
        </w:rPr>
        <w:t>的要求。</w:t>
      </w:r>
    </w:p>
    <w:p w14:paraId="35308414">
      <w:pPr>
        <w:numPr>
          <w:ilvl w:val="3"/>
          <w:numId w:val="7"/>
        </w:numPr>
        <w:spacing w:beforeLines="0" w:afterLines="0" w:line="360" w:lineRule="auto"/>
        <w:ind w:firstLine="0" w:firstLineChars="0"/>
        <w:jc w:val="left"/>
        <w:outlineLvl w:val="9"/>
        <w:rPr>
          <w:rFonts w:hint="default" w:ascii="宋体" w:hAnsi="宋体" w:eastAsia="宋体" w:cs="宋体"/>
          <w:spacing w:val="-2"/>
          <w:sz w:val="21"/>
          <w:szCs w:val="21"/>
          <w:lang w:val="en-US" w:eastAsia="zh-CN"/>
        </w:rPr>
      </w:pPr>
      <w:r>
        <w:rPr>
          <w:rFonts w:hint="default" w:ascii="Times New Roman" w:hAnsi="Times New Roman" w:cs="Times New Roman"/>
          <w:lang w:val="en-US" w:eastAsia="zh-CN"/>
        </w:rPr>
        <w:t>绝缘标称厚度</w:t>
      </w:r>
      <w:r>
        <w:rPr>
          <w:rFonts w:hint="eastAsia" w:ascii="Times New Roman" w:hAnsi="Times New Roman" w:cs="Times New Roman"/>
          <w:lang w:val="en-US" w:eastAsia="zh-CN"/>
        </w:rPr>
        <w:t>、最薄点厚度以及绝缘偏心度</w:t>
      </w:r>
      <w:r>
        <w:rPr>
          <w:rFonts w:hint="default" w:ascii="Times New Roman" w:hAnsi="Times New Roman" w:cs="Times New Roman"/>
          <w:lang w:val="en-US" w:eastAsia="zh-CN"/>
        </w:rPr>
        <w:t>应符合表</w:t>
      </w:r>
      <w:r>
        <w:rPr>
          <w:rFonts w:hint="eastAsia" w:ascii="Times New Roman" w:hAnsi="Times New Roman" w:cs="Times New Roman"/>
          <w:lang w:val="en-US" w:eastAsia="zh-CN"/>
        </w:rPr>
        <w:t>17</w:t>
      </w:r>
      <w:r>
        <w:rPr>
          <w:rFonts w:hint="default" w:ascii="Times New Roman" w:hAnsi="Times New Roman" w:cs="Times New Roman"/>
          <w:lang w:val="en-US" w:eastAsia="zh-CN"/>
        </w:rPr>
        <w:t>的规定。</w:t>
      </w:r>
      <w:r>
        <w:rPr>
          <w:rFonts w:hint="eastAsia" w:ascii="宋体" w:hAnsi="宋体" w:eastAsia="宋体" w:cs="宋体"/>
          <w:spacing w:val="-2"/>
          <w:sz w:val="21"/>
          <w:szCs w:val="21"/>
          <w:lang w:val="en-US" w:eastAsia="zh-CN"/>
        </w:rPr>
        <w:t>导体和绝缘上的半导电屏蔽层厚度不应包含在绝缘厚度内。</w:t>
      </w:r>
    </w:p>
    <w:p w14:paraId="024F7F4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半导电屏蔽</w:t>
      </w:r>
    </w:p>
    <w:p w14:paraId="24448D36">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Times New Roman" w:hAnsi="Times New Roman" w:cs="Times New Roman" w:eastAsiaTheme="minorEastAsia"/>
          <w:spacing w:val="0"/>
          <w:sz w:val="21"/>
          <w:szCs w:val="24"/>
          <w:lang w:val="en-US" w:eastAsia="zh-CN"/>
        </w:rPr>
      </w:pPr>
      <w:r>
        <w:rPr>
          <w:rFonts w:hint="default" w:ascii="Times New Roman" w:hAnsi="Times New Roman" w:cs="Times New Roman" w:eastAsiaTheme="minorEastAsia"/>
          <w:spacing w:val="0"/>
          <w:sz w:val="21"/>
          <w:szCs w:val="24"/>
          <w:lang w:val="en-US" w:eastAsia="zh-CN"/>
        </w:rPr>
        <w:t>导体屏蔽应由挤包的半导电层或先绕包半导电带再在其上挤包半导电层组成。挤包的半导电层应与绝缘层牢固地黏结。半导电层与绝缘层界面应连续光滑。</w:t>
      </w:r>
    </w:p>
    <w:p w14:paraId="5D1E6559">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Times New Roman" w:hAnsi="Times New Roman" w:cs="Times New Roman" w:eastAsiaTheme="minorEastAsia"/>
          <w:spacing w:val="0"/>
          <w:sz w:val="21"/>
          <w:szCs w:val="24"/>
          <w:lang w:val="en-US" w:eastAsia="zh-CN"/>
        </w:rPr>
      </w:pPr>
      <w:r>
        <w:rPr>
          <w:rFonts w:hint="default" w:ascii="Times New Roman" w:hAnsi="Times New Roman" w:cs="Times New Roman" w:eastAsiaTheme="minorEastAsia"/>
          <w:spacing w:val="0"/>
          <w:sz w:val="21"/>
          <w:szCs w:val="24"/>
          <w:lang w:val="en-US" w:eastAsia="zh-CN"/>
        </w:rPr>
        <w:t>绝缘屏蔽应为与绝缘层同时挤出的半导电层。半导电层应均匀地挤包在绝缘层上，并与绝缘层牢固地黏结。半导电层与绝缘层的界面应连续光滑，表面无明显尖角、颗粒、焦烧及擦伤的痕迹。</w:t>
      </w:r>
    </w:p>
    <w:p w14:paraId="14B16140">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宋体" w:hAnsi="宋体" w:eastAsia="宋体" w:cs="宋体"/>
          <w:spacing w:val="-1"/>
          <w:sz w:val="21"/>
          <w:szCs w:val="21"/>
          <w:lang w:val="en-US" w:eastAsia="zh-CN"/>
        </w:rPr>
      </w:pPr>
      <w:r>
        <w:rPr>
          <w:rFonts w:hint="default" w:ascii="Times New Roman" w:hAnsi="Times New Roman" w:cs="Times New Roman" w:eastAsiaTheme="minorEastAsia"/>
          <w:spacing w:val="0"/>
          <w:sz w:val="21"/>
          <w:szCs w:val="24"/>
          <w:lang w:val="en-US" w:eastAsia="zh-CN"/>
        </w:rPr>
        <w:t>半导电屏蔽电阻率</w:t>
      </w:r>
      <w:r>
        <w:rPr>
          <w:rFonts w:hint="eastAsia" w:ascii="Times New Roman" w:hAnsi="Times New Roman" w:cs="Times New Roman"/>
          <w:spacing w:val="0"/>
          <w:sz w:val="21"/>
          <w:szCs w:val="24"/>
          <w:lang w:val="en-US" w:eastAsia="zh-CN"/>
        </w:rPr>
        <w:t>应符合表18的规定</w:t>
      </w:r>
      <w:r>
        <w:rPr>
          <w:rFonts w:hint="eastAsia" w:ascii="宋体" w:hAnsi="宋体" w:eastAsia="宋体" w:cs="宋体"/>
          <w:spacing w:val="-1"/>
          <w:sz w:val="21"/>
          <w:szCs w:val="21"/>
          <w:lang w:val="en-US" w:eastAsia="zh-CN"/>
        </w:rPr>
        <w:t>。</w:t>
      </w:r>
    </w:p>
    <w:p w14:paraId="07F548CE">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rPr>
        <w:t>缓冲层或纵向阻水层</w:t>
      </w:r>
    </w:p>
    <w:p w14:paraId="7697795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Times New Roman" w:hAnsi="Times New Roman" w:cs="Times New Roman" w:eastAsiaTheme="minorEastAsia"/>
          <w:sz w:val="21"/>
          <w:szCs w:val="24"/>
        </w:rPr>
      </w:pPr>
      <w:r>
        <w:rPr>
          <w:rFonts w:hint="default" w:ascii="Times New Roman" w:hAnsi="Times New Roman" w:cs="Times New Roman" w:eastAsiaTheme="minorEastAsia"/>
          <w:sz w:val="21"/>
          <w:szCs w:val="24"/>
          <w:lang w:val="en-US" w:eastAsia="zh-CN"/>
        </w:rPr>
        <w:t>阻水缓冲层</w:t>
      </w:r>
      <w:r>
        <w:rPr>
          <w:rFonts w:hint="default" w:ascii="Times New Roman" w:hAnsi="Times New Roman" w:cs="Times New Roman" w:eastAsiaTheme="minorEastAsia"/>
          <w:sz w:val="21"/>
          <w:szCs w:val="24"/>
        </w:rPr>
        <w:t>应采用弹性</w:t>
      </w:r>
      <w:r>
        <w:rPr>
          <w:rFonts w:hint="default" w:ascii="Times New Roman" w:hAnsi="Times New Roman" w:cs="Times New Roman" w:eastAsiaTheme="minorEastAsia"/>
          <w:spacing w:val="0"/>
          <w:sz w:val="21"/>
          <w:szCs w:val="24"/>
        </w:rPr>
        <w:t>阻水</w:t>
      </w:r>
      <w:r>
        <w:rPr>
          <w:rFonts w:hint="default" w:ascii="Times New Roman" w:hAnsi="Times New Roman" w:cs="Times New Roman" w:eastAsiaTheme="minorEastAsia"/>
          <w:spacing w:val="0"/>
          <w:sz w:val="21"/>
          <w:szCs w:val="24"/>
          <w:lang w:val="en-US" w:eastAsia="zh-CN"/>
        </w:rPr>
        <w:t>膨胀</w:t>
      </w:r>
      <w:r>
        <w:rPr>
          <w:rFonts w:hint="default" w:ascii="Times New Roman" w:hAnsi="Times New Roman" w:cs="Times New Roman" w:eastAsiaTheme="minorEastAsia"/>
          <w:spacing w:val="0"/>
          <w:sz w:val="21"/>
          <w:szCs w:val="24"/>
        </w:rPr>
        <w:t>材料</w:t>
      </w:r>
      <w:r>
        <w:rPr>
          <w:rFonts w:hint="default" w:ascii="Times New Roman" w:hAnsi="Times New Roman" w:cs="Times New Roman" w:eastAsiaTheme="minorEastAsia"/>
          <w:spacing w:val="0"/>
          <w:sz w:val="21"/>
          <w:szCs w:val="24"/>
          <w:lang w:eastAsia="zh-CN"/>
        </w:rPr>
        <w:t>。</w:t>
      </w:r>
      <w:r>
        <w:rPr>
          <w:rFonts w:hint="default" w:ascii="Times New Roman" w:hAnsi="Times New Roman" w:cs="Times New Roman" w:eastAsiaTheme="minorEastAsia"/>
          <w:sz w:val="21"/>
          <w:szCs w:val="24"/>
        </w:rPr>
        <w:t>阻水</w:t>
      </w:r>
      <w:r>
        <w:rPr>
          <w:rFonts w:hint="default" w:ascii="Times New Roman" w:hAnsi="Times New Roman" w:cs="Times New Roman" w:eastAsiaTheme="minorEastAsia"/>
          <w:sz w:val="21"/>
          <w:szCs w:val="24"/>
          <w:lang w:val="en-US" w:eastAsia="zh-CN"/>
        </w:rPr>
        <w:t>材料</w:t>
      </w:r>
      <w:r>
        <w:rPr>
          <w:rFonts w:hint="default" w:ascii="Times New Roman" w:hAnsi="Times New Roman" w:cs="Times New Roman" w:eastAsiaTheme="minorEastAsia"/>
          <w:sz w:val="21"/>
          <w:szCs w:val="24"/>
        </w:rPr>
        <w:t>应具有吸水膨胀</w:t>
      </w:r>
      <w:r>
        <w:rPr>
          <w:rFonts w:hint="default" w:ascii="Times New Roman" w:hAnsi="Times New Roman" w:cs="Times New Roman" w:eastAsiaTheme="minorEastAsia"/>
          <w:sz w:val="21"/>
          <w:szCs w:val="24"/>
          <w:lang w:val="en-US" w:eastAsia="zh-CN"/>
        </w:rPr>
        <w:t>和纵向阻水功能</w:t>
      </w:r>
      <w:r>
        <w:rPr>
          <w:rFonts w:hint="default" w:ascii="Times New Roman" w:hAnsi="Times New Roman" w:cs="Times New Roman" w:eastAsiaTheme="minorEastAsia"/>
          <w:spacing w:val="0"/>
          <w:sz w:val="21"/>
          <w:szCs w:val="24"/>
        </w:rPr>
        <w:t>。</w:t>
      </w:r>
      <w:r>
        <w:rPr>
          <w:rFonts w:hint="default" w:ascii="Times New Roman" w:hAnsi="Times New Roman" w:cs="Times New Roman" w:eastAsiaTheme="minorEastAsia"/>
          <w:sz w:val="21"/>
          <w:szCs w:val="24"/>
        </w:rPr>
        <w:t>缓冲层和纵向阻水材</w:t>
      </w:r>
      <w:r>
        <w:rPr>
          <w:rFonts w:hint="default" w:ascii="Times New Roman" w:hAnsi="Times New Roman" w:cs="Times New Roman" w:eastAsiaTheme="minorEastAsia"/>
          <w:spacing w:val="0"/>
          <w:sz w:val="21"/>
          <w:szCs w:val="24"/>
        </w:rPr>
        <w:t>料应与其相接触的其他材料相容。</w:t>
      </w:r>
    </w:p>
    <w:p w14:paraId="359E8B1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outlineLvl w:val="9"/>
        <w:rPr>
          <w:rFonts w:hint="default" w:ascii="Times New Roman" w:hAnsi="Times New Roman" w:cs="Times New Roman" w:eastAsiaTheme="minorEastAsia"/>
          <w:spacing w:val="0"/>
          <w:sz w:val="21"/>
          <w:szCs w:val="24"/>
        </w:rPr>
      </w:pPr>
      <w:r>
        <w:rPr>
          <w:rFonts w:hint="default" w:ascii="Times New Roman" w:hAnsi="Times New Roman" w:cs="Times New Roman" w:eastAsiaTheme="minorEastAsia"/>
          <w:spacing w:val="0"/>
          <w:sz w:val="21"/>
          <w:szCs w:val="24"/>
          <w:lang w:val="en-US" w:eastAsia="zh-CN"/>
        </w:rPr>
        <w:t>纵向阻水</w:t>
      </w:r>
      <w:r>
        <w:rPr>
          <w:rFonts w:hint="default" w:ascii="Times New Roman" w:hAnsi="Times New Roman" w:cs="Times New Roman" w:eastAsiaTheme="minorEastAsia"/>
          <w:spacing w:val="0"/>
          <w:sz w:val="21"/>
          <w:szCs w:val="24"/>
        </w:rPr>
        <w:t>缓冲层</w:t>
      </w:r>
      <w:r>
        <w:rPr>
          <w:rFonts w:hint="default" w:ascii="Times New Roman" w:hAnsi="Times New Roman" w:cs="Times New Roman" w:eastAsiaTheme="minorEastAsia"/>
          <w:spacing w:val="0"/>
          <w:sz w:val="21"/>
          <w:szCs w:val="24"/>
          <w:lang w:val="en-US" w:eastAsia="zh-CN"/>
        </w:rPr>
        <w:t>应设</w:t>
      </w:r>
      <w:r>
        <w:rPr>
          <w:rFonts w:hint="default" w:ascii="Times New Roman" w:hAnsi="Times New Roman" w:cs="Times New Roman" w:eastAsiaTheme="minorEastAsia"/>
          <w:spacing w:val="0"/>
          <w:sz w:val="21"/>
          <w:szCs w:val="24"/>
        </w:rPr>
        <w:t>在挤包的绝缘半导电屏蔽层外</w:t>
      </w:r>
      <w:r>
        <w:rPr>
          <w:rFonts w:hint="default" w:ascii="Times New Roman" w:hAnsi="Times New Roman" w:cs="Times New Roman" w:eastAsiaTheme="minorEastAsia"/>
          <w:spacing w:val="0"/>
          <w:sz w:val="21"/>
          <w:szCs w:val="24"/>
          <w:lang w:eastAsia="zh-CN"/>
        </w:rPr>
        <w:t>。</w:t>
      </w:r>
      <w:r>
        <w:rPr>
          <w:rFonts w:hint="default" w:ascii="Times New Roman" w:hAnsi="Times New Roman" w:cs="Times New Roman" w:eastAsiaTheme="minorEastAsia"/>
          <w:spacing w:val="0"/>
          <w:sz w:val="21"/>
          <w:szCs w:val="24"/>
        </w:rPr>
        <w:t>缓冲层应</w:t>
      </w:r>
      <w:r>
        <w:rPr>
          <w:rFonts w:hint="default" w:ascii="Times New Roman" w:hAnsi="Times New Roman" w:cs="Times New Roman" w:eastAsiaTheme="minorEastAsia"/>
          <w:spacing w:val="0"/>
          <w:sz w:val="21"/>
          <w:szCs w:val="24"/>
          <w:lang w:val="en-US" w:eastAsia="zh-CN"/>
        </w:rPr>
        <w:t>由</w:t>
      </w:r>
      <w:r>
        <w:rPr>
          <w:rFonts w:hint="default" w:ascii="Times New Roman" w:hAnsi="Times New Roman" w:cs="Times New Roman" w:eastAsiaTheme="minorEastAsia"/>
          <w:spacing w:val="0"/>
          <w:sz w:val="21"/>
          <w:szCs w:val="24"/>
        </w:rPr>
        <w:t>半导电的</w:t>
      </w:r>
      <w:r>
        <w:rPr>
          <w:rFonts w:hint="default" w:ascii="Times New Roman" w:hAnsi="Times New Roman" w:cs="Times New Roman" w:eastAsiaTheme="minorEastAsia"/>
          <w:spacing w:val="0"/>
          <w:sz w:val="21"/>
          <w:szCs w:val="24"/>
          <w:lang w:val="en-US" w:eastAsia="zh-CN"/>
        </w:rPr>
        <w:t>阻水膨胀带绕包而成</w:t>
      </w:r>
      <w:r>
        <w:rPr>
          <w:rFonts w:hint="default" w:ascii="Times New Roman" w:hAnsi="Times New Roman" w:cs="Times New Roman" w:eastAsiaTheme="minorEastAsia"/>
          <w:spacing w:val="0"/>
          <w:sz w:val="21"/>
          <w:szCs w:val="24"/>
        </w:rPr>
        <w:t>，</w:t>
      </w:r>
      <w:r>
        <w:rPr>
          <w:rFonts w:hint="default" w:ascii="Times New Roman" w:hAnsi="Times New Roman" w:cs="Times New Roman" w:eastAsiaTheme="minorEastAsia"/>
          <w:spacing w:val="0"/>
          <w:sz w:val="21"/>
          <w:szCs w:val="24"/>
          <w:lang w:val="en-US" w:eastAsia="zh-CN"/>
        </w:rPr>
        <w:t>其可膨胀面应面向金属屏蔽层，</w:t>
      </w:r>
      <w:r>
        <w:rPr>
          <w:rFonts w:hint="default" w:ascii="Times New Roman" w:hAnsi="Times New Roman" w:cs="Times New Roman" w:eastAsiaTheme="minorEastAsia"/>
          <w:spacing w:val="0"/>
          <w:sz w:val="21"/>
          <w:szCs w:val="24"/>
        </w:rPr>
        <w:t>以使绝缘半导电屏蔽层与金属屏蔽层保持电气上接触良好。缓冲层的厚度应能满足补偿电缆运行中热膨胀的要求。</w:t>
      </w:r>
    </w:p>
    <w:p w14:paraId="47344584">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金属套</w:t>
      </w:r>
    </w:p>
    <w:p w14:paraId="5F3659D2">
      <w:pPr>
        <w:keepNext w:val="0"/>
        <w:keepLines w:val="0"/>
        <w:pageBreakBefore w:val="0"/>
        <w:widowControl w:val="0"/>
        <w:numPr>
          <w:ilvl w:val="3"/>
          <w:numId w:val="7"/>
        </w:numPr>
        <w:kinsoku/>
        <w:wordWrap/>
        <w:overflowPunct/>
        <w:topLinePunct w:val="0"/>
        <w:autoSpaceDE w:val="0"/>
        <w:autoSpaceDN w:val="0"/>
        <w:bidi w:val="0"/>
        <w:adjustRightInd/>
        <w:snapToGrid/>
        <w:spacing w:before="0" w:beforeLines="0" w:after="0" w:afterLines="0" w:line="360" w:lineRule="auto"/>
        <w:ind w:left="0" w:right="0" w:firstLine="0" w:firstLineChars="0"/>
        <w:jc w:val="left"/>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径向阻水层应</w:t>
      </w:r>
      <w:r>
        <w:rPr>
          <w:rFonts w:hint="eastAsia" w:ascii="宋体" w:hAnsi="宋体" w:eastAsia="宋体" w:cs="宋体"/>
          <w:spacing w:val="-2"/>
          <w:sz w:val="21"/>
          <w:szCs w:val="21"/>
        </w:rPr>
        <w:t>采用</w:t>
      </w:r>
      <w:r>
        <w:rPr>
          <w:rFonts w:hint="eastAsia" w:ascii="宋体" w:hAnsi="宋体" w:eastAsia="宋体" w:cs="宋体"/>
          <w:spacing w:val="-2"/>
          <w:sz w:val="21"/>
          <w:szCs w:val="21"/>
          <w:lang w:val="en-US" w:eastAsia="zh-CN"/>
        </w:rPr>
        <w:t>符合</w:t>
      </w:r>
      <w:r>
        <w:rPr>
          <w:rFonts w:hint="default" w:ascii="Times New Roman Regular" w:hAnsi="Times New Roman Regular" w:eastAsia="宋体" w:cs="Times New Roman Regular"/>
          <w:spacing w:val="-2"/>
          <w:sz w:val="21"/>
          <w:szCs w:val="21"/>
          <w:lang w:val="en-US" w:eastAsia="zh-CN"/>
        </w:rPr>
        <w:t>JB/T 5268.2</w:t>
      </w:r>
      <w:r>
        <w:rPr>
          <w:rFonts w:hint="eastAsia" w:ascii="宋体" w:hAnsi="宋体" w:eastAsia="宋体" w:cs="宋体"/>
          <w:spacing w:val="-2"/>
          <w:sz w:val="21"/>
          <w:szCs w:val="21"/>
          <w:lang w:val="en-US" w:eastAsia="zh-CN"/>
        </w:rPr>
        <w:t>规定的，或者与此性能相当或较优的铅套</w:t>
      </w:r>
      <w:r>
        <w:rPr>
          <w:rFonts w:hint="eastAsia" w:ascii="宋体" w:hAnsi="宋体" w:eastAsia="宋体" w:cs="宋体"/>
          <w:spacing w:val="-2"/>
          <w:sz w:val="21"/>
          <w:szCs w:val="21"/>
        </w:rPr>
        <w:t>。</w:t>
      </w:r>
    </w:p>
    <w:p w14:paraId="75198928">
      <w:pPr>
        <w:keepNext w:val="0"/>
        <w:keepLines w:val="0"/>
        <w:pageBreakBefore w:val="0"/>
        <w:widowControl w:val="0"/>
        <w:numPr>
          <w:ilvl w:val="3"/>
          <w:numId w:val="7"/>
        </w:numPr>
        <w:kinsoku/>
        <w:wordWrap/>
        <w:overflowPunct/>
        <w:topLinePunct w:val="0"/>
        <w:autoSpaceDE w:val="0"/>
        <w:autoSpaceDN w:val="0"/>
        <w:bidi w:val="0"/>
        <w:adjustRightInd/>
        <w:snapToGrid/>
        <w:spacing w:before="0" w:beforeLines="0" w:after="0" w:afterLines="0" w:line="360" w:lineRule="auto"/>
        <w:ind w:left="0" w:right="0" w:firstLine="0" w:firstLineChars="0"/>
        <w:jc w:val="left"/>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铅套的标称厚度、最薄点厚度应符合表</w:t>
      </w:r>
      <w:r>
        <w:rPr>
          <w:rFonts w:hint="default" w:ascii="Times New Roman Regular" w:hAnsi="Times New Roman Regular" w:eastAsia="宋体" w:cs="Times New Roman Regular"/>
          <w:spacing w:val="-2"/>
          <w:sz w:val="21"/>
          <w:szCs w:val="21"/>
          <w:lang w:val="en-US" w:eastAsia="zh-CN"/>
        </w:rPr>
        <w:t>17</w:t>
      </w:r>
      <w:r>
        <w:rPr>
          <w:rFonts w:hint="eastAsia" w:ascii="宋体" w:hAnsi="宋体" w:eastAsia="宋体" w:cs="宋体"/>
          <w:spacing w:val="-2"/>
          <w:sz w:val="21"/>
          <w:szCs w:val="21"/>
          <w:lang w:val="en-US" w:eastAsia="zh-CN"/>
        </w:rPr>
        <w:t>的规定。</w:t>
      </w:r>
    </w:p>
    <w:p w14:paraId="38EF101F">
      <w:pPr>
        <w:keepNext w:val="0"/>
        <w:keepLines w:val="0"/>
        <w:pageBreakBefore w:val="0"/>
        <w:widowControl w:val="0"/>
        <w:numPr>
          <w:ilvl w:val="3"/>
          <w:numId w:val="7"/>
        </w:numPr>
        <w:kinsoku/>
        <w:wordWrap/>
        <w:overflowPunct/>
        <w:topLinePunct w:val="0"/>
        <w:autoSpaceDE w:val="0"/>
        <w:autoSpaceDN w:val="0"/>
        <w:bidi w:val="0"/>
        <w:adjustRightInd/>
        <w:snapToGrid/>
        <w:spacing w:before="0" w:beforeLines="0" w:after="0" w:afterLines="0" w:line="360" w:lineRule="auto"/>
        <w:ind w:left="0" w:right="0" w:firstLine="0" w:firstLineChars="0"/>
        <w:jc w:val="left"/>
        <w:textAlignment w:val="auto"/>
        <w:rPr>
          <w:rFonts w:hint="eastAsia" w:ascii="宋体" w:hAnsi="宋体" w:eastAsia="宋体" w:cs="宋体"/>
          <w:spacing w:val="-2"/>
          <w:sz w:val="21"/>
          <w:szCs w:val="21"/>
        </w:rPr>
      </w:pPr>
      <w:r>
        <w:rPr>
          <w:rFonts w:hint="eastAsia" w:ascii="宋体" w:hAnsi="宋体" w:eastAsia="宋体" w:cs="宋体"/>
          <w:spacing w:val="-2"/>
          <w:sz w:val="21"/>
          <w:szCs w:val="21"/>
          <w:lang w:val="en-US" w:eastAsia="zh-CN"/>
        </w:rPr>
        <w:t>铅套表面应有防蚀层。</w:t>
      </w:r>
    </w:p>
    <w:p w14:paraId="3883391B">
      <w:pPr>
        <w:keepNext w:val="0"/>
        <w:keepLines w:val="0"/>
        <w:pageBreakBefore w:val="0"/>
        <w:widowControl w:val="0"/>
        <w:numPr>
          <w:ilvl w:val="3"/>
          <w:numId w:val="7"/>
        </w:numPr>
        <w:kinsoku/>
        <w:wordWrap/>
        <w:overflowPunct/>
        <w:topLinePunct w:val="0"/>
        <w:autoSpaceDE w:val="0"/>
        <w:autoSpaceDN w:val="0"/>
        <w:bidi w:val="0"/>
        <w:adjustRightInd/>
        <w:snapToGrid/>
        <w:spacing w:before="0" w:beforeLines="0" w:after="0" w:afterLines="0" w:line="360" w:lineRule="auto"/>
        <w:ind w:left="0" w:right="0" w:firstLine="0" w:firstLineChars="0"/>
        <w:jc w:val="left"/>
        <w:textAlignment w:val="auto"/>
        <w:rPr>
          <w:rFonts w:hint="eastAsia" w:ascii="宋体" w:hAnsi="宋体" w:eastAsia="宋体" w:cs="宋体"/>
          <w:spacing w:val="-2"/>
          <w:sz w:val="21"/>
          <w:szCs w:val="21"/>
        </w:rPr>
      </w:pPr>
      <w:r>
        <w:rPr>
          <w:rFonts w:hint="eastAsia" w:ascii="Times New Roman Regular" w:hAnsi="Times New Roman Regular" w:eastAsia="宋体" w:cs="Times New Roman Regular"/>
          <w:spacing w:val="-2"/>
          <w:sz w:val="21"/>
          <w:szCs w:val="21"/>
          <w:lang w:val="en-US" w:eastAsia="zh-CN"/>
        </w:rPr>
        <w:t>当铅套作为金属屏蔽层不能满足对短路容量的要求时，应增加铅套厚度，或者增加铜丝屏蔽。</w:t>
      </w:r>
    </w:p>
    <w:p w14:paraId="065C3603">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外护套</w:t>
      </w:r>
    </w:p>
    <w:p w14:paraId="6719650D">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铅套外应挤包符合</w:t>
      </w:r>
      <w:r>
        <w:rPr>
          <w:rFonts w:hint="default" w:ascii="Times New Roman Regular" w:hAnsi="Times New Roman Regular" w:eastAsia="宋体" w:cs="Times New Roman Regular"/>
          <w:spacing w:val="-2"/>
          <w:sz w:val="21"/>
          <w:szCs w:val="21"/>
          <w:lang w:val="en-US" w:eastAsia="zh-CN"/>
        </w:rPr>
        <w:t>JB/T 11167.1</w:t>
      </w:r>
      <w:r>
        <w:rPr>
          <w:rFonts w:hint="eastAsia" w:ascii="宋体" w:hAnsi="宋体" w:eastAsia="宋体" w:cs="宋体"/>
          <w:spacing w:val="-2"/>
          <w:sz w:val="21"/>
          <w:szCs w:val="21"/>
          <w:lang w:val="en-US" w:eastAsia="zh-CN"/>
        </w:rPr>
        <w:t>规定的</w:t>
      </w:r>
      <w:r>
        <w:rPr>
          <w:rFonts w:hint="default" w:ascii="Times New Roman Regular" w:hAnsi="Times New Roman Regular" w:eastAsia="宋体" w:cs="Times New Roman Regular"/>
          <w:spacing w:val="-2"/>
          <w:sz w:val="21"/>
          <w:szCs w:val="21"/>
          <w:lang w:val="en-US" w:eastAsia="zh-CN"/>
        </w:rPr>
        <w:t>ST</w:t>
      </w:r>
      <w:r>
        <w:rPr>
          <w:rFonts w:hint="default" w:ascii="Times New Roman Regular" w:hAnsi="Times New Roman Regular" w:eastAsia="宋体" w:cs="Times New Roman Regular"/>
          <w:spacing w:val="-2"/>
          <w:sz w:val="21"/>
          <w:szCs w:val="21"/>
          <w:vertAlign w:val="subscript"/>
          <w:lang w:val="en-US" w:eastAsia="zh-CN"/>
        </w:rPr>
        <w:t>7</w:t>
      </w:r>
      <w:r>
        <w:rPr>
          <w:rFonts w:hint="eastAsia" w:ascii="宋体" w:hAnsi="宋体" w:eastAsia="宋体" w:cs="宋体"/>
          <w:spacing w:val="-2"/>
          <w:sz w:val="21"/>
          <w:szCs w:val="21"/>
          <w:lang w:val="en-US" w:eastAsia="zh-CN"/>
        </w:rPr>
        <w:t>型材料作为外护套。对金属套和铠装两端互连接地的大长度单芯海底电缆，铅套外应直接挤包以聚乙烯为基料的半导电护套作为外护套。</w:t>
      </w:r>
    </w:p>
    <w:p w14:paraId="3A3725B9">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在有防蛀需要的区域，应在外护套外绕包铜带作为防蛀层。</w:t>
      </w:r>
    </w:p>
    <w:p w14:paraId="3B941EFC">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外护</w:t>
      </w:r>
      <w:r>
        <w:rPr>
          <w:rFonts w:hint="eastAsia" w:ascii="宋体" w:hAnsi="宋体" w:eastAsia="宋体" w:cs="宋体"/>
          <w:spacing w:val="-2"/>
          <w:sz w:val="21"/>
          <w:szCs w:val="21"/>
        </w:rPr>
        <w:t>套</w:t>
      </w:r>
      <w:r>
        <w:rPr>
          <w:rFonts w:hint="eastAsia" w:ascii="宋体" w:hAnsi="宋体" w:eastAsia="宋体" w:cs="宋体"/>
          <w:spacing w:val="-2"/>
          <w:sz w:val="21"/>
          <w:szCs w:val="21"/>
          <w:lang w:val="en-US" w:eastAsia="zh-CN"/>
        </w:rPr>
        <w:t>的最薄点厚度应符合表</w:t>
      </w:r>
      <w:r>
        <w:rPr>
          <w:rFonts w:hint="default" w:ascii="Times New Roman Regular" w:hAnsi="Times New Roman Regular" w:eastAsia="宋体" w:cs="Times New Roman Regular"/>
          <w:spacing w:val="-2"/>
          <w:sz w:val="21"/>
          <w:szCs w:val="21"/>
          <w:lang w:val="en-US" w:eastAsia="zh-CN"/>
        </w:rPr>
        <w:t>17</w:t>
      </w:r>
      <w:r>
        <w:rPr>
          <w:rFonts w:hint="eastAsia" w:ascii="宋体" w:hAnsi="宋体" w:eastAsia="宋体" w:cs="宋体"/>
          <w:spacing w:val="-2"/>
          <w:sz w:val="21"/>
          <w:szCs w:val="21"/>
          <w:lang w:val="en-US" w:eastAsia="zh-CN"/>
        </w:rPr>
        <w:t>的规定。</w:t>
      </w:r>
    </w:p>
    <w:p w14:paraId="4D0857A7">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成缆</w:t>
      </w:r>
    </w:p>
    <w:p w14:paraId="3D6D7DA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三芯电缆成缆时绝缘线芯之间的间隙应使用非吸湿材料填充。</w:t>
      </w:r>
    </w:p>
    <w:p w14:paraId="25AB959F">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光纤复合海底电缆成缆时，光纤单元应放置于绝缘线芯之间的边隙内。</w:t>
      </w:r>
    </w:p>
    <w:p w14:paraId="41035403">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成缆后应扎紧，外形应保持圆整。</w:t>
      </w:r>
    </w:p>
    <w:p w14:paraId="16C224D9">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内衬层</w:t>
      </w:r>
    </w:p>
    <w:p w14:paraId="47972855">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铠装层下应有外层均匀涂敷沥青或其他合适防腐材料的内衬层。</w:t>
      </w:r>
    </w:p>
    <w:p w14:paraId="1B824E5D">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可采用聚丙烯绳绕包层，也可采用半导电尼龙带绕包内衬层（两端互联接地大长度单芯海底电缆）。</w:t>
      </w:r>
    </w:p>
    <w:p w14:paraId="4C50E871">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单芯光纤复合电缆内衬层可选用其他合适材料，光纤单元可放置于内衬层内。</w:t>
      </w:r>
    </w:p>
    <w:p w14:paraId="53F21941">
      <w:pPr>
        <w:keepNext w:val="0"/>
        <w:keepLines w:val="0"/>
        <w:pageBreakBefore w:val="0"/>
        <w:widowControl w:val="0"/>
        <w:numPr>
          <w:ilvl w:val="3"/>
          <w:numId w:val="7"/>
        </w:numPr>
        <w:kinsoku/>
        <w:wordWrap/>
        <w:overflowPunct/>
        <w:topLinePunct w:val="0"/>
        <w:autoSpaceDE/>
        <w:autoSpaceDN/>
        <w:bidi w:val="0"/>
        <w:adjustRightInd/>
        <w:snapToGrid/>
        <w:spacing w:beforeLines="0" w:afterLines="0" w:line="360" w:lineRule="auto"/>
        <w:ind w:left="0" w:right="0" w:firstLine="0" w:firstLineChars="0"/>
        <w:jc w:val="left"/>
        <w:textAlignment w:val="auto"/>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内衬层近似厚度不小于1.5</w:t>
      </w:r>
      <w:r>
        <w:rPr>
          <w:rFonts w:hint="eastAsia" w:ascii="Times New Roman Regular" w:hAnsi="Times New Roman Regular" w:eastAsia="宋体" w:cs="Times New Roman Regular"/>
          <w:spacing w:val="-2"/>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mm。</w:t>
      </w:r>
    </w:p>
    <w:p w14:paraId="7DB8D41B">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铠装层</w:t>
      </w:r>
    </w:p>
    <w:p w14:paraId="62DEC953">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海底电缆的铠装层宜采用导电性能、耐磨性能及耐腐蚀性能良好的低电磁损耗的材料制作。</w:t>
      </w:r>
    </w:p>
    <w:p w14:paraId="4D3BBE5C">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单芯电缆宜采用扁铜线铠装，三芯电缆宜采用镀锌钢丝铠装。</w:t>
      </w:r>
    </w:p>
    <w:p w14:paraId="5B839B0B">
      <w:pPr>
        <w:pStyle w:val="10"/>
        <w:widowControl/>
        <w:numPr>
          <w:ilvl w:val="3"/>
          <w:numId w:val="7"/>
        </w:numPr>
        <w:kinsoku w:val="0"/>
        <w:autoSpaceDE w:val="0"/>
        <w:autoSpaceDN w:val="0"/>
        <w:adjustRightInd w:val="0"/>
        <w:snapToGrid w:val="0"/>
        <w:spacing w:before="0" w:beforeLines="-2147483648" w:after="0" w:afterLines="-2147483648" w:line="360" w:lineRule="auto"/>
        <w:ind w:firstLine="0" w:firstLineChars="0"/>
        <w:jc w:val="both"/>
        <w:textAlignment w:val="baseline"/>
        <w:outlineLvl w:val="9"/>
        <w:rPr>
          <w:rFonts w:hint="eastAsia" w:ascii="Times New Roman Regular" w:hAnsi="Times New Roman Regular" w:eastAsia="宋体" w:cs="Times New Roman Regular"/>
          <w:spacing w:val="-2"/>
          <w:kern w:val="2"/>
          <w:sz w:val="21"/>
          <w:szCs w:val="21"/>
          <w:shd w:val="clear"/>
          <w:lang w:val="en-US" w:eastAsia="zh-CN"/>
        </w:rPr>
      </w:pPr>
      <w:r>
        <w:rPr>
          <w:rFonts w:hint="eastAsia" w:ascii="Times New Roman Regular" w:hAnsi="Times New Roman Regular" w:eastAsia="宋体" w:cs="Times New Roman Regular"/>
          <w:spacing w:val="-2"/>
          <w:kern w:val="2"/>
          <w:sz w:val="21"/>
          <w:szCs w:val="21"/>
          <w:shd w:val="clear"/>
          <w:lang w:val="en-US" w:eastAsia="zh-CN"/>
        </w:rPr>
        <w:t>铠装金属丝尺寸、厚度应符合表17的规定。</w:t>
      </w:r>
    </w:p>
    <w:p w14:paraId="74AF2901">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电缆外被层</w:t>
      </w:r>
    </w:p>
    <w:p w14:paraId="0F36F4AA">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eastAsia="zh-CN"/>
        </w:rPr>
      </w:pPr>
      <w:r>
        <w:rPr>
          <w:rFonts w:hint="eastAsia" w:ascii="Times New Roman Regular" w:hAnsi="Times New Roman Regular" w:eastAsia="宋体" w:cs="Times New Roman Regular"/>
          <w:spacing w:val="-2"/>
          <w:sz w:val="21"/>
          <w:szCs w:val="21"/>
          <w:lang w:val="en-US" w:eastAsia="zh-CN"/>
        </w:rPr>
        <w:t>外被层可采用纤维外被层或其他合适的结构</w:t>
      </w:r>
      <w:r>
        <w:rPr>
          <w:rFonts w:hint="eastAsia" w:ascii="Times New Roman Regular" w:hAnsi="Times New Roman Regular" w:eastAsia="宋体" w:cs="Times New Roman Regular"/>
          <w:spacing w:val="-2"/>
          <w:sz w:val="21"/>
          <w:szCs w:val="21"/>
          <w:lang w:eastAsia="zh-CN"/>
        </w:rPr>
        <w:t>。</w:t>
      </w:r>
    </w:p>
    <w:p w14:paraId="2723FD3E">
      <w:pPr>
        <w:pStyle w:val="10"/>
        <w:keepNext w:val="0"/>
        <w:keepLines w:val="0"/>
        <w:pageBreakBefore w:val="0"/>
        <w:widowControl/>
        <w:numPr>
          <w:ilvl w:val="3"/>
          <w:numId w:val="7"/>
        </w:numPr>
        <w:kinsoku w:val="0"/>
        <w:wordWrap/>
        <w:overflowPunct/>
        <w:topLinePunct w:val="0"/>
        <w:autoSpaceDE w:val="0"/>
        <w:autoSpaceDN w:val="0"/>
        <w:bidi w:val="0"/>
        <w:adjustRightInd w:val="0"/>
        <w:snapToGrid w:val="0"/>
        <w:spacing w:line="360" w:lineRule="auto"/>
        <w:ind w:left="0" w:right="0" w:firstLine="0" w:firstLineChars="0"/>
        <w:jc w:val="both"/>
        <w:textAlignment w:val="baseline"/>
        <w:rPr>
          <w:rFonts w:hint="eastAsia"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外被层近似厚度为4.0</w:t>
      </w:r>
      <w:r>
        <w:rPr>
          <w:rFonts w:hint="eastAsia" w:ascii="Times New Roman Regular" w:hAnsi="Times New Roman Regular" w:eastAsia="宋体" w:cs="Times New Roman Regular"/>
          <w:spacing w:val="-2"/>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mm。</w:t>
      </w:r>
    </w:p>
    <w:p w14:paraId="3BE2B22D">
      <w:pPr>
        <w:numPr>
          <w:ilvl w:val="2"/>
          <w:numId w:val="7"/>
        </w:numPr>
        <w:tabs>
          <w:tab w:val="left" w:pos="420"/>
          <w:tab w:val="clear" w:pos="0"/>
        </w:tabs>
        <w:spacing w:before="157" w:beforeLines="50" w:after="157" w:afterLines="50" w:line="360" w:lineRule="auto"/>
        <w:jc w:val="left"/>
        <w:outlineLvl w:val="2"/>
        <w:rPr>
          <w:rFonts w:hint="eastAsia" w:ascii="黑体" w:hAnsi="黑体" w:eastAsia="黑体" w:cs="黑体"/>
          <w:b w:val="0"/>
          <w:bCs w:val="0"/>
          <w:kern w:val="0"/>
          <w:szCs w:val="21"/>
          <w:highlight w:val="none"/>
        </w:rPr>
      </w:pPr>
      <w:r>
        <w:rPr>
          <w:rFonts w:hint="eastAsia" w:ascii="黑体" w:hAnsi="黑体" w:eastAsia="黑体" w:cs="黑体"/>
          <w:b w:val="0"/>
          <w:bCs w:val="0"/>
          <w:kern w:val="0"/>
          <w:szCs w:val="21"/>
          <w:highlight w:val="none"/>
          <w:lang w:val="en-US" w:eastAsia="zh-CN"/>
        </w:rPr>
        <w:t>光纤单元</w:t>
      </w:r>
    </w:p>
    <w:p w14:paraId="386CE075">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2"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eastAsia" w:ascii="Times New Roman Regular" w:hAnsi="Times New Roman Regular" w:eastAsia="宋体" w:cs="Times New Roman Regular"/>
          <w:spacing w:val="-2"/>
          <w:sz w:val="21"/>
          <w:szCs w:val="21"/>
          <w:lang w:val="en-US" w:eastAsia="zh-CN"/>
        </w:rPr>
        <w:t>光纤单元应符合JB/T 11167.2的要求。</w:t>
      </w:r>
    </w:p>
    <w:p w14:paraId="14F93117">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166" w:name="_Toc803867802"/>
      <w:bookmarkStart w:id="167" w:name="_Toc15700"/>
      <w:bookmarkStart w:id="168" w:name="_Toc77"/>
      <w:bookmarkStart w:id="169" w:name="_Toc1891"/>
      <w:bookmarkStart w:id="170" w:name="_Toc2001523288"/>
      <w:bookmarkStart w:id="171" w:name="_Toc674756756"/>
      <w:bookmarkStart w:id="172" w:name="_Toc1353"/>
      <w:bookmarkStart w:id="173" w:name="_Toc1371240983"/>
      <w:bookmarkStart w:id="174" w:name="_Toc20717"/>
      <w:bookmarkStart w:id="175" w:name="_Toc746813032"/>
      <w:r>
        <w:rPr>
          <w:rFonts w:hint="eastAsia" w:ascii="黑体" w:hAnsi="黑体" w:eastAsia="黑体" w:cs="黑体"/>
          <w:b w:val="0"/>
          <w:bCs w:val="0"/>
          <w:kern w:val="0"/>
          <w:sz w:val="21"/>
          <w:szCs w:val="21"/>
          <w:lang w:val="en-US" w:eastAsia="zh-CN"/>
        </w:rPr>
        <w:t>检测和试验</w:t>
      </w:r>
      <w:bookmarkEnd w:id="166"/>
      <w:bookmarkEnd w:id="167"/>
      <w:bookmarkEnd w:id="168"/>
      <w:bookmarkEnd w:id="169"/>
      <w:bookmarkEnd w:id="170"/>
      <w:bookmarkEnd w:id="171"/>
      <w:bookmarkEnd w:id="172"/>
      <w:bookmarkEnd w:id="173"/>
      <w:bookmarkEnd w:id="174"/>
      <w:bookmarkEnd w:id="175"/>
    </w:p>
    <w:p w14:paraId="266775F2">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一般规定</w:t>
      </w:r>
    </w:p>
    <w:p w14:paraId="24B8BDBA">
      <w:pPr>
        <w:spacing w:line="360" w:lineRule="auto"/>
        <w:ind w:firstLine="420" w:firstLineChars="200"/>
        <w:rPr>
          <w:rFonts w:hint="default" w:ascii="Times New Roman Regular" w:hAnsi="Times New Roman Regular" w:cs="Times New Roman Regular"/>
          <w:szCs w:val="24"/>
          <w:highlight w:val="none"/>
          <w:lang w:val="en-US" w:eastAsia="zh-CN"/>
        </w:rPr>
      </w:pPr>
      <w:r>
        <w:rPr>
          <w:rFonts w:hint="eastAsia"/>
          <w:lang w:val="en-US" w:eastAsia="zh-CN"/>
        </w:rPr>
        <w:t>采购需求中，应要求卖方提供检测和试验技术服务，其技术要求应符合</w:t>
      </w:r>
      <w:r>
        <w:rPr>
          <w:rFonts w:hint="default" w:ascii="Times New Roman Regular" w:hAnsi="Times New Roman Regular" w:cs="Times New Roman Regular"/>
          <w:lang w:val="en-US" w:eastAsia="zh-CN"/>
        </w:rPr>
        <w:t>5.3.2~5.3.6</w:t>
      </w:r>
      <w:r>
        <w:rPr>
          <w:rFonts w:hint="eastAsia"/>
          <w:lang w:val="en-US" w:eastAsia="zh-CN"/>
        </w:rPr>
        <w:t>的规定</w:t>
      </w:r>
      <w:r>
        <w:rPr>
          <w:rFonts w:hint="default" w:ascii="Times New Roman Regular" w:hAnsi="Times New Roman Regular" w:cs="Times New Roman Regular"/>
          <w:szCs w:val="24"/>
          <w:highlight w:val="none"/>
          <w:lang w:val="en-US" w:eastAsia="zh-CN"/>
        </w:rPr>
        <w:t>。</w:t>
      </w:r>
    </w:p>
    <w:p w14:paraId="0441646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试验条件</w:t>
      </w:r>
    </w:p>
    <w:p w14:paraId="1108506E">
      <w:pPr>
        <w:pStyle w:val="10"/>
        <w:widowControl/>
        <w:numPr>
          <w:ilvl w:val="3"/>
          <w:numId w:val="7"/>
        </w:numPr>
        <w:kinsoku w:val="0"/>
        <w:autoSpaceDE w:val="0"/>
        <w:autoSpaceDN w:val="0"/>
        <w:adjustRightInd w:val="0"/>
        <w:snapToGrid w:val="0"/>
        <w:spacing w:beforeLines="-2147483648" w:afterLines="-2147483648" w:line="360" w:lineRule="auto"/>
        <w:ind w:firstLine="0" w:firstLineChars="0"/>
        <w:jc w:val="both"/>
        <w:textAlignment w:val="baseline"/>
        <w:outlineLvl w:val="9"/>
        <w:rPr>
          <w:rFonts w:hint="eastAsia" w:ascii="Times New Roman Regular" w:hAnsi="Times New Roman Regular" w:eastAsia="宋体" w:cs="Times New Roman Regular"/>
          <w:spacing w:val="-2"/>
          <w:kern w:val="2"/>
          <w:sz w:val="21"/>
          <w:szCs w:val="21"/>
          <w:lang w:val="en-US" w:eastAsia="zh-CN"/>
        </w:rPr>
      </w:pPr>
      <w:r>
        <w:rPr>
          <w:rFonts w:hint="eastAsia" w:ascii="Times New Roman Regular" w:hAnsi="Times New Roman Regular" w:eastAsia="宋体" w:cs="Times New Roman Regular"/>
          <w:spacing w:val="-2"/>
          <w:sz w:val="21"/>
          <w:szCs w:val="21"/>
          <w:highlight w:val="none"/>
          <w:lang w:val="en-US" w:eastAsia="zh-CN"/>
        </w:rPr>
        <w:t>除个别试验另有规定外，其余试验应在（20±15）</w:t>
      </w:r>
      <w:r>
        <w:rPr>
          <w:rFonts w:hint="default" w:ascii="Times New Roman" w:hAnsi="Times New Roman" w:eastAsia="宋体" w:cs="Times New Roman"/>
          <w:spacing w:val="-2"/>
          <w:sz w:val="21"/>
          <w:szCs w:val="21"/>
          <w:highlight w:val="none"/>
          <w:lang w:val="en-US" w:eastAsia="zh-CN"/>
        </w:rPr>
        <w:t>℃</w:t>
      </w:r>
      <w:r>
        <w:rPr>
          <w:rFonts w:hint="eastAsia" w:ascii="Times New Roman Regular" w:hAnsi="Times New Roman Regular" w:eastAsia="宋体" w:cs="Times New Roman Regular"/>
          <w:spacing w:val="-2"/>
          <w:sz w:val="21"/>
          <w:szCs w:val="21"/>
          <w:highlight w:val="none"/>
          <w:lang w:val="en-US" w:eastAsia="zh-CN"/>
        </w:rPr>
        <w:t>时进行</w:t>
      </w:r>
      <w:r>
        <w:rPr>
          <w:rFonts w:hint="eastAsia" w:ascii="Times New Roman Regular" w:hAnsi="Times New Roman Regular" w:eastAsia="宋体" w:cs="Times New Roman Regular"/>
          <w:spacing w:val="-2"/>
          <w:kern w:val="2"/>
          <w:sz w:val="21"/>
          <w:szCs w:val="21"/>
          <w:lang w:val="en-US" w:eastAsia="zh-CN"/>
        </w:rPr>
        <w:t>。</w:t>
      </w:r>
    </w:p>
    <w:p w14:paraId="50B98D7D">
      <w:pPr>
        <w:pStyle w:val="10"/>
        <w:widowControl/>
        <w:numPr>
          <w:ilvl w:val="3"/>
          <w:numId w:val="7"/>
        </w:numPr>
        <w:kinsoku w:val="0"/>
        <w:autoSpaceDE w:val="0"/>
        <w:autoSpaceDN w:val="0"/>
        <w:adjustRightInd w:val="0"/>
        <w:snapToGrid w:val="0"/>
        <w:spacing w:beforeLines="-2147483648" w:afterLines="-2147483648" w:line="360" w:lineRule="auto"/>
        <w:ind w:firstLine="0" w:firstLineChars="0"/>
        <w:jc w:val="both"/>
        <w:textAlignment w:val="baseline"/>
        <w:outlineLvl w:val="9"/>
        <w:rPr>
          <w:rFonts w:hint="eastAsia" w:ascii="Times New Roman Regular" w:hAnsi="Times New Roman Regular" w:eastAsia="宋体" w:cs="Times New Roman Regular"/>
          <w:spacing w:val="-2"/>
          <w:kern w:val="2"/>
          <w:sz w:val="21"/>
          <w:szCs w:val="21"/>
          <w:lang w:val="en-US" w:eastAsia="zh-CN"/>
        </w:rPr>
      </w:pPr>
      <w:r>
        <w:rPr>
          <w:rFonts w:hint="eastAsia"/>
          <w:lang w:val="en-US" w:eastAsia="zh-CN"/>
        </w:rPr>
        <w:t>工频试验电压</w:t>
      </w:r>
      <w:r>
        <w:rPr>
          <w:rFonts w:hint="eastAsia" w:ascii="Times New Roman Regular" w:hAnsi="Times New Roman Regular" w:eastAsia="宋体" w:cs="Times New Roman Regular"/>
          <w:spacing w:val="-2"/>
          <w:kern w:val="2"/>
          <w:sz w:val="21"/>
          <w:szCs w:val="21"/>
          <w:lang w:val="en-US" w:eastAsia="zh-CN"/>
        </w:rPr>
        <w:t>的频率是49</w:t>
      </w:r>
      <w:r>
        <w:rPr>
          <w:rFonts w:hint="eastAsia" w:ascii="Times New Roman Regular" w:hAnsi="Times New Roman Regular" w:eastAsia="宋体" w:cs="Times New Roman Regular"/>
          <w:spacing w:val="-2"/>
          <w:kern w:val="2"/>
          <w:sz w:val="10"/>
          <w:szCs w:val="10"/>
          <w:lang w:val="en-US" w:eastAsia="zh-CN"/>
        </w:rPr>
        <w:t xml:space="preserve"> </w:t>
      </w:r>
      <w:r>
        <w:rPr>
          <w:rFonts w:hint="eastAsia" w:ascii="Times New Roman Regular" w:hAnsi="Times New Roman Regular" w:eastAsia="宋体" w:cs="Times New Roman Regular"/>
          <w:spacing w:val="-2"/>
          <w:kern w:val="2"/>
          <w:sz w:val="21"/>
          <w:szCs w:val="21"/>
          <w:lang w:val="en-US" w:eastAsia="zh-CN"/>
        </w:rPr>
        <w:t>Hz~61</w:t>
      </w:r>
      <w:r>
        <w:rPr>
          <w:rFonts w:hint="eastAsia" w:ascii="Times New Roman Regular" w:hAnsi="Times New Roman Regular" w:eastAsia="宋体" w:cs="Times New Roman Regular"/>
          <w:spacing w:val="-2"/>
          <w:kern w:val="2"/>
          <w:sz w:val="10"/>
          <w:szCs w:val="10"/>
          <w:lang w:val="en-US" w:eastAsia="zh-CN"/>
        </w:rPr>
        <w:t xml:space="preserve"> </w:t>
      </w:r>
      <w:r>
        <w:rPr>
          <w:rFonts w:hint="eastAsia" w:ascii="Times New Roman Regular" w:hAnsi="Times New Roman Regular" w:eastAsia="宋体" w:cs="Times New Roman Regular"/>
          <w:spacing w:val="-2"/>
          <w:kern w:val="2"/>
          <w:sz w:val="21"/>
          <w:szCs w:val="21"/>
          <w:lang w:val="en-US" w:eastAsia="zh-CN"/>
        </w:rPr>
        <w:t>Hz，电压波形基本上应是正弦波形。</w:t>
      </w:r>
    </w:p>
    <w:p w14:paraId="666DB98B">
      <w:pPr>
        <w:pStyle w:val="10"/>
        <w:widowControl/>
        <w:numPr>
          <w:ilvl w:val="3"/>
          <w:numId w:val="7"/>
        </w:numPr>
        <w:kinsoku w:val="0"/>
        <w:autoSpaceDE w:val="0"/>
        <w:autoSpaceDN w:val="0"/>
        <w:adjustRightInd w:val="0"/>
        <w:snapToGrid w:val="0"/>
        <w:spacing w:beforeLines="-2147483648" w:afterLines="-2147483648" w:line="360" w:lineRule="auto"/>
        <w:ind w:firstLine="0" w:firstLineChars="0"/>
        <w:jc w:val="both"/>
        <w:textAlignment w:val="baseline"/>
        <w:outlineLvl w:val="9"/>
        <w:rPr>
          <w:rFonts w:hint="eastAsia" w:ascii="Times New Roman Regular" w:hAnsi="Times New Roman Regular" w:eastAsia="宋体" w:cs="Times New Roman Regular"/>
          <w:spacing w:val="-2"/>
          <w:kern w:val="2"/>
          <w:sz w:val="21"/>
          <w:szCs w:val="21"/>
          <w:lang w:val="en-US" w:eastAsia="zh-CN"/>
        </w:rPr>
      </w:pPr>
      <w:r>
        <w:rPr>
          <w:rFonts w:hint="eastAsia"/>
          <w:lang w:val="en-US" w:eastAsia="zh-CN"/>
        </w:rPr>
        <w:t>按</w:t>
      </w:r>
      <w:r>
        <w:rPr>
          <w:rFonts w:hint="default" w:ascii="Times New Roman Regular" w:hAnsi="Times New Roman Regular" w:cs="Times New Roman Regular"/>
          <w:lang w:val="en-US" w:eastAsia="zh-CN"/>
        </w:rPr>
        <w:t>GB/T 3048.13</w:t>
      </w:r>
      <w:r>
        <w:rPr>
          <w:rFonts w:hint="eastAsia"/>
          <w:lang w:val="en-US" w:eastAsia="zh-CN"/>
        </w:rPr>
        <w:t>的规定，</w:t>
      </w:r>
      <w:r>
        <w:rPr>
          <w:rFonts w:hint="eastAsia" w:ascii="Times New Roman Regular" w:hAnsi="Times New Roman Regular" w:eastAsia="宋体" w:cs="Times New Roman Regular"/>
          <w:spacing w:val="-2"/>
          <w:kern w:val="2"/>
          <w:sz w:val="21"/>
          <w:szCs w:val="21"/>
          <w:lang w:val="en-US" w:eastAsia="zh-CN"/>
        </w:rPr>
        <w:t>标准雷电冲击电压波形规定的波前时间为1</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s~5</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w:t>
      </w:r>
      <w:r>
        <w:rPr>
          <w:rFonts w:hint="eastAsia" w:ascii="Times New Roman Regular" w:hAnsi="Times New Roman Regular" w:cs="Times New Roman Regular"/>
          <w:szCs w:val="24"/>
          <w:highlight w:val="none"/>
          <w:lang w:val="en-US" w:eastAsia="zh-CN"/>
        </w:rPr>
        <w:t>按GB/T 16927.1的规定，</w:t>
      </w:r>
      <w:r>
        <w:rPr>
          <w:rFonts w:hint="eastAsia" w:ascii="Times New Roman Regular" w:hAnsi="Times New Roman Regular" w:eastAsia="宋体" w:cs="Times New Roman Regular"/>
          <w:spacing w:val="-2"/>
          <w:kern w:val="2"/>
          <w:sz w:val="21"/>
          <w:szCs w:val="21"/>
          <w:lang w:val="en-US" w:eastAsia="zh-CN"/>
        </w:rPr>
        <w:t>半波峰时间为40</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s~60</w:t>
      </w:r>
      <w:r>
        <w:rPr>
          <w:rFonts w:hint="eastAsia" w:ascii="Times New Roman Regular" w:hAnsi="Times New Roman Regular" w:eastAsia="宋体" w:cs="Times New Roman Regular"/>
          <w:spacing w:val="-2"/>
          <w:kern w:val="2"/>
          <w:sz w:val="10"/>
          <w:szCs w:val="10"/>
          <w:lang w:val="en-US" w:eastAsia="zh-CN"/>
        </w:rPr>
        <w:t xml:space="preserve"> </w:t>
      </w:r>
      <w:r>
        <w:rPr>
          <w:rFonts w:hint="default" w:ascii="Times New Roman Regular" w:hAnsi="Times New Roman Regular" w:eastAsia="PingFang SC" w:cs="Times New Roman Regular"/>
          <w:spacing w:val="-2"/>
          <w:kern w:val="2"/>
          <w:sz w:val="21"/>
          <w:szCs w:val="21"/>
          <w:lang w:val="en-US" w:eastAsia="zh-CN"/>
        </w:rPr>
        <w:t>μ</w:t>
      </w:r>
      <w:r>
        <w:rPr>
          <w:rFonts w:hint="eastAsia" w:ascii="Times New Roman Regular" w:hAnsi="Times New Roman Regular" w:eastAsia="宋体" w:cs="Times New Roman Regular"/>
          <w:spacing w:val="-2"/>
          <w:kern w:val="2"/>
          <w:sz w:val="21"/>
          <w:szCs w:val="21"/>
          <w:lang w:val="en-US" w:eastAsia="zh-CN"/>
        </w:rPr>
        <w:t>s。</w:t>
      </w:r>
    </w:p>
    <w:p w14:paraId="5F0ABEF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例行试验</w:t>
      </w:r>
    </w:p>
    <w:p w14:paraId="084B9173">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例行试验项目</w:t>
      </w:r>
    </w:p>
    <w:p w14:paraId="03B17C76">
      <w:pPr>
        <w:widowControl w:val="0"/>
        <w:numPr>
          <w:ilvl w:val="-1"/>
          <w:numId w:val="0"/>
        </w:numPr>
        <w:spacing w:line="360" w:lineRule="auto"/>
        <w:ind w:firstLine="420" w:firstLineChars="200"/>
        <w:jc w:val="left"/>
        <w:outlineLvl w:val="9"/>
        <w:rPr>
          <w:rFonts w:hint="default" w:ascii="Times New Roman Regular" w:hAnsi="Times New Roman Regular" w:eastAsia="宋体" w:cs="Times New Roman Regular"/>
          <w:kern w:val="0"/>
          <w:szCs w:val="21"/>
          <w:lang w:val="en-US" w:eastAsia="zh-CN"/>
        </w:rPr>
      </w:pPr>
      <w:r>
        <w:rPr>
          <w:rFonts w:hint="default" w:ascii="Times New Roman Regular" w:hAnsi="Times New Roman Regular" w:eastAsia="宋体" w:cs="Times New Roman Regular"/>
          <w:kern w:val="0"/>
          <w:szCs w:val="21"/>
          <w:lang w:val="en-US" w:eastAsia="zh-CN"/>
        </w:rPr>
        <w:t>每批电缆出厂前，制造厂必须对每盘电缆</w:t>
      </w:r>
      <w:r>
        <w:rPr>
          <w:rFonts w:hint="eastAsia" w:ascii="Times New Roman Regular" w:hAnsi="Times New Roman Regular" w:eastAsia="宋体" w:cs="Times New Roman Regular"/>
          <w:kern w:val="0"/>
          <w:szCs w:val="21"/>
          <w:lang w:val="en-US" w:eastAsia="zh-CN"/>
        </w:rPr>
        <w:t>按</w:t>
      </w:r>
      <w:r>
        <w:rPr>
          <w:rFonts w:hint="default" w:ascii="Times New Roman Regular" w:hAnsi="Times New Roman Regular" w:eastAsia="宋体" w:cs="Times New Roman Regular"/>
          <w:kern w:val="0"/>
          <w:szCs w:val="21"/>
          <w:lang w:val="en-US" w:eastAsia="zh-CN"/>
        </w:rPr>
        <w:t>表</w:t>
      </w:r>
      <w:r>
        <w:rPr>
          <w:rFonts w:hint="eastAsia" w:ascii="Times New Roman Regular" w:hAnsi="Times New Roman Regular" w:eastAsia="宋体" w:cs="Times New Roman Regular"/>
          <w:kern w:val="0"/>
          <w:szCs w:val="21"/>
          <w:lang w:val="en-US" w:eastAsia="zh-CN"/>
        </w:rPr>
        <w:t>1</w:t>
      </w:r>
      <w:r>
        <w:rPr>
          <w:rFonts w:hint="default" w:ascii="Times New Roman Regular" w:hAnsi="Times New Roman Regular" w:eastAsia="宋体" w:cs="Times New Roman Regular"/>
          <w:kern w:val="0"/>
          <w:szCs w:val="21"/>
          <w:lang w:val="en-US" w:eastAsia="zh-CN"/>
        </w:rPr>
        <w:t>规定</w:t>
      </w:r>
      <w:r>
        <w:rPr>
          <w:rFonts w:hint="eastAsia" w:ascii="Times New Roman Regular" w:hAnsi="Times New Roman Regular" w:eastAsia="宋体" w:cs="Times New Roman Regular"/>
          <w:kern w:val="0"/>
          <w:szCs w:val="21"/>
          <w:lang w:val="en-US" w:eastAsia="zh-CN"/>
        </w:rPr>
        <w:t>进行</w:t>
      </w:r>
      <w:r>
        <w:rPr>
          <w:rFonts w:hint="default" w:ascii="Times New Roman Regular" w:hAnsi="Times New Roman Regular" w:eastAsia="宋体" w:cs="Times New Roman Regular"/>
          <w:kern w:val="0"/>
          <w:szCs w:val="21"/>
          <w:lang w:val="en-US" w:eastAsia="zh-CN"/>
        </w:rPr>
        <w:t>例行试验。</w:t>
      </w:r>
    </w:p>
    <w:p w14:paraId="085A8E0C">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bookmarkStart w:id="176" w:name="_Toc18092"/>
      <w:bookmarkStart w:id="177" w:name="_Toc28305"/>
      <w:bookmarkStart w:id="178" w:name="_Toc951"/>
      <w:bookmarkStart w:id="179" w:name="_Toc1217"/>
      <w:r>
        <w:rPr>
          <w:rFonts w:hint="eastAsia" w:ascii="黑体" w:hAnsi="黑体" w:cs="黑体"/>
        </w:rPr>
        <w:t>表</w:t>
      </w:r>
      <w:r>
        <w:rPr>
          <w:rFonts w:hint="eastAsia" w:ascii="黑体" w:hAnsi="黑体" w:cs="黑体"/>
        </w:rPr>
        <w:fldChar w:fldCharType="begin"/>
      </w:r>
      <w:r>
        <w:rPr>
          <w:rFonts w:hint="eastAsia" w:ascii="黑体" w:hAnsi="黑体" w:cs="黑体"/>
        </w:rPr>
        <w:instrText xml:space="preserve"> SEQ 表 \* ARABIC </w:instrText>
      </w:r>
      <w:r>
        <w:rPr>
          <w:rFonts w:hint="eastAsia" w:ascii="黑体" w:hAnsi="黑体" w:cs="黑体"/>
        </w:rPr>
        <w:fldChar w:fldCharType="separate"/>
      </w:r>
      <w:r>
        <w:rPr>
          <w:rFonts w:hint="eastAsia" w:ascii="黑体" w:hAnsi="黑体" w:eastAsia="黑体" w:cs="黑体"/>
        </w:rPr>
        <w:t>1</w:t>
      </w:r>
      <w:r>
        <w:rPr>
          <w:rFonts w:hint="eastAsia" w:ascii="黑体" w:hAnsi="黑体" w:cs="黑体"/>
        </w:rPr>
        <w:fldChar w:fldCharType="end"/>
      </w:r>
      <w:bookmarkStart w:id="180" w:name="_Toc388228676"/>
      <w:r>
        <w:rPr>
          <w:rFonts w:hint="eastAsia" w:ascii="黑体" w:hAnsi="黑体" w:cs="黑体"/>
          <w:lang w:val="en-US" w:eastAsia="zh-CN"/>
        </w:rPr>
        <w:t xml:space="preserve">  </w:t>
      </w:r>
      <w:r>
        <w:rPr>
          <w:rFonts w:hint="default" w:ascii="黑体" w:hAnsi="黑体" w:cstheme="minorBidi"/>
          <w:bCs/>
          <w:sz w:val="21"/>
          <w:szCs w:val="21"/>
          <w:highlight w:val="none"/>
          <w:lang w:val="en-US" w:eastAsia="zh-CN"/>
        </w:rPr>
        <w:t>例行试验项目</w:t>
      </w:r>
      <w:bookmarkEnd w:id="176"/>
      <w:bookmarkEnd w:id="177"/>
      <w:bookmarkEnd w:id="178"/>
      <w:bookmarkEnd w:id="179"/>
      <w:bookmarkEnd w:id="180"/>
    </w:p>
    <w:tbl>
      <w:tblPr>
        <w:tblStyle w:val="20"/>
        <w:tblW w:w="4994"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1153"/>
        <w:gridCol w:w="2843"/>
        <w:gridCol w:w="2623"/>
        <w:gridCol w:w="2940"/>
      </w:tblGrid>
      <w:tr w14:paraId="1EBEDFF8">
        <w:trPr>
          <w:trHeight w:val="340" w:hRule="atLeast"/>
          <w:tblHeader/>
          <w:jc w:val="center"/>
        </w:trPr>
        <w:tc>
          <w:tcPr>
            <w:tcW w:w="603" w:type="pct"/>
            <w:tcBorders>
              <w:bottom w:val="single" w:color="231F20" w:sz="12" w:space="0"/>
            </w:tcBorders>
            <w:noWrap w:val="0"/>
            <w:vAlign w:val="center"/>
          </w:tcPr>
          <w:p w14:paraId="2E53DB7E">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序号</w:t>
            </w:r>
          </w:p>
        </w:tc>
        <w:tc>
          <w:tcPr>
            <w:tcW w:w="1487" w:type="pct"/>
            <w:tcBorders>
              <w:bottom w:val="single" w:color="231F20" w:sz="12" w:space="0"/>
            </w:tcBorders>
            <w:noWrap w:val="0"/>
            <w:vAlign w:val="center"/>
          </w:tcPr>
          <w:p w14:paraId="5612E7A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rPr>
            </w:pPr>
            <w:r>
              <w:rPr>
                <w:rFonts w:hint="default" w:ascii="Times New Roman Regular" w:hAnsi="Times New Roman Regular" w:cs="Times New Roman Regular"/>
                <w:b w:val="0"/>
                <w:bCs/>
                <w:sz w:val="18"/>
                <w:szCs w:val="18"/>
                <w:highlight w:val="none"/>
              </w:rPr>
              <w:t>试验项目</w:t>
            </w:r>
          </w:p>
        </w:tc>
        <w:tc>
          <w:tcPr>
            <w:tcW w:w="1372" w:type="pct"/>
            <w:tcBorders>
              <w:bottom w:val="single" w:color="231F20" w:sz="12" w:space="0"/>
            </w:tcBorders>
            <w:noWrap w:val="0"/>
            <w:vAlign w:val="center"/>
          </w:tcPr>
          <w:p w14:paraId="51DA829C">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20"/>
                <w:highlight w:val="none"/>
                <w:lang w:val="en-US" w:eastAsia="zh-CN"/>
              </w:rPr>
            </w:pPr>
            <w:r>
              <w:rPr>
                <w:rFonts w:hint="eastAsia" w:ascii="Times New Roman Regular" w:hAnsi="Times New Roman Regular" w:cs="Times New Roman Regular"/>
                <w:b w:val="0"/>
                <w:bCs/>
                <w:sz w:val="18"/>
                <w:szCs w:val="18"/>
                <w:highlight w:val="none"/>
                <w:lang w:val="en-US" w:eastAsia="zh-CN"/>
              </w:rPr>
              <w:t>试验要求</w:t>
            </w:r>
          </w:p>
        </w:tc>
        <w:tc>
          <w:tcPr>
            <w:tcW w:w="1537" w:type="pct"/>
            <w:tcBorders>
              <w:bottom w:val="single" w:color="231F20" w:sz="12" w:space="0"/>
            </w:tcBorders>
            <w:noWrap w:val="0"/>
            <w:vAlign w:val="center"/>
          </w:tcPr>
          <w:p w14:paraId="6BBF90A0">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b w:val="0"/>
                <w:bCs/>
                <w:sz w:val="18"/>
                <w:szCs w:val="18"/>
                <w:highlight w:val="none"/>
                <w:lang w:val="en-US" w:eastAsia="zh-CN"/>
              </w:rPr>
            </w:pPr>
            <w:r>
              <w:rPr>
                <w:rFonts w:hint="eastAsia" w:ascii="Times New Roman Regular" w:hAnsi="Times New Roman Regular" w:cs="Times New Roman Regular"/>
                <w:b w:val="0"/>
                <w:bCs/>
                <w:sz w:val="18"/>
                <w:szCs w:val="18"/>
                <w:highlight w:val="none"/>
                <w:lang w:val="en-US" w:eastAsia="zh-CN"/>
              </w:rPr>
              <w:t>试验方法</w:t>
            </w:r>
          </w:p>
        </w:tc>
      </w:tr>
      <w:tr w14:paraId="7C4E9FE7">
        <w:trPr>
          <w:trHeight w:val="340" w:hRule="atLeast"/>
          <w:jc w:val="center"/>
        </w:trPr>
        <w:tc>
          <w:tcPr>
            <w:tcW w:w="603" w:type="pct"/>
            <w:tcBorders>
              <w:tl2br w:val="nil"/>
              <w:tr2bl w:val="nil"/>
            </w:tcBorders>
            <w:shd w:val="clear" w:color="auto" w:fill="auto"/>
            <w:noWrap w:val="0"/>
            <w:vAlign w:val="center"/>
          </w:tcPr>
          <w:p w14:paraId="41F75572">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20"/>
                <w:highlight w:val="none"/>
                <w:lang w:val="en-US" w:eastAsia="zh-CN" w:bidi="ar-SA"/>
              </w:rPr>
            </w:pPr>
            <w:r>
              <w:rPr>
                <w:rFonts w:hint="default" w:ascii="Times New Roman Regular" w:hAnsi="Times New Roman Regular" w:cs="Times New Roman Regular"/>
                <w:sz w:val="18"/>
                <w:szCs w:val="18"/>
                <w:highlight w:val="none"/>
                <w:lang w:val="en-US" w:eastAsia="zh-CN"/>
              </w:rPr>
              <w:t>1</w:t>
            </w:r>
          </w:p>
        </w:tc>
        <w:tc>
          <w:tcPr>
            <w:tcW w:w="1487" w:type="pct"/>
            <w:tcBorders>
              <w:tl2br w:val="nil"/>
              <w:tr2bl w:val="nil"/>
            </w:tcBorders>
            <w:shd w:val="clear" w:color="auto" w:fill="auto"/>
            <w:noWrap w:val="0"/>
            <w:vAlign w:val="center"/>
          </w:tcPr>
          <w:p w14:paraId="43B5A134">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kern w:val="2"/>
                <w:sz w:val="18"/>
                <w:szCs w:val="18"/>
                <w:highlight w:val="none"/>
                <w:lang w:val="en-US" w:eastAsia="zh-CN" w:bidi="ar-SA"/>
              </w:rPr>
            </w:pPr>
            <w:r>
              <w:rPr>
                <w:rFonts w:hint="eastAsia" w:ascii="Times New Roman Regular" w:hAnsi="Times New Roman Regular" w:eastAsia="宋体" w:cs="Times New Roman Regular"/>
                <w:bCs/>
                <w:sz w:val="18"/>
                <w:szCs w:val="18"/>
                <w:highlight w:val="none"/>
                <w:lang w:val="en-US" w:eastAsia="zh-CN"/>
              </w:rPr>
              <w:t>局部放电试验</w:t>
            </w:r>
          </w:p>
        </w:tc>
        <w:tc>
          <w:tcPr>
            <w:tcW w:w="1372" w:type="pct"/>
            <w:tcBorders>
              <w:tl2br w:val="nil"/>
              <w:tr2bl w:val="nil"/>
            </w:tcBorders>
            <w:noWrap w:val="0"/>
            <w:vAlign w:val="center"/>
          </w:tcPr>
          <w:p w14:paraId="1DE1C25E">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5.3.3.2</w:t>
            </w:r>
          </w:p>
        </w:tc>
        <w:tc>
          <w:tcPr>
            <w:tcW w:w="1537" w:type="pct"/>
            <w:tcBorders>
              <w:tl2br w:val="nil"/>
              <w:tr2bl w:val="nil"/>
            </w:tcBorders>
            <w:noWrap w:val="0"/>
            <w:vAlign w:val="center"/>
          </w:tcPr>
          <w:p w14:paraId="78D1569B">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3048.12</w:t>
            </w:r>
          </w:p>
        </w:tc>
      </w:tr>
      <w:tr w14:paraId="1D1243E2">
        <w:trPr>
          <w:trHeight w:val="340" w:hRule="atLeast"/>
          <w:jc w:val="center"/>
        </w:trPr>
        <w:tc>
          <w:tcPr>
            <w:tcW w:w="603" w:type="pct"/>
            <w:tcBorders>
              <w:tl2br w:val="nil"/>
              <w:tr2bl w:val="nil"/>
            </w:tcBorders>
            <w:noWrap w:val="0"/>
            <w:vAlign w:val="center"/>
          </w:tcPr>
          <w:p w14:paraId="7279C46E">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20"/>
                <w:highlight w:val="none"/>
                <w:lang w:val="en-US" w:eastAsia="zh-CN"/>
              </w:rPr>
            </w:pPr>
            <w:r>
              <w:rPr>
                <w:rFonts w:hint="default" w:ascii="Times New Roman Regular" w:hAnsi="Times New Roman Regular" w:cs="Times New Roman Regular"/>
                <w:sz w:val="18"/>
                <w:szCs w:val="18"/>
                <w:highlight w:val="none"/>
                <w:lang w:val="en-US" w:eastAsia="zh-CN"/>
              </w:rPr>
              <w:t>2</w:t>
            </w:r>
          </w:p>
        </w:tc>
        <w:tc>
          <w:tcPr>
            <w:tcW w:w="1487" w:type="pct"/>
            <w:tcBorders>
              <w:tl2br w:val="nil"/>
              <w:tr2bl w:val="nil"/>
            </w:tcBorders>
            <w:noWrap w:val="0"/>
            <w:vAlign w:val="center"/>
          </w:tcPr>
          <w:p w14:paraId="4C9412C4">
            <w:pPr>
              <w:keepNext w:val="0"/>
              <w:keepLines w:val="0"/>
              <w:widowControl/>
              <w:suppressLineNumbers w:val="0"/>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电压试验</w:t>
            </w:r>
          </w:p>
        </w:tc>
        <w:tc>
          <w:tcPr>
            <w:tcW w:w="1372" w:type="pct"/>
            <w:tcBorders>
              <w:tl2br w:val="nil"/>
              <w:tr2bl w:val="nil"/>
            </w:tcBorders>
            <w:noWrap w:val="0"/>
            <w:vAlign w:val="center"/>
          </w:tcPr>
          <w:p w14:paraId="168B964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5.3.3.3</w:t>
            </w:r>
          </w:p>
        </w:tc>
        <w:tc>
          <w:tcPr>
            <w:tcW w:w="1537" w:type="pct"/>
            <w:tcBorders>
              <w:tl2br w:val="nil"/>
              <w:tr2bl w:val="nil"/>
            </w:tcBorders>
            <w:noWrap w:val="0"/>
            <w:vAlign w:val="center"/>
          </w:tcPr>
          <w:p w14:paraId="1DB866CF">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cs="Times New Roman Regular"/>
                <w:sz w:val="18"/>
                <w:szCs w:val="18"/>
                <w:highlight w:val="none"/>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3048.8</w:t>
            </w:r>
          </w:p>
        </w:tc>
      </w:tr>
      <w:tr w14:paraId="1F495638">
        <w:trPr>
          <w:trHeight w:val="340" w:hRule="atLeast"/>
          <w:jc w:val="center"/>
        </w:trPr>
        <w:tc>
          <w:tcPr>
            <w:tcW w:w="603" w:type="pct"/>
            <w:tcBorders>
              <w:tl2br w:val="nil"/>
              <w:tr2bl w:val="nil"/>
            </w:tcBorders>
            <w:noWrap w:val="0"/>
            <w:vAlign w:val="center"/>
          </w:tcPr>
          <w:p w14:paraId="23293268">
            <w:pPr>
              <w:pStyle w:val="35"/>
              <w:keepNext w:val="0"/>
              <w:keepLines w:val="0"/>
              <w:widowControl w:val="0"/>
              <w:suppressLineNumbers w:val="0"/>
              <w:spacing w:before="0" w:beforeAutospacing="0" w:after="0" w:afterAutospacing="0" w:line="240" w:lineRule="exact"/>
              <w:ind w:left="0" w:right="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p>
        </w:tc>
        <w:tc>
          <w:tcPr>
            <w:tcW w:w="1487" w:type="pct"/>
            <w:tcBorders>
              <w:tl2br w:val="nil"/>
              <w:tr2bl w:val="nil"/>
            </w:tcBorders>
            <w:noWrap w:val="0"/>
            <w:vAlign w:val="center"/>
          </w:tcPr>
          <w:p w14:paraId="5F25BB93">
            <w:pPr>
              <w:keepNext w:val="0"/>
              <w:keepLines w:val="0"/>
              <w:widowControl/>
              <w:suppressLineNumbers w:val="0"/>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工厂接头试验</w:t>
            </w:r>
          </w:p>
        </w:tc>
        <w:tc>
          <w:tcPr>
            <w:tcW w:w="1372" w:type="pct"/>
            <w:tcBorders>
              <w:tl2br w:val="nil"/>
              <w:tr2bl w:val="nil"/>
            </w:tcBorders>
            <w:noWrap w:val="0"/>
            <w:vAlign w:val="center"/>
          </w:tcPr>
          <w:p w14:paraId="69EB921A">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5.3.3.4</w:t>
            </w:r>
          </w:p>
        </w:tc>
        <w:tc>
          <w:tcPr>
            <w:tcW w:w="1537" w:type="pct"/>
            <w:tcBorders>
              <w:tl2br w:val="nil"/>
              <w:tr2bl w:val="nil"/>
            </w:tcBorders>
            <w:noWrap w:val="0"/>
            <w:vAlign w:val="center"/>
          </w:tcPr>
          <w:p w14:paraId="23CFFD8A">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5.3.3.4</w:t>
            </w:r>
          </w:p>
        </w:tc>
      </w:tr>
      <w:tr w14:paraId="35121DD4">
        <w:trPr>
          <w:trHeight w:val="340" w:hRule="atLeast"/>
          <w:jc w:val="center"/>
        </w:trPr>
        <w:tc>
          <w:tcPr>
            <w:tcW w:w="603" w:type="pct"/>
            <w:tcBorders>
              <w:tl2br w:val="nil"/>
              <w:tr2bl w:val="nil"/>
            </w:tcBorders>
            <w:shd w:val="clear" w:color="auto" w:fill="auto"/>
            <w:noWrap w:val="0"/>
            <w:vAlign w:val="center"/>
          </w:tcPr>
          <w:p w14:paraId="0F4B0ED5">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w:t>
            </w:r>
          </w:p>
        </w:tc>
        <w:tc>
          <w:tcPr>
            <w:tcW w:w="1487" w:type="pct"/>
            <w:tcBorders>
              <w:tl2br w:val="nil"/>
              <w:tr2bl w:val="nil"/>
            </w:tcBorders>
            <w:shd w:val="clear" w:color="auto" w:fill="auto"/>
            <w:noWrap w:val="0"/>
            <w:vAlign w:val="center"/>
          </w:tcPr>
          <w:p w14:paraId="0DD262F5">
            <w:pPr>
              <w:keepNext w:val="0"/>
              <w:keepLines w:val="0"/>
              <w:widowControl/>
              <w:suppressLineNumbers w:val="0"/>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电缆外护套电气试验</w:t>
            </w:r>
          </w:p>
        </w:tc>
        <w:tc>
          <w:tcPr>
            <w:tcW w:w="1372" w:type="pct"/>
            <w:tcBorders>
              <w:tl2br w:val="nil"/>
              <w:tr2bl w:val="nil"/>
            </w:tcBorders>
            <w:shd w:val="clear" w:color="auto" w:fill="auto"/>
            <w:noWrap w:val="0"/>
            <w:vAlign w:val="center"/>
          </w:tcPr>
          <w:p w14:paraId="44842AA0">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w:t>
            </w:r>
            <w:r>
              <w:rPr>
                <w:rFonts w:hint="eastAsia" w:ascii="Times New Roman Regular" w:hAnsi="Times New Roman Regular" w:eastAsia="宋体" w:cs="Times New Roman Regular"/>
                <w:sz w:val="18"/>
                <w:szCs w:val="18"/>
                <w:highlight w:val="none"/>
                <w:lang w:val="en-US" w:eastAsia="zh-CN"/>
              </w:rPr>
              <w:t>.3.</w:t>
            </w:r>
            <w:r>
              <w:rPr>
                <w:rFonts w:hint="eastAsia" w:ascii="Times New Roman Regular" w:hAnsi="Times New Roman Regular" w:cs="Times New Roman Regular"/>
                <w:sz w:val="18"/>
                <w:szCs w:val="18"/>
                <w:highlight w:val="none"/>
                <w:lang w:val="en-US" w:eastAsia="zh-CN"/>
              </w:rPr>
              <w:t>3</w:t>
            </w:r>
            <w:r>
              <w:rPr>
                <w:rFonts w:hint="eastAsia" w:ascii="Times New Roman Regular" w:hAnsi="Times New Roman Regular" w:eastAsia="宋体" w:cs="Times New Roman Regular"/>
                <w:sz w:val="18"/>
                <w:szCs w:val="18"/>
                <w:highlight w:val="none"/>
                <w:lang w:val="en-US" w:eastAsia="zh-CN"/>
              </w:rPr>
              <w:t>.5</w:t>
            </w:r>
          </w:p>
        </w:tc>
        <w:tc>
          <w:tcPr>
            <w:tcW w:w="1537" w:type="pct"/>
            <w:tcBorders>
              <w:tl2br w:val="nil"/>
              <w:tr2bl w:val="nil"/>
            </w:tcBorders>
            <w:shd w:val="clear" w:color="auto" w:fill="auto"/>
            <w:noWrap w:val="0"/>
            <w:vAlign w:val="center"/>
          </w:tcPr>
          <w:p w14:paraId="194C6E50">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eastAsia" w:ascii="Times New Roman Regular" w:hAnsi="Times New Roman Regular" w:eastAsia="宋体" w:cs="Times New Roman Regular"/>
                <w:sz w:val="18"/>
                <w:szCs w:val="18"/>
                <w:highlight w:val="none"/>
                <w:lang w:val="en-US" w:eastAsia="zh-CN" w:bidi="ar-SA"/>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3048.14</w:t>
            </w:r>
          </w:p>
        </w:tc>
      </w:tr>
      <w:tr w14:paraId="0E2254AF">
        <w:trPr>
          <w:trHeight w:val="340" w:hRule="atLeast"/>
          <w:jc w:val="center"/>
        </w:trPr>
        <w:tc>
          <w:tcPr>
            <w:tcW w:w="603" w:type="pct"/>
            <w:tcBorders>
              <w:bottom w:val="single" w:color="231F20" w:sz="12" w:space="0"/>
              <w:tl2br w:val="nil"/>
              <w:tr2bl w:val="nil"/>
            </w:tcBorders>
            <w:shd w:val="clear" w:color="auto" w:fill="auto"/>
            <w:noWrap w:val="0"/>
            <w:vAlign w:val="center"/>
          </w:tcPr>
          <w:p w14:paraId="33C9C4B1">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p>
        </w:tc>
        <w:tc>
          <w:tcPr>
            <w:tcW w:w="1487" w:type="pct"/>
            <w:tcBorders>
              <w:bottom w:val="single" w:color="231F20" w:sz="12" w:space="0"/>
              <w:tl2br w:val="nil"/>
              <w:tr2bl w:val="nil"/>
            </w:tcBorders>
            <w:shd w:val="clear" w:color="auto" w:fill="auto"/>
            <w:noWrap w:val="0"/>
            <w:vAlign w:val="center"/>
          </w:tcPr>
          <w:p w14:paraId="6D0E8FD5">
            <w:pPr>
              <w:keepNext w:val="0"/>
              <w:keepLines w:val="0"/>
              <w:widowControl/>
              <w:suppressLineNumbers w:val="0"/>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bCs/>
                <w:color w:val="000000"/>
                <w:kern w:val="2"/>
                <w:sz w:val="18"/>
                <w:szCs w:val="18"/>
                <w:highlight w:val="none"/>
                <w:lang w:val="en-US" w:eastAsia="zh-CN" w:bidi="ar-SA"/>
              </w:rPr>
            </w:pPr>
            <w:r>
              <w:rPr>
                <w:rFonts w:hint="eastAsia" w:ascii="Times New Roman Regular" w:hAnsi="Times New Roman Regular" w:eastAsia="宋体" w:cs="Times New Roman Regular"/>
                <w:bCs/>
                <w:color w:val="000000"/>
                <w:kern w:val="2"/>
                <w:sz w:val="18"/>
                <w:szCs w:val="18"/>
                <w:highlight w:val="none"/>
                <w:lang w:val="en-US" w:eastAsia="zh-CN" w:bidi="ar-SA"/>
              </w:rPr>
              <w:t>光纤单元试验</w:t>
            </w:r>
            <w:r>
              <w:rPr>
                <w:rFonts w:hint="eastAsia" w:ascii="Times New Roman Regular" w:hAnsi="Times New Roman Regular" w:eastAsia="宋体" w:cs="Times New Roman Regular"/>
                <w:bCs/>
                <w:color w:val="000000"/>
                <w:kern w:val="2"/>
                <w:sz w:val="18"/>
                <w:szCs w:val="18"/>
                <w:highlight w:val="none"/>
                <w:vertAlign w:val="superscript"/>
                <w:lang w:val="en-US" w:eastAsia="zh-CN" w:bidi="ar-SA"/>
              </w:rPr>
              <w:t>a</w:t>
            </w:r>
          </w:p>
        </w:tc>
        <w:tc>
          <w:tcPr>
            <w:tcW w:w="1372" w:type="pct"/>
            <w:tcBorders>
              <w:bottom w:val="single" w:color="231F20" w:sz="12" w:space="0"/>
              <w:tl2br w:val="nil"/>
              <w:tr2bl w:val="nil"/>
            </w:tcBorders>
            <w:shd w:val="clear" w:color="auto" w:fill="auto"/>
            <w:noWrap w:val="0"/>
            <w:vAlign w:val="center"/>
          </w:tcPr>
          <w:p w14:paraId="73E138A8">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w:t>
            </w:r>
            <w:r>
              <w:rPr>
                <w:rFonts w:hint="eastAsia" w:ascii="Times New Roman Regular" w:hAnsi="Times New Roman Regular" w:eastAsia="宋体" w:cs="Times New Roman Regular"/>
                <w:sz w:val="18"/>
                <w:szCs w:val="18"/>
                <w:highlight w:val="none"/>
                <w:lang w:val="en-US" w:eastAsia="zh-CN"/>
              </w:rPr>
              <w:t>.3.</w:t>
            </w:r>
            <w:r>
              <w:rPr>
                <w:rFonts w:hint="eastAsia" w:ascii="Times New Roman Regular" w:hAnsi="Times New Roman Regular" w:cs="Times New Roman Regular"/>
                <w:sz w:val="18"/>
                <w:szCs w:val="18"/>
                <w:highlight w:val="none"/>
                <w:lang w:val="en-US" w:eastAsia="zh-CN"/>
              </w:rPr>
              <w:t>3</w:t>
            </w:r>
            <w:r>
              <w:rPr>
                <w:rFonts w:hint="eastAsia" w:ascii="Times New Roman Regular" w:hAnsi="Times New Roman Regular" w:eastAsia="宋体" w:cs="Times New Roman Regular"/>
                <w:sz w:val="18"/>
                <w:szCs w:val="18"/>
                <w:highlight w:val="none"/>
                <w:lang w:val="en-US" w:eastAsia="zh-CN"/>
              </w:rPr>
              <w:t>.6</w:t>
            </w:r>
          </w:p>
        </w:tc>
        <w:tc>
          <w:tcPr>
            <w:tcW w:w="1537" w:type="pct"/>
            <w:tcBorders>
              <w:bottom w:val="single" w:color="231F20" w:sz="12" w:space="0"/>
              <w:tl2br w:val="nil"/>
              <w:tr2bl w:val="nil"/>
            </w:tcBorders>
            <w:shd w:val="clear" w:color="auto" w:fill="auto"/>
            <w:noWrap w:val="0"/>
            <w:vAlign w:val="center"/>
          </w:tcPr>
          <w:p w14:paraId="1E75E5F2">
            <w:pPr>
              <w:pStyle w:val="35"/>
              <w:keepNext w:val="0"/>
              <w:keepLines w:val="0"/>
              <w:widowControl w:val="0"/>
              <w:suppressLineNumbers w:val="0"/>
              <w:spacing w:before="0" w:beforeAutospacing="0" w:after="0" w:afterAutospacing="0" w:line="240" w:lineRule="exact"/>
              <w:ind w:left="0" w:leftChars="0" w:right="0" w:rightChars="0" w:firstLine="0" w:firstLineChars="0"/>
              <w:jc w:val="center"/>
              <w:rPr>
                <w:rFonts w:hint="default" w:ascii="Times New Roman" w:hAnsi="Times New Roman" w:cs="Times New Roman"/>
                <w:spacing w:val="0"/>
                <w:sz w:val="18"/>
                <w:szCs w:val="18"/>
              </w:rPr>
            </w:pPr>
            <w:r>
              <w:rPr>
                <w:rFonts w:hint="eastAsia" w:ascii="Times New Roman Regular" w:hAnsi="Times New Roman Regular" w:cs="Times New Roman Regular"/>
                <w:sz w:val="18"/>
                <w:szCs w:val="18"/>
                <w:highlight w:val="none"/>
                <w:lang w:val="en-US" w:eastAsia="zh-CN"/>
              </w:rPr>
              <w:t>5</w:t>
            </w:r>
            <w:r>
              <w:rPr>
                <w:rFonts w:hint="eastAsia" w:ascii="Times New Roman Regular" w:hAnsi="Times New Roman Regular" w:eastAsia="宋体" w:cs="Times New Roman Regular"/>
                <w:sz w:val="18"/>
                <w:szCs w:val="18"/>
                <w:highlight w:val="none"/>
                <w:lang w:val="en-US" w:eastAsia="zh-CN"/>
              </w:rPr>
              <w:t>.3.</w:t>
            </w:r>
            <w:r>
              <w:rPr>
                <w:rFonts w:hint="eastAsia" w:ascii="Times New Roman Regular" w:hAnsi="Times New Roman Regular" w:cs="Times New Roman Regular"/>
                <w:sz w:val="18"/>
                <w:szCs w:val="18"/>
                <w:highlight w:val="none"/>
                <w:lang w:val="en-US" w:eastAsia="zh-CN"/>
              </w:rPr>
              <w:t>3</w:t>
            </w:r>
            <w:r>
              <w:rPr>
                <w:rFonts w:hint="eastAsia" w:ascii="Times New Roman Regular" w:hAnsi="Times New Roman Regular" w:eastAsia="宋体" w:cs="Times New Roman Regular"/>
                <w:sz w:val="18"/>
                <w:szCs w:val="18"/>
                <w:highlight w:val="none"/>
                <w:lang w:val="en-US" w:eastAsia="zh-CN"/>
              </w:rPr>
              <w:t>.6</w:t>
            </w:r>
          </w:p>
        </w:tc>
      </w:tr>
      <w:tr w14:paraId="7B6D7B0B">
        <w:trPr>
          <w:trHeight w:val="340" w:hRule="atLeast"/>
          <w:jc w:val="center"/>
        </w:trPr>
        <w:tc>
          <w:tcPr>
            <w:tcW w:w="5000" w:type="pct"/>
            <w:gridSpan w:val="4"/>
            <w:tcBorders>
              <w:top w:val="single" w:color="231F20" w:sz="12" w:space="0"/>
            </w:tcBorders>
            <w:shd w:val="clear" w:color="auto" w:fill="auto"/>
            <w:noWrap w:val="0"/>
            <w:vAlign w:val="center"/>
          </w:tcPr>
          <w:p w14:paraId="3EBF5CA7">
            <w:pPr>
              <w:pStyle w:val="35"/>
              <w:keepNext w:val="0"/>
              <w:keepLines w:val="0"/>
              <w:widowControl w:val="0"/>
              <w:suppressLineNumbers w:val="0"/>
              <w:spacing w:before="0" w:beforeAutospacing="0" w:after="0" w:afterAutospacing="0" w:line="240" w:lineRule="exact"/>
              <w:ind w:left="0" w:leftChars="0" w:right="0" w:rightChars="0" w:firstLine="360" w:firstLineChars="200"/>
              <w:jc w:val="both"/>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eastAsia="宋体" w:cs="Times New Roman Regular"/>
                <w:bCs/>
                <w:color w:val="000000"/>
                <w:kern w:val="2"/>
                <w:sz w:val="18"/>
                <w:szCs w:val="18"/>
                <w:highlight w:val="none"/>
                <w:vertAlign w:val="superscript"/>
                <w:lang w:val="en-US" w:eastAsia="zh-CN" w:bidi="ar-SA"/>
              </w:rPr>
              <w:t xml:space="preserve">a </w:t>
            </w:r>
            <w:r>
              <w:rPr>
                <w:rFonts w:hint="eastAsia" w:ascii="Times New Roman Regular" w:hAnsi="Times New Roman Regular" w:cs="Times New Roman Regular"/>
                <w:sz w:val="18"/>
                <w:szCs w:val="18"/>
                <w:highlight w:val="none"/>
                <w:lang w:val="en-US" w:eastAsia="zh-CN"/>
              </w:rPr>
              <w:t>光纤复合海底电缆应增加光纤单元试验。</w:t>
            </w:r>
          </w:p>
        </w:tc>
      </w:tr>
    </w:tbl>
    <w:p w14:paraId="60BAFFF0">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局部放电试验</w:t>
      </w:r>
    </w:p>
    <w:p w14:paraId="5D08218D">
      <w:pPr>
        <w:widowControl w:val="0"/>
        <w:numPr>
          <w:ilvl w:val="0"/>
          <w:numId w:val="0"/>
        </w:numPr>
        <w:spacing w:line="360" w:lineRule="auto"/>
        <w:ind w:leftChars="0" w:firstLine="420" w:firstLineChars="200"/>
        <w:jc w:val="left"/>
        <w:outlineLvl w:val="9"/>
        <w:rPr>
          <w:rFonts w:hint="eastAsia"/>
          <w:lang w:val="en-US" w:eastAsia="zh-CN"/>
        </w:rPr>
      </w:pPr>
      <w:r>
        <w:rPr>
          <w:rFonts w:hint="eastAsia"/>
          <w:lang w:val="en-US" w:eastAsia="zh-CN"/>
        </w:rPr>
        <w:t>电缆局部放电试验应按</w:t>
      </w:r>
      <w:r>
        <w:rPr>
          <w:rFonts w:hint="default" w:ascii="Times New Roman Regular" w:hAnsi="Times New Roman Regular" w:cs="Times New Roman Regular"/>
          <w:lang w:val="en-US" w:eastAsia="zh-CN"/>
        </w:rPr>
        <w:t>GB/T 3048.12</w:t>
      </w:r>
      <w:r>
        <w:rPr>
          <w:rFonts w:hint="eastAsia"/>
          <w:lang w:val="en-US" w:eastAsia="zh-CN"/>
        </w:rPr>
        <w:t>进行，检测灵敏度应为</w:t>
      </w:r>
      <w:r>
        <w:rPr>
          <w:rFonts w:hint="default" w:ascii="Times New Roman Regular" w:hAnsi="Times New Roman Regular" w:cs="Times New Roman Regular"/>
          <w:lang w:val="en-US" w:eastAsia="zh-CN"/>
        </w:rPr>
        <w:t>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pC</w:t>
      </w:r>
      <w:r>
        <w:rPr>
          <w:rFonts w:hint="eastAsia"/>
          <w:lang w:val="en-US" w:eastAsia="zh-CN"/>
        </w:rPr>
        <w:t>或更优。试验电压应逐渐升到</w:t>
      </w:r>
      <w:r>
        <w:rPr>
          <w:rFonts w:hint="eastAsia" w:ascii="Times New Roman Regular" w:hAnsi="Times New Roman Regular" w:cs="Times New Roman Regular"/>
          <w:lang w:val="en-US" w:eastAsia="zh-CN"/>
        </w:rPr>
        <w:t>2</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default" w:ascii="Times New Roman Regular" w:hAnsi="Times New Roman Regular" w:cs="Times New Roman Regular"/>
          <w:lang w:val="en-US" w:eastAsia="zh-CN"/>
        </w:rPr>
        <w:t>并保持10</w:t>
      </w:r>
      <w:r>
        <w:rPr>
          <w:rFonts w:hint="eastAsia"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s，然后慢慢地降到1.7</w:t>
      </w:r>
      <w:r>
        <w:rPr>
          <w:rFonts w:hint="eastAsia" w:ascii="Times New Roman Regular" w:hAnsi="Times New Roman Regular" w:cs="Times New Roman Regular"/>
          <w:lang w:val="en-US" w:eastAsia="zh-CN"/>
        </w:rPr>
        <w:t>3</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lang w:val="en-US" w:eastAsia="zh-CN"/>
        </w:rPr>
        <w:t>。在</w:t>
      </w:r>
      <w:r>
        <w:rPr>
          <w:rFonts w:hint="default" w:ascii="Times New Roman Regular" w:hAnsi="Times New Roman Regular" w:cs="Times New Roman Regular"/>
          <w:lang w:val="en-US" w:eastAsia="zh-CN"/>
        </w:rPr>
        <w:t>1.7</w:t>
      </w:r>
      <w:r>
        <w:rPr>
          <w:rFonts w:hint="eastAsia" w:ascii="Times New Roman Regular" w:hAnsi="Times New Roman Regular" w:cs="Times New Roman Regular"/>
          <w:lang w:val="en-US" w:eastAsia="zh-CN"/>
        </w:rPr>
        <w:t>3</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default" w:ascii="Times New Roman Regular" w:hAnsi="Times New Roman Regular" w:cs="Times New Roman Regular"/>
          <w:vertAlign w:val="subscript"/>
          <w:lang w:val="en-US" w:eastAsia="zh-CN"/>
        </w:rPr>
        <w:t>0</w:t>
      </w:r>
      <w:r>
        <w:rPr>
          <w:rFonts w:hint="eastAsia"/>
          <w:lang w:val="en-US" w:eastAsia="zh-CN"/>
        </w:rPr>
        <w:t>下，被试品应无超过申明灵敏度的可检测的放电。</w:t>
      </w:r>
    </w:p>
    <w:p w14:paraId="2882EF9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电压试验</w:t>
      </w:r>
    </w:p>
    <w:p w14:paraId="63018E93">
      <w:pPr>
        <w:widowControl w:val="0"/>
        <w:numPr>
          <w:ilvl w:val="0"/>
          <w:numId w:val="0"/>
        </w:numPr>
        <w:spacing w:line="360" w:lineRule="auto"/>
        <w:ind w:leftChars="0" w:firstLine="420" w:firstLineChars="200"/>
        <w:jc w:val="left"/>
        <w:outlineLvl w:val="9"/>
        <w:rPr>
          <w:rFonts w:hint="eastAsia" w:ascii="宋体" w:hAnsi="宋体" w:eastAsia="宋体" w:cs="宋体"/>
          <w:lang w:val="en-US" w:eastAsia="zh-CN"/>
        </w:rPr>
      </w:pPr>
      <w:r>
        <w:rPr>
          <w:rFonts w:hint="eastAsia" w:ascii="Times New Roman Regular" w:hAnsi="Times New Roman Regular" w:eastAsia="宋体" w:cs="Times New Roman Regular"/>
          <w:kern w:val="0"/>
          <w:szCs w:val="21"/>
          <w:lang w:val="en-US" w:eastAsia="zh-CN"/>
        </w:rPr>
        <w:t>电压试验应在环境温度下以工频交流电压进行。试验电压应施加在导体和金属屏蔽和（或）金属套间。试验电压和时间应符合表3的规定</w:t>
      </w:r>
      <w:r>
        <w:rPr>
          <w:rFonts w:hint="eastAsia" w:ascii="宋体" w:hAnsi="宋体" w:eastAsia="宋体" w:cs="宋体"/>
          <w:lang w:val="en-US" w:eastAsia="zh-CN"/>
        </w:rPr>
        <w:t>。绝缘不应发生击穿。</w:t>
      </w:r>
    </w:p>
    <w:p w14:paraId="101763C7">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工厂接头试验</w:t>
      </w:r>
    </w:p>
    <w:p w14:paraId="77DA936B">
      <w:pPr>
        <w:widowControl w:val="0"/>
        <w:numPr>
          <w:ilvl w:val="0"/>
          <w:numId w:val="0"/>
        </w:numPr>
        <w:spacing w:line="360" w:lineRule="auto"/>
        <w:ind w:leftChars="0" w:firstLine="420" w:firstLineChars="200"/>
        <w:jc w:val="left"/>
        <w:outlineLvl w:val="9"/>
        <w:rPr>
          <w:rFonts w:hint="eastAsia" w:ascii="宋体" w:hAnsi="宋体" w:eastAsia="宋体" w:cs="宋体"/>
          <w:lang w:val="en-US" w:eastAsia="zh-CN"/>
        </w:rPr>
      </w:pPr>
      <w:r>
        <w:rPr>
          <w:rFonts w:hint="eastAsia" w:ascii="Times New Roman Regular" w:hAnsi="Times New Roman Regular" w:eastAsia="宋体" w:cs="Times New Roman Regular"/>
          <w:kern w:val="0"/>
          <w:szCs w:val="21"/>
          <w:lang w:val="en-US" w:eastAsia="zh-CN"/>
        </w:rPr>
        <w:t>有工厂接头时，可在铠装后进行5.3.3.2和5.3.3.3规定的试验</w:t>
      </w:r>
      <w:r>
        <w:rPr>
          <w:rFonts w:hint="eastAsia" w:ascii="宋体" w:hAnsi="宋体" w:eastAsia="宋体" w:cs="宋体"/>
          <w:lang w:val="en-US" w:eastAsia="zh-CN"/>
        </w:rPr>
        <w:t>。</w:t>
      </w:r>
    </w:p>
    <w:p w14:paraId="029869E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外护套的电气试验</w:t>
      </w:r>
    </w:p>
    <w:p w14:paraId="4DD17A81">
      <w:pPr>
        <w:widowControl w:val="0"/>
        <w:numPr>
          <w:ilvl w:val="0"/>
          <w:numId w:val="0"/>
        </w:numPr>
        <w:spacing w:line="360" w:lineRule="auto"/>
        <w:ind w:leftChars="0" w:firstLine="420" w:firstLineChars="200"/>
        <w:jc w:val="left"/>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kern w:val="0"/>
          <w:szCs w:val="21"/>
          <w:lang w:val="en-US" w:eastAsia="zh-CN"/>
        </w:rPr>
        <w:t>在金属屏蔽和（或）金属套间与外护套表面导电层之间以金属套接负极按8</w:t>
      </w:r>
      <w:r>
        <w:rPr>
          <w:rFonts w:hint="eastAsia" w:ascii="Times New Roman Regular" w:hAnsi="Times New Roman Regular" w:eastAsia="宋体" w:cs="Times New Roman Regular"/>
          <w:kern w:val="0"/>
          <w:sz w:val="10"/>
          <w:szCs w:val="10"/>
          <w:lang w:val="en-US" w:eastAsia="zh-CN"/>
        </w:rPr>
        <w:t xml:space="preserve"> </w:t>
      </w:r>
      <w:r>
        <w:rPr>
          <w:rFonts w:hint="eastAsia" w:ascii="Times New Roman Regular" w:hAnsi="Times New Roman Regular" w:eastAsia="宋体" w:cs="Times New Roman Regular"/>
          <w:kern w:val="0"/>
          <w:szCs w:val="21"/>
          <w:lang w:val="en-US" w:eastAsia="zh-CN"/>
        </w:rPr>
        <w:t>kV/mm、施加直流电压最大25</w:t>
      </w:r>
      <w:r>
        <w:rPr>
          <w:rFonts w:hint="default"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sz w:val="21"/>
          <w:szCs w:val="21"/>
          <w:lang w:val="en-US" w:eastAsia="zh-CN"/>
        </w:rPr>
        <w:t>kV</w:t>
      </w:r>
      <w:r>
        <w:rPr>
          <w:rFonts w:hint="eastAsia" w:ascii="Times New Roman Regular" w:hAnsi="Times New Roman Regular" w:cs="Times New Roman Regular"/>
          <w:sz w:val="21"/>
          <w:szCs w:val="21"/>
          <w:lang w:val="en-US" w:eastAsia="zh-CN"/>
        </w:rPr>
        <w:t>，历时1</w:t>
      </w:r>
      <w:r>
        <w:rPr>
          <w:rFonts w:hint="default" w:ascii="Times New Roman Regular" w:hAnsi="Times New Roman Regular" w:eastAsia="宋体" w:cs="Times New Roman Regular"/>
          <w:sz w:val="10"/>
          <w:szCs w:val="10"/>
          <w:lang w:val="en-US" w:eastAsia="zh-CN"/>
        </w:rPr>
        <w:t xml:space="preserve"> </w:t>
      </w:r>
      <w:r>
        <w:rPr>
          <w:rFonts w:hint="default" w:ascii="Times New Roman Regular" w:hAnsi="Times New Roman Regular" w:eastAsia="宋体" w:cs="Times New Roman Regular"/>
          <w:lang w:val="en-US" w:eastAsia="zh-CN"/>
        </w:rPr>
        <w:t>min</w:t>
      </w:r>
      <w:r>
        <w:rPr>
          <w:rFonts w:hint="eastAsia" w:ascii="Times New Roman Regular" w:hAnsi="Times New Roman Regular" w:eastAsia="宋体" w:cs="Times New Roman Regular"/>
          <w:lang w:val="en-US" w:eastAsia="zh-CN"/>
        </w:rPr>
        <w:t>。外护套不应发生击穿。</w:t>
      </w:r>
    </w:p>
    <w:p w14:paraId="490C836E">
      <w:pPr>
        <w:widowControl w:val="0"/>
        <w:numPr>
          <w:ilvl w:val="0"/>
          <w:numId w:val="0"/>
        </w:numPr>
        <w:spacing w:line="360" w:lineRule="auto"/>
        <w:ind w:leftChars="0" w:firstLine="420" w:firstLineChars="200"/>
        <w:jc w:val="left"/>
        <w:outlineLvl w:val="9"/>
        <w:rPr>
          <w:rFonts w:hint="eastAsia" w:ascii="Times New Roman Regular" w:hAnsi="Times New Roman Regular" w:eastAsia="宋体" w:cs="Times New Roman Regular"/>
          <w:lang w:val="en-US" w:eastAsia="zh-CN"/>
        </w:rPr>
      </w:pPr>
      <w:r>
        <w:rPr>
          <w:rFonts w:hint="eastAsia" w:ascii="Times New Roman Regular" w:hAnsi="Times New Roman Regular" w:eastAsia="宋体" w:cs="Times New Roman Regular"/>
          <w:lang w:val="en-US" w:eastAsia="zh-CN"/>
        </w:rPr>
        <w:t>如外表面无导电层，可将电缆浸入水中进行试验。</w:t>
      </w:r>
    </w:p>
    <w:p w14:paraId="0D9770A7">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光纤单元试验</w:t>
      </w:r>
    </w:p>
    <w:p w14:paraId="678D4CE8">
      <w:pPr>
        <w:widowControl w:val="0"/>
        <w:numPr>
          <w:ilvl w:val="0"/>
          <w:numId w:val="0"/>
        </w:numPr>
        <w:spacing w:line="360" w:lineRule="auto"/>
        <w:ind w:leftChars="0" w:firstLine="420" w:firstLineChars="200"/>
        <w:jc w:val="left"/>
        <w:outlineLvl w:val="9"/>
        <w:rPr>
          <w:rFonts w:hint="default" w:ascii="Times New Roman Regular" w:hAnsi="Times New Roman Regular" w:eastAsia="宋体" w:cs="Times New Roman Regular"/>
          <w:kern w:val="0"/>
          <w:szCs w:val="21"/>
          <w:lang w:val="en-US" w:eastAsia="zh-CN"/>
        </w:rPr>
      </w:pPr>
      <w:r>
        <w:rPr>
          <w:rFonts w:hint="eastAsia" w:ascii="Times New Roman Regular" w:hAnsi="Times New Roman Regular" w:eastAsia="宋体" w:cs="Times New Roman Regular"/>
          <w:kern w:val="0"/>
          <w:szCs w:val="21"/>
          <w:lang w:val="en-US" w:eastAsia="zh-CN"/>
        </w:rPr>
        <w:t>光纤复合海底电缆的光纤单元试验按GB/T 9771、GB/T 12357.1和GB/T 18480的规定进行。</w:t>
      </w:r>
    </w:p>
    <w:p w14:paraId="446461D7">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抽样试验</w:t>
      </w:r>
    </w:p>
    <w:p w14:paraId="113F8DB1">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抽样试验项目</w:t>
      </w:r>
    </w:p>
    <w:p w14:paraId="5E4B0E4E">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cs="Times New Roman Regular"/>
          <w:color w:val="auto"/>
          <w:szCs w:val="22"/>
          <w:highlight w:val="none"/>
          <w:shd w:val="clear" w:color="auto" w:fill="FFFFFF"/>
          <w:lang w:val="en-US" w:eastAsia="zh-CN"/>
        </w:rPr>
        <w:t>抽样试验应按</w:t>
      </w:r>
      <w:r>
        <w:rPr>
          <w:rFonts w:hint="eastAsia" w:ascii="Times New Roman Regular" w:hAnsi="Times New Roman Regular" w:cs="Times New Roman Regular"/>
          <w:color w:val="auto"/>
          <w:szCs w:val="22"/>
          <w:highlight w:val="none"/>
          <w:shd w:val="clear" w:color="auto" w:fill="FFFFFF"/>
          <w:lang w:val="en-US" w:eastAsia="zh-CN"/>
        </w:rPr>
        <w:t>表2</w:t>
      </w:r>
      <w:r>
        <w:rPr>
          <w:rFonts w:hint="default" w:ascii="Times New Roman Regular" w:hAnsi="Times New Roman Regular" w:cs="Times New Roman Regular"/>
          <w:color w:val="auto"/>
          <w:szCs w:val="22"/>
          <w:highlight w:val="none"/>
          <w:shd w:val="clear" w:color="auto" w:fill="FFFFFF"/>
          <w:lang w:val="en-US" w:eastAsia="zh-CN"/>
        </w:rPr>
        <w:t>或买方要求进行。如果抽样试验中的试样未通过</w:t>
      </w:r>
      <w:r>
        <w:rPr>
          <w:rFonts w:hint="eastAsia" w:ascii="Times New Roman Regular" w:hAnsi="Times New Roman Regular" w:cs="Times New Roman Regular"/>
          <w:color w:val="auto"/>
          <w:szCs w:val="22"/>
          <w:highlight w:val="none"/>
          <w:shd w:val="clear" w:color="auto" w:fill="FFFFFF"/>
          <w:lang w:val="en-US" w:eastAsia="zh-CN"/>
        </w:rPr>
        <w:t>表2</w:t>
      </w:r>
      <w:r>
        <w:rPr>
          <w:rFonts w:hint="default" w:ascii="Times New Roman Regular" w:hAnsi="Times New Roman Regular" w:cs="Times New Roman Regular"/>
          <w:color w:val="auto"/>
          <w:szCs w:val="22"/>
          <w:highlight w:val="none"/>
          <w:shd w:val="clear" w:color="auto" w:fill="FFFFFF"/>
          <w:lang w:val="en-US" w:eastAsia="zh-CN"/>
        </w:rPr>
        <w:t>规定的任一项试验，则应另行截取</w:t>
      </w:r>
      <w:r>
        <w:rPr>
          <w:rFonts w:hint="eastAsia" w:ascii="Times New Roman Regular" w:hAnsi="Times New Roman Regular" w:cs="Times New Roman Regular"/>
          <w:color w:val="auto"/>
          <w:szCs w:val="22"/>
          <w:highlight w:val="none"/>
          <w:shd w:val="clear" w:color="auto" w:fill="FFFFFF"/>
          <w:lang w:val="en-US" w:eastAsia="zh-CN"/>
        </w:rPr>
        <w:t>两</w:t>
      </w:r>
      <w:r>
        <w:rPr>
          <w:rFonts w:hint="default" w:ascii="Times New Roman Regular" w:hAnsi="Times New Roman Regular" w:cs="Times New Roman Regular"/>
          <w:color w:val="auto"/>
          <w:szCs w:val="22"/>
          <w:highlight w:val="none"/>
          <w:shd w:val="clear" w:color="auto" w:fill="FFFFFF"/>
          <w:lang w:val="en-US" w:eastAsia="zh-CN"/>
        </w:rPr>
        <w:t>段试样，对未通过项目进行试验</w:t>
      </w:r>
      <w:r>
        <w:rPr>
          <w:rFonts w:hint="eastAsia" w:ascii="Times New Roman Regular" w:hAnsi="Times New Roman Regular" w:cs="Times New Roman Regular"/>
          <w:color w:val="auto"/>
          <w:szCs w:val="22"/>
          <w:highlight w:val="none"/>
          <w:shd w:val="clear" w:color="auto" w:fill="FFFFFF"/>
          <w:lang w:val="en-US" w:eastAsia="zh-CN"/>
        </w:rPr>
        <w:t>，</w:t>
      </w:r>
      <w:r>
        <w:rPr>
          <w:rFonts w:hint="default" w:ascii="Times New Roman Regular" w:hAnsi="Times New Roman Regular" w:cs="Times New Roman Regular"/>
          <w:color w:val="auto"/>
          <w:szCs w:val="22"/>
          <w:highlight w:val="none"/>
          <w:shd w:val="clear" w:color="auto" w:fill="FFFFFF"/>
          <w:lang w:val="en-US" w:eastAsia="zh-CN"/>
        </w:rPr>
        <w:t>如仍有试样未通过试验，则认为电缆不合格。</w:t>
      </w:r>
    </w:p>
    <w:p w14:paraId="22C6D261">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rPr>
        <w:t>表</w:t>
      </w:r>
      <w:r>
        <w:rPr>
          <w:rFonts w:hint="eastAsia" w:ascii="黑体" w:hAnsi="黑体" w:eastAsia="黑体" w:cs="黑体"/>
        </w:rPr>
        <w:fldChar w:fldCharType="begin"/>
      </w:r>
      <w:r>
        <w:rPr>
          <w:rFonts w:hint="eastAsia" w:ascii="黑体" w:hAnsi="黑体" w:eastAsia="黑体" w:cs="黑体"/>
        </w:rPr>
        <w:instrText xml:space="preserve"> SEQ 表 \* ARABIC </w:instrText>
      </w:r>
      <w:r>
        <w:rPr>
          <w:rFonts w:hint="eastAsia" w:ascii="黑体" w:hAnsi="黑体" w:eastAsia="黑体" w:cs="黑体"/>
        </w:rPr>
        <w:fldChar w:fldCharType="separate"/>
      </w:r>
      <w:r>
        <w:rPr>
          <w:rFonts w:hint="eastAsia" w:ascii="黑体" w:hAnsi="黑体" w:eastAsia="黑体" w:cs="黑体"/>
        </w:rPr>
        <w:t>2</w:t>
      </w:r>
      <w:r>
        <w:rPr>
          <w:rFonts w:hint="eastAsia" w:ascii="黑体" w:hAnsi="黑体" w:eastAsia="黑体" w:cs="黑体"/>
        </w:rPr>
        <w:fldChar w:fldCharType="end"/>
      </w:r>
      <w:bookmarkStart w:id="181" w:name="_Toc718955897"/>
      <w:r>
        <w:rPr>
          <w:rFonts w:hint="eastAsia" w:ascii="黑体" w:hAnsi="黑体" w:eastAsia="黑体" w:cs="黑体"/>
          <w:lang w:val="en-US" w:eastAsia="zh-CN"/>
        </w:rPr>
        <w:t xml:space="preserve">  </w:t>
      </w:r>
      <w:r>
        <w:rPr>
          <w:rFonts w:hint="eastAsia" w:ascii="黑体" w:hAnsi="黑体" w:cstheme="minorBidi"/>
          <w:bCs/>
          <w:sz w:val="21"/>
          <w:szCs w:val="21"/>
          <w:highlight w:val="none"/>
          <w:lang w:val="en-US" w:eastAsia="zh-CN"/>
        </w:rPr>
        <w:t>抽样</w:t>
      </w:r>
      <w:r>
        <w:rPr>
          <w:rFonts w:hint="default" w:ascii="黑体" w:hAnsi="黑体" w:cstheme="minorBidi"/>
          <w:bCs/>
          <w:sz w:val="21"/>
          <w:szCs w:val="21"/>
          <w:highlight w:val="none"/>
          <w:lang w:val="en-US" w:eastAsia="zh-CN"/>
        </w:rPr>
        <w:t>试验项目</w:t>
      </w:r>
      <w:bookmarkEnd w:id="181"/>
    </w:p>
    <w:tbl>
      <w:tblPr>
        <w:tblStyle w:val="20"/>
        <w:tblW w:w="5000" w:type="pct"/>
        <w:jc w:val="center"/>
        <w:tblBorders>
          <w:top w:val="single" w:color="231F20" w:sz="12" w:space="0"/>
          <w:left w:val="single" w:color="231F20" w:sz="12" w:space="0"/>
          <w:bottom w:val="single" w:color="231F20" w:sz="12" w:space="0"/>
          <w:right w:val="single" w:color="231F20" w:sz="12" w:space="0"/>
          <w:insideH w:val="single" w:color="231F20" w:sz="4" w:space="0"/>
          <w:insideV w:val="single" w:color="231F20" w:sz="4" w:space="0"/>
        </w:tblBorders>
        <w:tblLayout w:type="autofit"/>
        <w:tblCellMar>
          <w:top w:w="0" w:type="dxa"/>
          <w:left w:w="108" w:type="dxa"/>
          <w:bottom w:w="0" w:type="dxa"/>
          <w:right w:w="108" w:type="dxa"/>
        </w:tblCellMar>
      </w:tblPr>
      <w:tblGrid>
        <w:gridCol w:w="748"/>
        <w:gridCol w:w="3476"/>
        <w:gridCol w:w="2345"/>
        <w:gridCol w:w="3001"/>
      </w:tblGrid>
      <w:tr w14:paraId="1C571A09">
        <w:trPr>
          <w:trHeight w:val="340" w:hRule="atLeast"/>
          <w:tblHeader/>
          <w:jc w:val="center"/>
        </w:trPr>
        <w:tc>
          <w:tcPr>
            <w:tcW w:w="391" w:type="pct"/>
            <w:vMerge w:val="restart"/>
            <w:noWrap w:val="0"/>
            <w:vAlign w:val="center"/>
          </w:tcPr>
          <w:p w14:paraId="5A7DB40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序号</w:t>
            </w:r>
          </w:p>
        </w:tc>
        <w:tc>
          <w:tcPr>
            <w:tcW w:w="1816" w:type="pct"/>
            <w:vMerge w:val="restart"/>
            <w:noWrap w:val="0"/>
            <w:vAlign w:val="center"/>
          </w:tcPr>
          <w:p w14:paraId="37BE7EC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rPr>
            </w:pPr>
            <w:r>
              <w:rPr>
                <w:rFonts w:hint="default" w:ascii="Times New Roman" w:hAnsi="Times New Roman" w:cs="Times New Roman"/>
                <w:b w:val="0"/>
                <w:sz w:val="18"/>
                <w:szCs w:val="18"/>
              </w:rPr>
              <w:t>试验项目</w:t>
            </w:r>
          </w:p>
        </w:tc>
        <w:tc>
          <w:tcPr>
            <w:tcW w:w="1225" w:type="pct"/>
            <w:noWrap w:val="0"/>
            <w:vAlign w:val="center"/>
          </w:tcPr>
          <w:p w14:paraId="4A7E265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b w:val="0"/>
                <w:sz w:val="18"/>
                <w:szCs w:val="18"/>
                <w:lang w:val="en-US" w:eastAsia="zh-CN"/>
              </w:rPr>
            </w:pPr>
            <w:r>
              <w:rPr>
                <w:rFonts w:hint="eastAsia" w:ascii="Times New Roman" w:hAnsi="Times New Roman" w:cs="Times New Roman"/>
                <w:b w:val="0"/>
                <w:sz w:val="18"/>
                <w:szCs w:val="18"/>
                <w:lang w:val="en-US" w:eastAsia="zh-CN"/>
              </w:rPr>
              <w:t>试验</w:t>
            </w:r>
            <w:r>
              <w:rPr>
                <w:rFonts w:hint="default" w:ascii="Times New Roman" w:hAnsi="Times New Roman" w:cs="Times New Roman"/>
                <w:b w:val="0"/>
                <w:sz w:val="18"/>
                <w:szCs w:val="18"/>
                <w:lang w:val="en-US" w:eastAsia="zh-CN"/>
              </w:rPr>
              <w:t>要求</w:t>
            </w:r>
          </w:p>
        </w:tc>
        <w:tc>
          <w:tcPr>
            <w:tcW w:w="1566" w:type="pct"/>
            <w:noWrap w:val="0"/>
            <w:vAlign w:val="center"/>
          </w:tcPr>
          <w:p w14:paraId="5F6407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val="0"/>
                <w:sz w:val="18"/>
                <w:szCs w:val="18"/>
                <w:lang w:val="en-US" w:eastAsia="zh-CN"/>
              </w:rPr>
            </w:pPr>
            <w:r>
              <w:rPr>
                <w:rFonts w:hint="eastAsia" w:ascii="Times New Roman" w:hAnsi="Times New Roman" w:cs="Times New Roman"/>
                <w:b w:val="0"/>
                <w:sz w:val="18"/>
                <w:szCs w:val="18"/>
                <w:lang w:val="en-US" w:eastAsia="zh-CN"/>
              </w:rPr>
              <w:t>试验方法</w:t>
            </w:r>
          </w:p>
        </w:tc>
      </w:tr>
      <w:tr w14:paraId="1DDC2658">
        <w:trPr>
          <w:trHeight w:val="340" w:hRule="atLeast"/>
          <w:jc w:val="center"/>
        </w:trPr>
        <w:tc>
          <w:tcPr>
            <w:tcW w:w="391" w:type="pct"/>
            <w:tcBorders>
              <w:top w:val="single" w:color="231F20" w:sz="12" w:space="0"/>
              <w:tl2br w:val="nil"/>
              <w:tr2bl w:val="nil"/>
            </w:tcBorders>
            <w:noWrap w:val="0"/>
            <w:vAlign w:val="center"/>
          </w:tcPr>
          <w:p w14:paraId="38615A80">
            <w:pPr>
              <w:keepNext w:val="0"/>
              <w:keepLines w:val="0"/>
              <w:suppressLineNumbers w:val="0"/>
              <w:spacing w:before="0" w:beforeAutospacing="0" w:after="0" w:afterAutospacing="0" w:line="240" w:lineRule="exact"/>
              <w:ind w:left="0" w:right="0"/>
              <w:jc w:val="center"/>
              <w:rPr>
                <w:rFonts w:hint="default"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1</w:t>
            </w:r>
          </w:p>
        </w:tc>
        <w:tc>
          <w:tcPr>
            <w:tcW w:w="1816" w:type="pct"/>
            <w:tcBorders>
              <w:top w:val="single" w:color="231F20" w:sz="12" w:space="0"/>
              <w:tl2br w:val="nil"/>
              <w:tr2bl w:val="nil"/>
            </w:tcBorders>
            <w:shd w:val="clear" w:color="auto" w:fill="auto"/>
            <w:noWrap w:val="0"/>
            <w:vAlign w:val="center"/>
          </w:tcPr>
          <w:p w14:paraId="0B627DFA">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导体检验</w:t>
            </w:r>
          </w:p>
        </w:tc>
        <w:tc>
          <w:tcPr>
            <w:tcW w:w="1225" w:type="pct"/>
            <w:tcBorders>
              <w:top w:val="single" w:color="231F20" w:sz="12" w:space="0"/>
              <w:tl2br w:val="nil"/>
              <w:tr2bl w:val="nil"/>
            </w:tcBorders>
            <w:shd w:val="clear" w:color="auto" w:fill="auto"/>
            <w:noWrap w:val="0"/>
            <w:vAlign w:val="center"/>
          </w:tcPr>
          <w:p w14:paraId="6B4BE8C4">
            <w:pPr>
              <w:keepNext w:val="0"/>
              <w:keepLines w:val="0"/>
              <w:suppressLineNumbers w:val="0"/>
              <w:spacing w:before="0" w:beforeAutospacing="0" w:after="0" w:afterAutospacing="0" w:line="240" w:lineRule="exact"/>
              <w:ind w:left="0" w:right="0"/>
              <w:jc w:val="left"/>
              <w:rPr>
                <w:rFonts w:hint="default" w:ascii="Times New Roman" w:hAnsi="Times New Roman" w:eastAsia="宋体" w:cs="Times New Roman"/>
                <w:kern w:val="2"/>
                <w:sz w:val="18"/>
                <w:szCs w:val="18"/>
                <w:lang w:val="en-US" w:eastAsia="zh-CN" w:bidi="ar-SA"/>
              </w:rPr>
            </w:pPr>
            <w:r>
              <w:rPr>
                <w:rFonts w:hint="eastAsia" w:ascii="Times New Roman" w:hAnsi="Times New Roman" w:cs="Times New Roman"/>
                <w:spacing w:val="0"/>
                <w:sz w:val="18"/>
                <w:szCs w:val="18"/>
                <w:lang w:val="en-US" w:eastAsia="zh-CN"/>
              </w:rPr>
              <w:t>5.2.2.2</w:t>
            </w:r>
          </w:p>
        </w:tc>
        <w:tc>
          <w:tcPr>
            <w:tcW w:w="1566" w:type="pct"/>
            <w:tcBorders>
              <w:top w:val="single" w:color="231F20" w:sz="12" w:space="0"/>
              <w:tl2br w:val="nil"/>
              <w:tr2bl w:val="nil"/>
            </w:tcBorders>
            <w:shd w:val="clear" w:color="auto" w:fill="auto"/>
            <w:noWrap w:val="0"/>
            <w:vAlign w:val="center"/>
          </w:tcPr>
          <w:p w14:paraId="08E3E78E">
            <w:pPr>
              <w:keepNext w:val="0"/>
              <w:keepLines w:val="0"/>
              <w:suppressLineNumbers w:val="0"/>
              <w:spacing w:before="0" w:beforeAutospacing="0" w:after="0" w:afterAutospacing="0" w:line="240" w:lineRule="exact"/>
              <w:ind w:left="0" w:right="0"/>
              <w:jc w:val="left"/>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pacing w:val="0"/>
                <w:sz w:val="18"/>
                <w:szCs w:val="18"/>
                <w:lang w:val="en-US" w:eastAsia="zh-CN"/>
              </w:rPr>
              <w:t>实际可行的检验和测量方法</w:t>
            </w:r>
          </w:p>
        </w:tc>
      </w:tr>
      <w:tr w14:paraId="307F36A2">
        <w:trPr>
          <w:trHeight w:val="340" w:hRule="atLeast"/>
          <w:jc w:val="center"/>
        </w:trPr>
        <w:tc>
          <w:tcPr>
            <w:tcW w:w="391" w:type="pct"/>
            <w:tcBorders>
              <w:tl2br w:val="nil"/>
              <w:tr2bl w:val="nil"/>
            </w:tcBorders>
            <w:noWrap w:val="0"/>
            <w:vAlign w:val="center"/>
          </w:tcPr>
          <w:p w14:paraId="5280E2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p>
        </w:tc>
        <w:tc>
          <w:tcPr>
            <w:tcW w:w="1816" w:type="pct"/>
            <w:tcBorders>
              <w:tl2br w:val="nil"/>
              <w:tr2bl w:val="nil"/>
            </w:tcBorders>
            <w:noWrap w:val="0"/>
            <w:vAlign w:val="center"/>
          </w:tcPr>
          <w:p w14:paraId="1FC281F0">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sz w:val="18"/>
                <w:szCs w:val="18"/>
                <w:lang w:val="en-US" w:eastAsia="zh-CN"/>
              </w:rPr>
            </w:pPr>
            <w:r>
              <w:rPr>
                <w:rFonts w:hint="default" w:ascii="Times New Roman" w:hAnsi="Times New Roman" w:cs="Times New Roman"/>
                <w:spacing w:val="0"/>
                <w:sz w:val="18"/>
                <w:szCs w:val="18"/>
              </w:rPr>
              <w:t>导体</w:t>
            </w:r>
            <w:r>
              <w:rPr>
                <w:rFonts w:hint="eastAsia" w:ascii="Times New Roman" w:hAnsi="Times New Roman" w:cs="Times New Roman"/>
                <w:spacing w:val="0"/>
                <w:sz w:val="18"/>
                <w:szCs w:val="18"/>
                <w:lang w:val="en-US" w:eastAsia="zh-CN"/>
              </w:rPr>
              <w:t>直流</w:t>
            </w:r>
            <w:r>
              <w:rPr>
                <w:rFonts w:hint="default" w:ascii="Times New Roman" w:hAnsi="Times New Roman" w:cs="Times New Roman"/>
                <w:spacing w:val="0"/>
                <w:sz w:val="18"/>
                <w:szCs w:val="18"/>
              </w:rPr>
              <w:t>电阻测量</w:t>
            </w:r>
          </w:p>
        </w:tc>
        <w:tc>
          <w:tcPr>
            <w:tcW w:w="1225" w:type="pct"/>
            <w:tcBorders>
              <w:tl2br w:val="nil"/>
              <w:tr2bl w:val="nil"/>
            </w:tcBorders>
            <w:noWrap w:val="0"/>
            <w:vAlign w:val="center"/>
          </w:tcPr>
          <w:p w14:paraId="5DE39A72">
            <w:pPr>
              <w:keepNext w:val="0"/>
              <w:keepLines w:val="0"/>
              <w:suppressLineNumbers w:val="0"/>
              <w:spacing w:before="0" w:beforeAutospacing="0" w:after="0" w:afterAutospacing="0" w:line="240" w:lineRule="exact"/>
              <w:ind w:left="0" w:right="0"/>
              <w:jc w:val="left"/>
              <w:rPr>
                <w:rFonts w:hint="default" w:ascii="Times New Roman" w:hAnsi="Times New Roman" w:eastAsia="宋体" w:cs="Times New Roman"/>
                <w:sz w:val="18"/>
                <w:szCs w:val="18"/>
                <w:lang w:val="en-US" w:eastAsia="zh-CN"/>
              </w:rPr>
            </w:pPr>
            <w:r>
              <w:rPr>
                <w:rFonts w:hint="eastAsia" w:ascii="Times New Roman" w:hAnsi="Times New Roman" w:cs="Times New Roman"/>
                <w:spacing w:val="0"/>
                <w:sz w:val="18"/>
                <w:szCs w:val="18"/>
                <w:lang w:val="en-US" w:eastAsia="zh-CN"/>
              </w:rPr>
              <w:t>5.2.2.2</w:t>
            </w:r>
          </w:p>
        </w:tc>
        <w:tc>
          <w:tcPr>
            <w:tcW w:w="1566" w:type="pct"/>
            <w:tcBorders>
              <w:tl2br w:val="nil"/>
              <w:tr2bl w:val="nil"/>
            </w:tcBorders>
            <w:noWrap w:val="0"/>
            <w:vAlign w:val="center"/>
          </w:tcPr>
          <w:p w14:paraId="140754CA">
            <w:pPr>
              <w:keepNext w:val="0"/>
              <w:keepLines w:val="0"/>
              <w:suppressLineNumbers w:val="0"/>
              <w:spacing w:before="0" w:beforeAutospacing="0" w:after="0" w:afterAutospacing="0" w:line="240" w:lineRule="exact"/>
              <w:ind w:left="0" w:right="0"/>
              <w:jc w:val="left"/>
              <w:rPr>
                <w:rFonts w:hint="default" w:ascii="Times New Roman" w:hAnsi="Times New Roman" w:cs="Times New Roman" w:eastAsiaTheme="minorEastAsia"/>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3048.4</w:t>
            </w:r>
          </w:p>
        </w:tc>
      </w:tr>
      <w:tr w14:paraId="66FAD908">
        <w:trPr>
          <w:trHeight w:val="340" w:hRule="atLeast"/>
          <w:jc w:val="center"/>
        </w:trPr>
        <w:tc>
          <w:tcPr>
            <w:tcW w:w="391" w:type="pct"/>
            <w:tcBorders>
              <w:tl2br w:val="nil"/>
              <w:tr2bl w:val="nil"/>
            </w:tcBorders>
            <w:noWrap w:val="0"/>
            <w:vAlign w:val="center"/>
          </w:tcPr>
          <w:p w14:paraId="6A23AC2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3</w:t>
            </w:r>
          </w:p>
        </w:tc>
        <w:tc>
          <w:tcPr>
            <w:tcW w:w="1816" w:type="pct"/>
            <w:tcBorders>
              <w:tl2br w:val="nil"/>
              <w:tr2bl w:val="nil"/>
            </w:tcBorders>
            <w:noWrap w:val="0"/>
            <w:vAlign w:val="center"/>
          </w:tcPr>
          <w:p w14:paraId="28E1081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绝缘厚度测量</w:t>
            </w:r>
          </w:p>
        </w:tc>
        <w:tc>
          <w:tcPr>
            <w:tcW w:w="1225" w:type="pct"/>
            <w:tcBorders>
              <w:tl2br w:val="nil"/>
              <w:tr2bl w:val="nil"/>
            </w:tcBorders>
            <w:noWrap w:val="0"/>
            <w:vAlign w:val="center"/>
          </w:tcPr>
          <w:p w14:paraId="61C0E094">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2</w:t>
            </w:r>
            <w:r>
              <w:rPr>
                <w:rFonts w:hint="default" w:ascii="Times New Roman" w:hAnsi="Times New Roman" w:cs="Times New Roman"/>
                <w:spacing w:val="0"/>
                <w:sz w:val="18"/>
                <w:szCs w:val="18"/>
              </w:rPr>
              <w:t>.</w:t>
            </w:r>
            <w:r>
              <w:rPr>
                <w:rFonts w:hint="eastAsia" w:ascii="Times New Roman" w:hAnsi="Times New Roman" w:cs="Times New Roman"/>
                <w:spacing w:val="0"/>
                <w:sz w:val="18"/>
                <w:szCs w:val="18"/>
                <w:lang w:val="en-US" w:eastAsia="zh-CN"/>
              </w:rPr>
              <w:t>3</w:t>
            </w:r>
            <w:r>
              <w:rPr>
                <w:rFonts w:hint="default" w:ascii="Times New Roman" w:hAnsi="Times New Roman" w:cs="Times New Roman"/>
                <w:spacing w:val="0"/>
                <w:sz w:val="18"/>
                <w:szCs w:val="18"/>
              </w:rPr>
              <w:t>.2</w:t>
            </w:r>
          </w:p>
        </w:tc>
        <w:tc>
          <w:tcPr>
            <w:tcW w:w="1566" w:type="pct"/>
            <w:tcBorders>
              <w:tl2br w:val="nil"/>
              <w:tr2bl w:val="nil"/>
            </w:tcBorders>
            <w:noWrap w:val="0"/>
            <w:vAlign w:val="center"/>
          </w:tcPr>
          <w:p w14:paraId="3883E6BC">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672D73B7">
        <w:trPr>
          <w:trHeight w:val="340" w:hRule="atLeast"/>
          <w:jc w:val="center"/>
        </w:trPr>
        <w:tc>
          <w:tcPr>
            <w:tcW w:w="391" w:type="pct"/>
            <w:tcBorders>
              <w:tl2br w:val="nil"/>
              <w:tr2bl w:val="nil"/>
            </w:tcBorders>
            <w:noWrap w:val="0"/>
            <w:vAlign w:val="center"/>
          </w:tcPr>
          <w:p w14:paraId="3186403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4</w:t>
            </w:r>
          </w:p>
        </w:tc>
        <w:tc>
          <w:tcPr>
            <w:tcW w:w="1816" w:type="pct"/>
            <w:tcBorders>
              <w:tl2br w:val="nil"/>
              <w:tr2bl w:val="nil"/>
            </w:tcBorders>
            <w:shd w:val="clear" w:color="auto" w:fill="auto"/>
            <w:noWrap w:val="0"/>
            <w:vAlign w:val="center"/>
          </w:tcPr>
          <w:p w14:paraId="54D97D0B">
            <w:pPr>
              <w:keepNext w:val="0"/>
              <w:keepLines w:val="0"/>
              <w:suppressLineNumbers w:val="0"/>
              <w:spacing w:before="0" w:beforeAutospacing="0" w:after="0" w:afterAutospacing="0" w:line="240" w:lineRule="exact"/>
              <w:ind w:left="0" w:leftChars="0" w:right="0" w:rightChars="0" w:firstLine="0" w:firstLineChars="0"/>
              <w:jc w:val="left"/>
              <w:rPr>
                <w:rFonts w:hint="default" w:ascii="Times New Roman" w:hAnsi="Times New Roman" w:eastAsia="Times New Roman" w:cs="Times New Roman"/>
                <w:bCs w:val="0"/>
                <w:kern w:val="2"/>
                <w:sz w:val="18"/>
                <w:szCs w:val="18"/>
                <w:lang w:val="en-US" w:eastAsia="zh-CN" w:bidi="ar-SA"/>
              </w:rPr>
            </w:pPr>
            <w:r>
              <w:rPr>
                <w:rFonts w:hint="default" w:ascii="Times New Roman" w:hAnsi="Times New Roman" w:cs="Times New Roman"/>
                <w:spacing w:val="0"/>
                <w:sz w:val="18"/>
                <w:szCs w:val="18"/>
              </w:rPr>
              <w:t>金属套厚度测量</w:t>
            </w:r>
          </w:p>
        </w:tc>
        <w:tc>
          <w:tcPr>
            <w:tcW w:w="1225" w:type="pct"/>
            <w:tcBorders>
              <w:tl2br w:val="nil"/>
              <w:tr2bl w:val="nil"/>
            </w:tcBorders>
            <w:noWrap w:val="0"/>
            <w:vAlign w:val="center"/>
          </w:tcPr>
          <w:p w14:paraId="45169DA2">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5.2.6.2</w:t>
            </w:r>
          </w:p>
        </w:tc>
        <w:tc>
          <w:tcPr>
            <w:tcW w:w="1566" w:type="pct"/>
            <w:tcBorders>
              <w:tl2br w:val="nil"/>
              <w:tr2bl w:val="nil"/>
            </w:tcBorders>
            <w:noWrap w:val="0"/>
            <w:vAlign w:val="center"/>
          </w:tcPr>
          <w:p w14:paraId="242C92C2">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370E24AA">
        <w:trPr>
          <w:trHeight w:val="340" w:hRule="atLeast"/>
          <w:jc w:val="center"/>
        </w:trPr>
        <w:tc>
          <w:tcPr>
            <w:tcW w:w="391" w:type="pct"/>
            <w:tcBorders>
              <w:tl2br w:val="nil"/>
              <w:tr2bl w:val="nil"/>
            </w:tcBorders>
            <w:noWrap w:val="0"/>
            <w:vAlign w:val="center"/>
          </w:tcPr>
          <w:p w14:paraId="658B105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w:t>
            </w:r>
          </w:p>
        </w:tc>
        <w:tc>
          <w:tcPr>
            <w:tcW w:w="1816" w:type="pct"/>
            <w:tcBorders>
              <w:tl2br w:val="nil"/>
              <w:tr2bl w:val="nil"/>
            </w:tcBorders>
            <w:shd w:val="clear" w:color="auto" w:fill="auto"/>
            <w:noWrap w:val="0"/>
            <w:vAlign w:val="center"/>
          </w:tcPr>
          <w:p w14:paraId="4B02DB0C">
            <w:pPr>
              <w:keepNext w:val="0"/>
              <w:keepLines w:val="0"/>
              <w:widowControl/>
              <w:suppressLineNumbers w:val="0"/>
              <w:spacing w:before="0" w:beforeAutospacing="0" w:after="0" w:afterAutospacing="0" w:line="240" w:lineRule="exact"/>
              <w:ind w:left="0" w:leftChars="0" w:right="0" w:rightChars="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外护套厚度测量</w:t>
            </w:r>
          </w:p>
        </w:tc>
        <w:tc>
          <w:tcPr>
            <w:tcW w:w="1225" w:type="pct"/>
            <w:tcBorders>
              <w:tl2br w:val="nil"/>
              <w:tr2bl w:val="nil"/>
            </w:tcBorders>
            <w:noWrap w:val="0"/>
            <w:vAlign w:val="center"/>
          </w:tcPr>
          <w:p w14:paraId="0A4E6AF7">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5.2.7.3</w:t>
            </w:r>
          </w:p>
        </w:tc>
        <w:tc>
          <w:tcPr>
            <w:tcW w:w="1566" w:type="pct"/>
            <w:tcBorders>
              <w:tl2br w:val="nil"/>
              <w:tr2bl w:val="nil"/>
            </w:tcBorders>
            <w:noWrap w:val="0"/>
            <w:vAlign w:val="center"/>
          </w:tcPr>
          <w:p w14:paraId="76687DBC">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281345F2">
        <w:trPr>
          <w:trHeight w:val="340" w:hRule="atLeast"/>
          <w:jc w:val="center"/>
        </w:trPr>
        <w:tc>
          <w:tcPr>
            <w:tcW w:w="391" w:type="pct"/>
            <w:tcBorders>
              <w:tl2br w:val="nil"/>
              <w:tr2bl w:val="nil"/>
            </w:tcBorders>
            <w:noWrap w:val="0"/>
            <w:vAlign w:val="center"/>
          </w:tcPr>
          <w:p w14:paraId="0357F3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6</w:t>
            </w:r>
          </w:p>
        </w:tc>
        <w:tc>
          <w:tcPr>
            <w:tcW w:w="1816" w:type="pct"/>
            <w:tcBorders>
              <w:tl2br w:val="nil"/>
              <w:tr2bl w:val="nil"/>
            </w:tcBorders>
            <w:noWrap w:val="0"/>
            <w:vAlign w:val="center"/>
          </w:tcPr>
          <w:p w14:paraId="69130D7A">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eastAsia" w:ascii="Times New Roman" w:hAnsi="Times New Roman" w:cs="Times New Roman"/>
                <w:spacing w:val="0"/>
                <w:sz w:val="18"/>
                <w:szCs w:val="18"/>
                <w:lang w:val="en-US" w:eastAsia="zh-CN"/>
              </w:rPr>
              <w:t>铠装金属丝测量</w:t>
            </w:r>
          </w:p>
        </w:tc>
        <w:tc>
          <w:tcPr>
            <w:tcW w:w="1225" w:type="pct"/>
            <w:tcBorders>
              <w:tl2br w:val="nil"/>
              <w:tr2bl w:val="nil"/>
            </w:tcBorders>
            <w:noWrap w:val="0"/>
            <w:vAlign w:val="center"/>
          </w:tcPr>
          <w:p w14:paraId="528A8B4D">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5.2.10.3</w:t>
            </w:r>
          </w:p>
        </w:tc>
        <w:tc>
          <w:tcPr>
            <w:tcW w:w="1566" w:type="pct"/>
            <w:tcBorders>
              <w:tl2br w:val="nil"/>
              <w:tr2bl w:val="nil"/>
            </w:tcBorders>
            <w:noWrap w:val="0"/>
            <w:vAlign w:val="center"/>
          </w:tcPr>
          <w:p w14:paraId="28424333">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J</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11167.1</w:t>
            </w:r>
          </w:p>
        </w:tc>
      </w:tr>
      <w:tr w14:paraId="56BDC13A">
        <w:trPr>
          <w:trHeight w:val="340" w:hRule="atLeast"/>
          <w:jc w:val="center"/>
        </w:trPr>
        <w:tc>
          <w:tcPr>
            <w:tcW w:w="391" w:type="pct"/>
            <w:tcBorders>
              <w:tl2br w:val="nil"/>
              <w:tr2bl w:val="nil"/>
            </w:tcBorders>
            <w:noWrap w:val="0"/>
            <w:vAlign w:val="center"/>
          </w:tcPr>
          <w:p w14:paraId="1D707F5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7</w:t>
            </w:r>
          </w:p>
        </w:tc>
        <w:tc>
          <w:tcPr>
            <w:tcW w:w="1816" w:type="pct"/>
            <w:tcBorders>
              <w:tl2br w:val="nil"/>
              <w:tr2bl w:val="nil"/>
            </w:tcBorders>
            <w:noWrap w:val="0"/>
            <w:vAlign w:val="center"/>
          </w:tcPr>
          <w:p w14:paraId="458F9413">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直径测量</w:t>
            </w:r>
            <w:r>
              <w:rPr>
                <w:rFonts w:hint="default" w:ascii="Times New Roman" w:hAnsi="Times New Roman" w:cs="Times New Roman"/>
                <w:spacing w:val="0"/>
                <w:sz w:val="18"/>
                <w:szCs w:val="18"/>
                <w:lang w:eastAsia="zh-CN"/>
              </w:rPr>
              <w:t>（</w:t>
            </w:r>
            <w:r>
              <w:rPr>
                <w:rFonts w:hint="default" w:ascii="Times New Roman" w:hAnsi="Times New Roman" w:cs="Times New Roman"/>
                <w:spacing w:val="0"/>
                <w:sz w:val="18"/>
                <w:szCs w:val="18"/>
              </w:rPr>
              <w:t>要求时进行</w:t>
            </w:r>
            <w:r>
              <w:rPr>
                <w:rFonts w:hint="default" w:ascii="Times New Roman" w:hAnsi="Times New Roman" w:cs="Times New Roman"/>
                <w:spacing w:val="0"/>
                <w:sz w:val="18"/>
                <w:szCs w:val="18"/>
                <w:lang w:eastAsia="zh-CN"/>
              </w:rPr>
              <w:t>）</w:t>
            </w:r>
          </w:p>
        </w:tc>
        <w:tc>
          <w:tcPr>
            <w:tcW w:w="1225" w:type="pct"/>
            <w:tcBorders>
              <w:tl2br w:val="nil"/>
              <w:tr2bl w:val="nil"/>
            </w:tcBorders>
            <w:noWrap w:val="0"/>
            <w:vAlign w:val="center"/>
          </w:tcPr>
          <w:p w14:paraId="749774F7">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J</w:t>
            </w:r>
            <w:r>
              <w:rPr>
                <w:rFonts w:hint="default" w:ascii="Times New Roman" w:hAnsi="Times New Roman" w:cs="Times New Roman"/>
                <w:spacing w:val="0"/>
                <w:sz w:val="18"/>
                <w:szCs w:val="18"/>
              </w:rPr>
              <w:t xml:space="preserve">B/T </w:t>
            </w:r>
            <w:r>
              <w:rPr>
                <w:rFonts w:hint="eastAsia" w:ascii="Times New Roman" w:hAnsi="Times New Roman" w:cs="Times New Roman"/>
                <w:spacing w:val="0"/>
                <w:sz w:val="18"/>
                <w:szCs w:val="18"/>
                <w:lang w:val="en-US" w:eastAsia="zh-CN"/>
              </w:rPr>
              <w:t>11167.1</w:t>
            </w:r>
          </w:p>
        </w:tc>
        <w:tc>
          <w:tcPr>
            <w:tcW w:w="1566" w:type="pct"/>
            <w:tcBorders>
              <w:tl2br w:val="nil"/>
              <w:tr2bl w:val="nil"/>
            </w:tcBorders>
            <w:noWrap w:val="0"/>
            <w:vAlign w:val="center"/>
          </w:tcPr>
          <w:p w14:paraId="543910AF">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2951.11</w:t>
            </w:r>
          </w:p>
        </w:tc>
      </w:tr>
      <w:tr w14:paraId="7C0F4AF4">
        <w:trPr>
          <w:trHeight w:val="340" w:hRule="atLeast"/>
          <w:jc w:val="center"/>
        </w:trPr>
        <w:tc>
          <w:tcPr>
            <w:tcW w:w="391" w:type="pct"/>
            <w:tcBorders>
              <w:tl2br w:val="nil"/>
              <w:tr2bl w:val="nil"/>
            </w:tcBorders>
            <w:noWrap w:val="0"/>
            <w:vAlign w:val="center"/>
          </w:tcPr>
          <w:p w14:paraId="4BD8473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8</w:t>
            </w:r>
          </w:p>
        </w:tc>
        <w:tc>
          <w:tcPr>
            <w:tcW w:w="1816" w:type="pct"/>
            <w:tcBorders>
              <w:tl2br w:val="nil"/>
              <w:tr2bl w:val="nil"/>
            </w:tcBorders>
            <w:noWrap w:val="0"/>
            <w:vAlign w:val="center"/>
          </w:tcPr>
          <w:p w14:paraId="0084B20D">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eastAsia" w:ascii="Times New Roman" w:hAnsi="Times New Roman" w:cs="Times New Roman"/>
                <w:spacing w:val="0"/>
                <w:sz w:val="18"/>
                <w:szCs w:val="18"/>
                <w:lang w:val="en-US" w:eastAsia="zh-CN"/>
              </w:rPr>
              <w:t>XLPE</w:t>
            </w:r>
            <w:r>
              <w:rPr>
                <w:rFonts w:hint="default" w:ascii="Times New Roman" w:hAnsi="Times New Roman" w:cs="Times New Roman"/>
                <w:spacing w:val="0"/>
                <w:sz w:val="18"/>
                <w:szCs w:val="18"/>
              </w:rPr>
              <w:t>绝缘热延伸试验</w:t>
            </w:r>
          </w:p>
        </w:tc>
        <w:tc>
          <w:tcPr>
            <w:tcW w:w="1225" w:type="pct"/>
            <w:tcBorders>
              <w:tl2br w:val="nil"/>
              <w:tr2bl w:val="nil"/>
            </w:tcBorders>
            <w:noWrap w:val="0"/>
            <w:vAlign w:val="center"/>
          </w:tcPr>
          <w:p w14:paraId="38CBC2EB">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5.2.3.1</w:t>
            </w:r>
          </w:p>
        </w:tc>
        <w:tc>
          <w:tcPr>
            <w:tcW w:w="1566" w:type="pct"/>
            <w:tcBorders>
              <w:tl2br w:val="nil"/>
              <w:tr2bl w:val="nil"/>
            </w:tcBorders>
            <w:noWrap w:val="0"/>
            <w:vAlign w:val="center"/>
          </w:tcPr>
          <w:p w14:paraId="3626A458">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cs="Times New Roman"/>
                <w:spacing w:val="0"/>
                <w:sz w:val="18"/>
                <w:szCs w:val="18"/>
                <w:lang w:val="en-US" w:eastAsia="zh-CN"/>
              </w:rPr>
              <w:t>2951.21</w:t>
            </w:r>
          </w:p>
        </w:tc>
      </w:tr>
      <w:tr w14:paraId="7C1E1898">
        <w:trPr>
          <w:trHeight w:val="340" w:hRule="atLeast"/>
          <w:jc w:val="center"/>
        </w:trPr>
        <w:tc>
          <w:tcPr>
            <w:tcW w:w="391" w:type="pct"/>
            <w:tcBorders>
              <w:tl2br w:val="nil"/>
              <w:tr2bl w:val="nil"/>
            </w:tcBorders>
            <w:noWrap w:val="0"/>
            <w:vAlign w:val="center"/>
          </w:tcPr>
          <w:p w14:paraId="0F4788B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9</w:t>
            </w:r>
          </w:p>
        </w:tc>
        <w:tc>
          <w:tcPr>
            <w:tcW w:w="1816" w:type="pct"/>
            <w:tcBorders>
              <w:tl2br w:val="nil"/>
              <w:tr2bl w:val="nil"/>
            </w:tcBorders>
            <w:noWrap w:val="0"/>
            <w:vAlign w:val="center"/>
          </w:tcPr>
          <w:p w14:paraId="177F54F5">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电容测量</w:t>
            </w:r>
          </w:p>
        </w:tc>
        <w:tc>
          <w:tcPr>
            <w:tcW w:w="1225" w:type="pct"/>
            <w:tcBorders>
              <w:tl2br w:val="nil"/>
              <w:tr2bl w:val="nil"/>
            </w:tcBorders>
            <w:noWrap w:val="0"/>
            <w:vAlign w:val="center"/>
          </w:tcPr>
          <w:p w14:paraId="68E1E94D">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pacing w:val="0"/>
                <w:sz w:val="18"/>
                <w:szCs w:val="18"/>
                <w:lang w:val="en-US" w:eastAsia="zh-CN"/>
              </w:rPr>
              <w:t>5.3.4.2</w:t>
            </w:r>
          </w:p>
        </w:tc>
        <w:tc>
          <w:tcPr>
            <w:tcW w:w="1566" w:type="pct"/>
            <w:tcBorders>
              <w:tl2br w:val="nil"/>
              <w:tr2bl w:val="nil"/>
            </w:tcBorders>
            <w:noWrap w:val="0"/>
            <w:vAlign w:val="center"/>
          </w:tcPr>
          <w:p w14:paraId="5A049939">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3048.11</w:t>
            </w:r>
          </w:p>
        </w:tc>
      </w:tr>
      <w:tr w14:paraId="256F3FAE">
        <w:trPr>
          <w:trHeight w:val="340" w:hRule="atLeast"/>
          <w:jc w:val="center"/>
        </w:trPr>
        <w:tc>
          <w:tcPr>
            <w:tcW w:w="391" w:type="pct"/>
            <w:tcBorders>
              <w:tl2br w:val="nil"/>
              <w:tr2bl w:val="nil"/>
            </w:tcBorders>
            <w:noWrap w:val="0"/>
            <w:vAlign w:val="center"/>
          </w:tcPr>
          <w:p w14:paraId="4F3F4A0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10</w:t>
            </w:r>
          </w:p>
        </w:tc>
        <w:tc>
          <w:tcPr>
            <w:tcW w:w="1816" w:type="pct"/>
            <w:tcBorders>
              <w:tl2br w:val="nil"/>
              <w:tr2bl w:val="nil"/>
            </w:tcBorders>
            <w:noWrap w:val="0"/>
            <w:vAlign w:val="center"/>
          </w:tcPr>
          <w:p w14:paraId="37E0D59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spacing w:val="0"/>
                <w:sz w:val="18"/>
                <w:szCs w:val="18"/>
                <w:lang w:val="en-US" w:eastAsia="zh-CN"/>
              </w:rPr>
            </w:pPr>
            <w:r>
              <w:rPr>
                <w:rFonts w:hint="eastAsia" w:ascii="Times New Roman" w:hAnsi="Times New Roman" w:cs="Times New Roman"/>
                <w:spacing w:val="0"/>
                <w:sz w:val="18"/>
                <w:szCs w:val="18"/>
                <w:lang w:val="en-US" w:eastAsia="zh-CN"/>
              </w:rPr>
              <w:t>局部放电试验</w:t>
            </w:r>
          </w:p>
        </w:tc>
        <w:tc>
          <w:tcPr>
            <w:tcW w:w="1225" w:type="pct"/>
            <w:tcBorders>
              <w:tl2br w:val="nil"/>
              <w:tr2bl w:val="nil"/>
            </w:tcBorders>
            <w:noWrap w:val="0"/>
            <w:vAlign w:val="center"/>
          </w:tcPr>
          <w:p w14:paraId="46E1B64B">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5.3.4.3</w:t>
            </w:r>
          </w:p>
        </w:tc>
        <w:tc>
          <w:tcPr>
            <w:tcW w:w="1566" w:type="pct"/>
            <w:tcBorders>
              <w:tl2br w:val="nil"/>
              <w:tr2bl w:val="nil"/>
            </w:tcBorders>
            <w:noWrap w:val="0"/>
            <w:vAlign w:val="center"/>
          </w:tcPr>
          <w:p w14:paraId="24B0D8E0">
            <w:pPr>
              <w:keepNext w:val="0"/>
              <w:keepLines w:val="0"/>
              <w:suppressLineNumbers w:val="0"/>
              <w:spacing w:before="0" w:beforeAutospacing="0" w:after="0" w:afterAutospacing="0" w:line="240" w:lineRule="exact"/>
              <w:ind w:left="0" w:right="0"/>
              <w:jc w:val="left"/>
              <w:rPr>
                <w:rFonts w:hint="default" w:ascii="Times New Roman" w:hAnsi="Times New Roman" w:cs="Times New Roman"/>
                <w:spacing w:val="0"/>
                <w:sz w:val="18"/>
                <w:szCs w:val="18"/>
                <w:lang w:val="en-US"/>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3048.12</w:t>
            </w:r>
          </w:p>
        </w:tc>
      </w:tr>
      <w:tr w14:paraId="41665B4A">
        <w:trPr>
          <w:trHeight w:val="340" w:hRule="atLeast"/>
          <w:jc w:val="center"/>
        </w:trPr>
        <w:tc>
          <w:tcPr>
            <w:tcW w:w="391" w:type="pct"/>
            <w:tcBorders>
              <w:tl2br w:val="nil"/>
              <w:tr2bl w:val="nil"/>
            </w:tcBorders>
            <w:noWrap w:val="0"/>
            <w:vAlign w:val="center"/>
          </w:tcPr>
          <w:p w14:paraId="7137009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1</w:t>
            </w:r>
          </w:p>
        </w:tc>
        <w:tc>
          <w:tcPr>
            <w:tcW w:w="1816" w:type="pct"/>
            <w:tcBorders>
              <w:tl2br w:val="nil"/>
              <w:tr2bl w:val="nil"/>
            </w:tcBorders>
            <w:noWrap w:val="0"/>
            <w:vAlign w:val="center"/>
          </w:tcPr>
          <w:p w14:paraId="736E93BE">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bCs w:val="0"/>
                <w:kern w:val="2"/>
                <w:sz w:val="18"/>
                <w:szCs w:val="18"/>
                <w:lang w:val="en-US" w:eastAsia="zh-CN" w:bidi="ar-SA"/>
              </w:rPr>
            </w:pPr>
            <w:r>
              <w:rPr>
                <w:rFonts w:hint="default" w:ascii="Times New Roman" w:hAnsi="Times New Roman" w:cs="Times New Roman"/>
                <w:spacing w:val="0"/>
                <w:sz w:val="18"/>
                <w:szCs w:val="18"/>
              </w:rPr>
              <w:t>雷电冲击电压试验</w:t>
            </w:r>
          </w:p>
        </w:tc>
        <w:tc>
          <w:tcPr>
            <w:tcW w:w="1225" w:type="pct"/>
            <w:tcBorders>
              <w:tl2br w:val="nil"/>
              <w:tr2bl w:val="nil"/>
            </w:tcBorders>
            <w:noWrap w:val="0"/>
            <w:vAlign w:val="center"/>
          </w:tcPr>
          <w:p w14:paraId="160009E0">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5.3.4.4</w:t>
            </w:r>
          </w:p>
        </w:tc>
        <w:tc>
          <w:tcPr>
            <w:tcW w:w="1566" w:type="pct"/>
            <w:tcBorders>
              <w:tl2br w:val="nil"/>
              <w:tr2bl w:val="nil"/>
            </w:tcBorders>
            <w:noWrap w:val="0"/>
            <w:vAlign w:val="center"/>
          </w:tcPr>
          <w:p w14:paraId="59D53604">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3048.13</w:t>
            </w:r>
          </w:p>
        </w:tc>
      </w:tr>
      <w:tr w14:paraId="38485779">
        <w:trPr>
          <w:trHeight w:val="340" w:hRule="atLeast"/>
          <w:jc w:val="center"/>
        </w:trPr>
        <w:tc>
          <w:tcPr>
            <w:tcW w:w="391" w:type="pct"/>
            <w:tcBorders>
              <w:bottom w:val="single" w:color="231F20" w:sz="12" w:space="0"/>
              <w:tl2br w:val="nil"/>
              <w:tr2bl w:val="nil"/>
            </w:tcBorders>
            <w:shd w:val="clear" w:color="auto" w:fill="auto"/>
            <w:noWrap w:val="0"/>
            <w:vAlign w:val="center"/>
          </w:tcPr>
          <w:p w14:paraId="26FB7FE9">
            <w:pPr>
              <w:keepNext w:val="0"/>
              <w:keepLines w:val="0"/>
              <w:suppressLineNumbers w:val="0"/>
              <w:spacing w:before="0" w:beforeAutospacing="0" w:after="0" w:afterAutospacing="0" w:line="240" w:lineRule="exact"/>
              <w:ind w:left="0" w:leftChars="0" w:right="0" w:rightChars="0"/>
              <w:jc w:val="center"/>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12</w:t>
            </w:r>
          </w:p>
        </w:tc>
        <w:tc>
          <w:tcPr>
            <w:tcW w:w="1816" w:type="pct"/>
            <w:tcBorders>
              <w:bottom w:val="single" w:color="231F20" w:sz="12" w:space="0"/>
              <w:tl2br w:val="nil"/>
              <w:tr2bl w:val="nil"/>
            </w:tcBorders>
            <w:shd w:val="clear" w:color="auto" w:fill="auto"/>
            <w:noWrap w:val="0"/>
            <w:vAlign w:val="center"/>
          </w:tcPr>
          <w:p w14:paraId="08DF5DE4">
            <w:pPr>
              <w:keepNext w:val="0"/>
              <w:keepLines w:val="0"/>
              <w:widowControl/>
              <w:suppressLineNumbers w:val="0"/>
              <w:spacing w:before="0" w:beforeAutospacing="0" w:after="0" w:afterAutospacing="0" w:line="240" w:lineRule="exact"/>
              <w:ind w:left="0" w:right="0" w:firstLine="0" w:firstLineChars="0"/>
              <w:jc w:val="left"/>
              <w:rPr>
                <w:rFonts w:hint="default" w:ascii="Times New Roman" w:hAnsi="Times New Roman" w:cs="Times New Roman" w:eastAsiaTheme="minorEastAsia"/>
                <w:spacing w:val="0"/>
                <w:kern w:val="2"/>
                <w:sz w:val="18"/>
                <w:szCs w:val="18"/>
                <w:lang w:val="en-US" w:eastAsia="zh-CN" w:bidi="ar-SA"/>
              </w:rPr>
            </w:pPr>
            <w:r>
              <w:rPr>
                <w:rFonts w:hint="eastAsia" w:ascii="Times New Roman" w:hAnsi="Times New Roman" w:cs="Times New Roman"/>
                <w:spacing w:val="0"/>
                <w:sz w:val="18"/>
                <w:szCs w:val="18"/>
                <w:lang w:val="en-US" w:eastAsia="zh-CN"/>
              </w:rPr>
              <w:t>4</w:t>
            </w:r>
            <w:r>
              <w:rPr>
                <w:rFonts w:hint="eastAsia" w:ascii="Times New Roman" w:hAnsi="Times New Roman" w:cs="Times New Roman"/>
                <w:spacing w:val="0"/>
                <w:sz w:val="10"/>
                <w:szCs w:val="10"/>
                <w:lang w:val="en-US" w:eastAsia="zh-CN"/>
              </w:rPr>
              <w:t xml:space="preserve"> </w:t>
            </w:r>
            <w:r>
              <w:rPr>
                <w:rFonts w:hint="eastAsia" w:ascii="Times New Roman" w:hAnsi="Times New Roman" w:cs="Times New Roman"/>
                <w:spacing w:val="0"/>
                <w:sz w:val="18"/>
                <w:szCs w:val="18"/>
                <w:lang w:val="en-US" w:eastAsia="zh-CN"/>
              </w:rPr>
              <w:t>h电压试验</w:t>
            </w:r>
          </w:p>
        </w:tc>
        <w:tc>
          <w:tcPr>
            <w:tcW w:w="1225" w:type="pct"/>
            <w:tcBorders>
              <w:bottom w:val="single" w:color="231F20" w:sz="12" w:space="0"/>
              <w:tl2br w:val="nil"/>
              <w:tr2bl w:val="nil"/>
            </w:tcBorders>
            <w:noWrap w:val="0"/>
            <w:vAlign w:val="center"/>
          </w:tcPr>
          <w:p w14:paraId="5F35D6FC">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5.3.4.5</w:t>
            </w:r>
          </w:p>
        </w:tc>
        <w:tc>
          <w:tcPr>
            <w:tcW w:w="1566" w:type="pct"/>
            <w:tcBorders>
              <w:bottom w:val="single" w:color="231F20" w:sz="12" w:space="0"/>
              <w:tl2br w:val="nil"/>
              <w:tr2bl w:val="nil"/>
            </w:tcBorders>
            <w:noWrap w:val="0"/>
            <w:vAlign w:val="center"/>
          </w:tcPr>
          <w:p w14:paraId="5D4F61F0">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18"/>
                <w:szCs w:val="18"/>
                <w:lang w:val="en-US" w:eastAsia="zh-CN"/>
              </w:rPr>
            </w:pPr>
            <w:r>
              <w:rPr>
                <w:rFonts w:hint="default" w:ascii="Times New Roman" w:hAnsi="Times New Roman" w:cs="Times New Roman"/>
                <w:spacing w:val="0"/>
                <w:sz w:val="18"/>
                <w:szCs w:val="18"/>
              </w:rPr>
              <w:t xml:space="preserve">GB/T </w:t>
            </w:r>
            <w:r>
              <w:rPr>
                <w:rFonts w:hint="eastAsia" w:ascii="Times New Roman" w:hAnsi="Times New Roman" w:cs="Times New Roman"/>
                <w:spacing w:val="0"/>
                <w:sz w:val="18"/>
                <w:szCs w:val="18"/>
                <w:lang w:val="en-US" w:eastAsia="zh-CN"/>
              </w:rPr>
              <w:t>3048.8</w:t>
            </w:r>
          </w:p>
        </w:tc>
      </w:tr>
      <w:tr w14:paraId="6FF3657D">
        <w:trPr>
          <w:trHeight w:val="340" w:hRule="atLeast"/>
          <w:jc w:val="center"/>
        </w:trPr>
        <w:tc>
          <w:tcPr>
            <w:tcW w:w="5000" w:type="pct"/>
            <w:gridSpan w:val="4"/>
            <w:tcBorders>
              <w:top w:val="single" w:color="231F20" w:sz="12" w:space="0"/>
            </w:tcBorders>
            <w:noWrap w:val="0"/>
            <w:vAlign w:val="center"/>
          </w:tcPr>
          <w:p w14:paraId="1E0D1EB0">
            <w:pPr>
              <w:keepNext w:val="0"/>
              <w:keepLines w:val="0"/>
              <w:suppressLineNumbers w:val="0"/>
              <w:spacing w:before="0" w:beforeAutospacing="0" w:after="0" w:afterAutospacing="0" w:line="240" w:lineRule="exact"/>
              <w:ind w:left="0" w:right="0" w:firstLine="360" w:firstLineChars="200"/>
              <w:jc w:val="both"/>
              <w:rPr>
                <w:rFonts w:hint="default" w:ascii="Times New Roman" w:hAnsi="Times New Roman" w:cs="Times New Roman" w:eastAsiaTheme="minorEastAsia"/>
                <w:spacing w:val="0"/>
                <w:sz w:val="18"/>
                <w:szCs w:val="18"/>
                <w:lang w:val="en-US" w:eastAsia="zh-CN"/>
              </w:rPr>
            </w:pPr>
            <w:r>
              <w:rPr>
                <w:rFonts w:hint="eastAsia" w:ascii="黑体" w:hAnsi="黑体" w:eastAsia="黑体" w:cs="黑体"/>
                <w:spacing w:val="0"/>
                <w:sz w:val="18"/>
                <w:szCs w:val="18"/>
                <w:lang w:val="en-US" w:eastAsia="zh-CN"/>
              </w:rPr>
              <w:t>注：</w:t>
            </w:r>
            <w:r>
              <w:rPr>
                <w:rFonts w:hint="eastAsia" w:ascii="Times New Roman" w:hAnsi="Times New Roman" w:cs="Times New Roman"/>
                <w:spacing w:val="0"/>
                <w:sz w:val="18"/>
                <w:szCs w:val="18"/>
                <w:lang w:val="en-US" w:eastAsia="zh-CN"/>
              </w:rPr>
              <w:t>若例行试验已作局部放电试验，抽样试样可不再重复作此试验。</w:t>
            </w:r>
          </w:p>
        </w:tc>
      </w:tr>
    </w:tbl>
    <w:p w14:paraId="691C2854">
      <w:pPr>
        <w:numPr>
          <w:ilvl w:val="3"/>
          <w:numId w:val="7"/>
        </w:numPr>
        <w:tabs>
          <w:tab w:val="left" w:pos="420"/>
          <w:tab w:val="clear" w:pos="0"/>
        </w:tabs>
        <w:spacing w:before="313" w:beforeLines="10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电容测量</w:t>
      </w:r>
    </w:p>
    <w:p w14:paraId="34DD19EF">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导体和金属屏蔽和（或）金属套间的电容测量值不大于制造商申明标称值的</w:t>
      </w:r>
      <w:r>
        <w:rPr>
          <w:rFonts w:hint="default" w:ascii="Times New Roman Regular" w:hAnsi="Times New Roman Regular" w:cs="Times New Roman Regular"/>
          <w:lang w:val="en-US" w:eastAsia="zh-CN"/>
        </w:rPr>
        <w:t>8%。</w:t>
      </w:r>
    </w:p>
    <w:p w14:paraId="5023BDF1">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局部放电试验</w:t>
      </w:r>
    </w:p>
    <w:p w14:paraId="1E67E00E">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如果未经例行试验的局部放电试验，则应按</w:t>
      </w:r>
      <w:r>
        <w:rPr>
          <w:rFonts w:hint="eastAsia" w:ascii="Times New Roman Regular" w:hAnsi="Times New Roman Regular" w:cs="Times New Roman Regular"/>
          <w:lang w:val="en-US" w:eastAsia="zh-CN"/>
        </w:rPr>
        <w:t>5.3.3.2要求进行此实验。试样应取自电缆首端和末端，长度不少于10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m。</w:t>
      </w:r>
    </w:p>
    <w:p w14:paraId="3BB96D56">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雷电冲击电压试验</w:t>
      </w:r>
    </w:p>
    <w:p w14:paraId="24BA9A45">
      <w:pPr>
        <w:spacing w:line="360" w:lineRule="auto"/>
        <w:ind w:firstLine="420" w:firstLineChars="200"/>
        <w:rPr>
          <w:rFonts w:hint="default" w:ascii="Times New Roman Regular" w:hAnsi="Times New Roman Regular" w:cs="Times New Roman Regular"/>
          <w:lang w:val="en-US" w:eastAsia="zh-CN"/>
        </w:rPr>
      </w:pPr>
      <w:r>
        <w:rPr>
          <w:rFonts w:hint="eastAsia"/>
          <w:lang w:val="en-US" w:eastAsia="zh-CN"/>
        </w:rPr>
        <w:t>在导体温度</w:t>
      </w:r>
      <w:r>
        <w:rPr>
          <w:rFonts w:hint="default" w:ascii="Times New Roman Regular" w:hAnsi="Times New Roman Regular" w:cs="Times New Roman Regular"/>
          <w:lang w:val="en-US" w:eastAsia="zh-CN"/>
        </w:rPr>
        <w:t>95</w:t>
      </w:r>
      <w:r>
        <w:rPr>
          <w:rFonts w:hint="eastAsia" w:ascii="Times New Roman Regular" w:hAnsi="Times New Roman Regular" w:cs="Times New Roman Regular"/>
          <w:lang w:val="en-US" w:eastAsia="zh-CN"/>
        </w:rPr>
        <w:t>~100</w:t>
      </w:r>
      <w:r>
        <w:rPr>
          <w:rFonts w:hint="default" w:ascii="Times New Roman" w:hAnsi="Times New Roman" w:cs="Times New Roman"/>
          <w:lang w:val="en-US" w:eastAsia="zh-CN"/>
        </w:rPr>
        <w:t>℃</w:t>
      </w:r>
      <w:r>
        <w:rPr>
          <w:rFonts w:hint="eastAsia" w:ascii="Times New Roman Regular" w:hAnsi="Times New Roman Regular" w:cs="Times New Roman Regular"/>
          <w:lang w:val="en-US" w:eastAsia="zh-CN"/>
        </w:rPr>
        <w:t>下按GB/T 3048.13规定的方法对试样施加正负极性各10次雷电冲击电压，试样不应发生绝缘击穿或闪络。施加电压值应符合</w:t>
      </w:r>
      <w:r>
        <w:rPr>
          <w:rFonts w:hint="eastAsia" w:ascii="Times New Roman" w:hAnsi="Times New Roman" w:cs="Times New Roman"/>
          <w:spacing w:val="0"/>
          <w:sz w:val="21"/>
          <w:szCs w:val="21"/>
          <w:lang w:val="en-US" w:eastAsia="zh-CN"/>
        </w:rPr>
        <w:t>J</w:t>
      </w:r>
      <w:r>
        <w:rPr>
          <w:rFonts w:hint="default" w:ascii="Times New Roman" w:hAnsi="Times New Roman" w:cs="Times New Roman"/>
          <w:spacing w:val="0"/>
          <w:sz w:val="21"/>
          <w:szCs w:val="21"/>
        </w:rPr>
        <w:t xml:space="preserve">B/T </w:t>
      </w:r>
      <w:r>
        <w:rPr>
          <w:rFonts w:hint="eastAsia" w:ascii="Times New Roman" w:hAnsi="Times New Roman" w:cs="Times New Roman"/>
          <w:spacing w:val="0"/>
          <w:sz w:val="21"/>
          <w:szCs w:val="21"/>
          <w:lang w:val="en-US" w:eastAsia="zh-CN"/>
        </w:rPr>
        <w:t>11167.1</w:t>
      </w:r>
      <w:r>
        <w:rPr>
          <w:rFonts w:hint="eastAsia" w:ascii="Times New Roman Regular" w:hAnsi="Times New Roman Regular" w:cs="Times New Roman Regular"/>
          <w:lang w:val="en-US" w:eastAsia="zh-CN"/>
        </w:rPr>
        <w:t>的规定。</w:t>
      </w:r>
    </w:p>
    <w:p w14:paraId="199F6B51">
      <w:pPr>
        <w:spacing w:line="360" w:lineRule="auto"/>
        <w:ind w:firstLine="420" w:firstLineChars="200"/>
        <w:rPr>
          <w:rFonts w:hint="default"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雷电冲击电压试验后，试验应进行经受3.5</w:t>
      </w:r>
      <w:r>
        <w:rPr>
          <w:rFonts w:hint="eastAsia"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lang w:val="en-US" w:eastAsia="zh-CN"/>
        </w:rPr>
        <w:t>U</w:t>
      </w:r>
      <w:r>
        <w:rPr>
          <w:rFonts w:hint="eastAsia" w:ascii="Times New Roman Regular" w:hAnsi="Times New Roman Regular" w:cs="Times New Roman Regular"/>
          <w:vertAlign w:val="subscript"/>
          <w:lang w:val="en-US" w:eastAsia="zh-CN"/>
        </w:rPr>
        <w:t>0</w:t>
      </w:r>
      <w:r>
        <w:rPr>
          <w:rFonts w:hint="eastAsia" w:ascii="Times New Roman Regular" w:hAnsi="Times New Roman Regular" w:cs="Times New Roman Regular"/>
          <w:lang w:val="en-US" w:eastAsia="zh-CN"/>
        </w:rPr>
        <w:t>、5</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lang w:val="en-US" w:eastAsia="zh-CN"/>
        </w:rPr>
        <w:t>min的工频电压试验，绝缘不应击穿。</w:t>
      </w:r>
    </w:p>
    <w:p w14:paraId="2E88FBB9">
      <w:pPr>
        <w:numPr>
          <w:ilvl w:val="3"/>
          <w:numId w:val="7"/>
        </w:numPr>
        <w:tabs>
          <w:tab w:val="left" w:pos="420"/>
          <w:tab w:val="clear" w:pos="0"/>
        </w:tabs>
        <w:spacing w:before="157" w:beforeLines="50" w:after="157" w:afterLines="50" w:line="360" w:lineRule="auto"/>
        <w:ind w:firstLine="0" w:firstLineChars="0"/>
        <w:jc w:val="left"/>
        <w:outlineLvl w:val="3"/>
        <w:rPr>
          <w:rFonts w:hint="eastAsia" w:ascii="黑体" w:hAnsi="黑体" w:eastAsia="黑体" w:cs="黑体"/>
          <w:kern w:val="0"/>
          <w:szCs w:val="21"/>
          <w:shd w:val="clear"/>
          <w:lang w:val="en-US" w:eastAsia="zh-CN"/>
        </w:rPr>
      </w:pPr>
      <w:r>
        <w:rPr>
          <w:rFonts w:hint="eastAsia" w:ascii="黑体" w:hAnsi="黑体" w:eastAsia="黑体" w:cs="黑体"/>
          <w:kern w:val="0"/>
          <w:szCs w:val="21"/>
          <w:shd w:val="clear"/>
          <w:lang w:val="en-US" w:eastAsia="zh-CN"/>
        </w:rPr>
        <w:t>4</w:t>
      </w:r>
      <w:r>
        <w:rPr>
          <w:rFonts w:hint="eastAsia" w:ascii="黑体" w:hAnsi="黑体" w:eastAsia="黑体" w:cs="黑体"/>
          <w:kern w:val="0"/>
          <w:sz w:val="10"/>
          <w:szCs w:val="10"/>
          <w:shd w:val="clear"/>
          <w:lang w:val="en-US" w:eastAsia="zh-CN"/>
        </w:rPr>
        <w:t xml:space="preserve"> </w:t>
      </w:r>
      <w:r>
        <w:rPr>
          <w:rFonts w:hint="eastAsia" w:ascii="黑体" w:hAnsi="黑体" w:eastAsia="黑体" w:cs="黑体"/>
          <w:kern w:val="0"/>
          <w:szCs w:val="21"/>
          <w:shd w:val="clear"/>
          <w:lang w:val="en-US" w:eastAsia="zh-CN"/>
        </w:rPr>
        <w:t>h电压试验</w:t>
      </w:r>
    </w:p>
    <w:p w14:paraId="1DC7230C">
      <w:pPr>
        <w:spacing w:line="360" w:lineRule="auto"/>
        <w:ind w:left="199" w:leftChars="95" w:firstLine="210" w:firstLineChars="100"/>
        <w:rPr>
          <w:rFonts w:hint="eastAsia" w:asciiTheme="minorHAnsi" w:hAnsiTheme="minorHAnsi" w:cstheme="minorBidi"/>
          <w:lang w:val="en-US" w:eastAsia="zh-CN"/>
        </w:rPr>
      </w:pPr>
      <w:r>
        <w:rPr>
          <w:rFonts w:hint="eastAsia" w:asciiTheme="minorHAnsi" w:hAnsiTheme="minorHAnsi" w:cstheme="minorBidi"/>
          <w:lang w:val="en-US" w:eastAsia="zh-CN"/>
        </w:rPr>
        <w:t>环境温度下，</w:t>
      </w:r>
      <w:r>
        <w:rPr>
          <w:rFonts w:hint="eastAsia" w:cstheme="minorBidi"/>
          <w:lang w:val="en-US" w:eastAsia="zh-CN"/>
        </w:rPr>
        <w:t>按</w:t>
      </w:r>
      <w:r>
        <w:rPr>
          <w:rFonts w:hint="default" w:ascii="Times New Roman Regular" w:hAnsi="Times New Roman Regular" w:cs="Times New Roman Regular"/>
          <w:lang w:val="en-US" w:eastAsia="zh-CN"/>
        </w:rPr>
        <w:t>GB/T 3048.8</w:t>
      </w:r>
      <w:r>
        <w:rPr>
          <w:rFonts w:hint="eastAsia" w:ascii="Times New Roman Regular" w:hAnsi="Times New Roman Regular" w:cs="Times New Roman Regular"/>
          <w:lang w:val="en-US" w:eastAsia="zh-CN"/>
        </w:rPr>
        <w:t>的规定</w:t>
      </w:r>
      <w:r>
        <w:rPr>
          <w:rFonts w:hint="eastAsia" w:cstheme="minorBidi"/>
          <w:lang w:val="en-US" w:eastAsia="zh-CN"/>
        </w:rPr>
        <w:t>在</w:t>
      </w:r>
      <w:r>
        <w:rPr>
          <w:rFonts w:hint="eastAsia" w:asciiTheme="minorHAnsi" w:hAnsiTheme="minorHAnsi" w:cstheme="minorBidi"/>
          <w:lang w:val="en-US" w:eastAsia="zh-CN"/>
        </w:rPr>
        <w:t>导体与金属套间施加</w:t>
      </w:r>
      <w:r>
        <w:rPr>
          <w:rFonts w:hint="eastAsia" w:cstheme="minorBidi"/>
          <w:lang w:val="en-US" w:eastAsia="zh-CN"/>
        </w:rPr>
        <w:t>电压</w:t>
      </w:r>
      <w:r>
        <w:rPr>
          <w:rFonts w:hint="default" w:ascii="Times New Roman Regular" w:hAnsi="Times New Roman Regular" w:cs="Times New Roman Regular"/>
          <w:lang w:val="en-US" w:eastAsia="zh-CN"/>
        </w:rPr>
        <w:t>4</w:t>
      </w:r>
      <w:r>
        <w:rPr>
          <w:rFonts w:hint="default" w:ascii="Times New Roman Regular" w:hAnsi="Times New Roman Regular" w:cs="Times New Roman Regular"/>
          <w:sz w:val="10"/>
          <w:szCs w:val="10"/>
          <w:lang w:val="en-US" w:eastAsia="zh-CN"/>
        </w:rPr>
        <w:t xml:space="preserve"> </w:t>
      </w:r>
      <w:r>
        <w:rPr>
          <w:rFonts w:hint="default" w:ascii="Times New Roman Italic" w:hAnsi="Times New Roman Italic" w:cs="Times New Roman Italic"/>
          <w:i/>
          <w:iCs w:val="0"/>
          <w:lang w:val="en-US" w:eastAsia="zh-CN"/>
        </w:rPr>
        <w:t>U</w:t>
      </w:r>
      <w:r>
        <w:rPr>
          <w:rFonts w:hint="default" w:ascii="Times New Roman Regular" w:hAnsi="Times New Roman Regular" w:cs="Times New Roman Regular"/>
          <w:vertAlign w:val="subscript"/>
          <w:lang w:val="en-US" w:eastAsia="zh-CN"/>
        </w:rPr>
        <w:t>0</w:t>
      </w:r>
      <w:r>
        <w:rPr>
          <w:rFonts w:hint="eastAsia" w:asciiTheme="minorHAnsi" w:hAnsiTheme="minorHAnsi" w:cstheme="minorBidi"/>
          <w:lang w:val="en-US" w:eastAsia="zh-CN"/>
        </w:rPr>
        <w:t>，保持</w:t>
      </w:r>
      <w:r>
        <w:rPr>
          <w:rFonts w:hint="default" w:ascii="Times New Roman Regular" w:hAnsi="Times New Roman Regular" w:cs="Times New Roman Regular"/>
          <w:lang w:val="en-US" w:eastAsia="zh-CN"/>
        </w:rPr>
        <w:t>4</w:t>
      </w:r>
      <w:r>
        <w:rPr>
          <w:rFonts w:hint="default"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h</w:t>
      </w:r>
      <w:r>
        <w:rPr>
          <w:rFonts w:hint="eastAsia" w:asciiTheme="minorHAnsi" w:hAnsiTheme="minorHAnsi" w:cstheme="minorBidi"/>
          <w:lang w:val="en-US" w:eastAsia="zh-CN"/>
        </w:rPr>
        <w:t>，</w:t>
      </w:r>
      <w:r>
        <w:rPr>
          <w:rFonts w:hint="eastAsia" w:cstheme="minorBidi"/>
          <w:lang w:val="en-US" w:eastAsia="zh-CN"/>
        </w:rPr>
        <w:t>绝缘不应</w:t>
      </w:r>
      <w:r>
        <w:rPr>
          <w:rFonts w:hint="eastAsia" w:asciiTheme="minorHAnsi" w:hAnsiTheme="minorHAnsi" w:cstheme="minorBidi"/>
          <w:lang w:val="en-US" w:eastAsia="zh-CN"/>
        </w:rPr>
        <w:t>击穿。</w:t>
      </w:r>
    </w:p>
    <w:p w14:paraId="3B56D036">
      <w:pPr>
        <w:spacing w:line="360" w:lineRule="auto"/>
        <w:ind w:left="199" w:leftChars="95" w:firstLine="210" w:firstLineChars="100"/>
        <w:rPr>
          <w:rFonts w:hint="eastAsia" w:asciiTheme="minorHAnsi" w:hAnsiTheme="minorHAnsi" w:cstheme="minorBidi"/>
          <w:lang w:val="en-US" w:eastAsia="zh-CN"/>
        </w:rPr>
      </w:pPr>
      <w:r>
        <w:rPr>
          <w:rFonts w:hint="eastAsia" w:cstheme="minorBidi"/>
          <w:lang w:val="en-US" w:eastAsia="zh-CN"/>
        </w:rPr>
        <w:t>试样长度不少于</w:t>
      </w:r>
      <w:r>
        <w:rPr>
          <w:rFonts w:hint="default" w:ascii="Times New Roman Regular" w:hAnsi="Times New Roman Regular" w:cs="Times New Roman Regular"/>
          <w:lang w:val="en-US" w:eastAsia="zh-CN"/>
        </w:rPr>
        <w:t>5</w:t>
      </w:r>
      <w:r>
        <w:rPr>
          <w:rFonts w:hint="default" w:ascii="Times New Roman Regular" w:hAnsi="Times New Roman Regular" w:cs="Times New Roman Regular"/>
          <w:sz w:val="10"/>
          <w:szCs w:val="10"/>
          <w:lang w:val="en-US" w:eastAsia="zh-CN"/>
        </w:rPr>
        <w:t xml:space="preserve"> </w:t>
      </w:r>
      <w:r>
        <w:rPr>
          <w:rFonts w:hint="default" w:ascii="Times New Roman Regular" w:hAnsi="Times New Roman Regular" w:cs="Times New Roman Regular"/>
          <w:lang w:val="en-US" w:eastAsia="zh-CN"/>
        </w:rPr>
        <w:t>m</w:t>
      </w:r>
      <w:r>
        <w:rPr>
          <w:rFonts w:hint="eastAsia" w:cstheme="minorBidi"/>
          <w:lang w:val="en-US" w:eastAsia="zh-CN"/>
        </w:rPr>
        <w:t>。</w:t>
      </w:r>
    </w:p>
    <w:p w14:paraId="3ED28A1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型式试验</w:t>
      </w:r>
    </w:p>
    <w:p w14:paraId="1B99BC29">
      <w:pPr>
        <w:spacing w:line="360" w:lineRule="auto"/>
        <w:ind w:firstLine="420" w:firstLineChars="200"/>
        <w:rPr>
          <w:rFonts w:hint="default" w:ascii="Times New Roman Regular" w:hAnsi="Times New Roman Regular" w:cs="Times New Roman Regular"/>
          <w:color w:val="auto"/>
          <w:szCs w:val="22"/>
          <w:highlight w:val="none"/>
          <w:shd w:val="clear" w:color="auto" w:fill="FFFFFF"/>
          <w:lang w:val="en-US" w:eastAsia="zh-CN"/>
        </w:rPr>
      </w:pPr>
      <w:r>
        <w:rPr>
          <w:rFonts w:hint="default" w:ascii="Times New Roman Regular" w:hAnsi="Times New Roman Regular" w:eastAsia="宋体" w:cs="Times New Roman Regular"/>
          <w:highlight w:val="none"/>
          <w:lang w:val="en-US" w:eastAsia="zh-CN"/>
        </w:rPr>
        <w:t>如卖方已对相同或相近型号规格的电缆按同一标准进行过型式试验，并且符合</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.1.</w:t>
      </w:r>
      <w:r>
        <w:rPr>
          <w:rFonts w:hint="eastAsia" w:ascii="Times New Roman Regular" w:hAnsi="Times New Roman Regular" w:eastAsia="宋体" w:cs="Times New Roman Regular"/>
          <w:highlight w:val="none"/>
          <w:lang w:val="en-US" w:eastAsia="zh-CN"/>
        </w:rPr>
        <w:t>4</w:t>
      </w:r>
      <w:r>
        <w:rPr>
          <w:rFonts w:hint="default" w:ascii="Times New Roman Regular" w:hAnsi="Times New Roman Regular" w:eastAsia="宋体" w:cs="Times New Roman Regular"/>
          <w:highlight w:val="none"/>
          <w:lang w:val="en-US" w:eastAsia="zh-CN"/>
        </w:rPr>
        <w:t>.</w:t>
      </w:r>
      <w:r>
        <w:rPr>
          <w:rFonts w:hint="eastAsia" w:ascii="Times New Roman Regular" w:hAnsi="Times New Roman Regular" w:eastAsia="宋体" w:cs="Times New Roman Regular"/>
          <w:highlight w:val="none"/>
          <w:lang w:val="en-US" w:eastAsia="zh-CN"/>
        </w:rPr>
        <w:t>5</w:t>
      </w:r>
      <w:r>
        <w:rPr>
          <w:rFonts w:hint="default" w:ascii="Times New Roman Regular" w:hAnsi="Times New Roman Regular" w:eastAsia="宋体" w:cs="Times New Roman Regular"/>
          <w:highlight w:val="none"/>
          <w:lang w:val="en-US" w:eastAsia="zh-CN"/>
        </w:rPr>
        <w:t>条的</w:t>
      </w:r>
      <w:r>
        <w:rPr>
          <w:rFonts w:hint="default" w:ascii="Times New Roman Regular" w:hAnsi="Times New Roman Regular" w:cs="Times New Roman Regular"/>
          <w:highlight w:val="none"/>
          <w:lang w:val="en-US" w:eastAsia="zh-CN"/>
        </w:rPr>
        <w:t>规定，则可用检测报告代替。如不符合，买方有权要求卖方到买方认可的具有资质的第三方专业检测机构重做型式试验，费用由卖方负责。重做的型式试验应符合</w:t>
      </w:r>
      <w:r>
        <w:rPr>
          <w:rFonts w:hint="eastAsia" w:ascii="Times New Roman Regular" w:hAnsi="Times New Roman Regular" w:cs="Times New Roman Regular"/>
          <w:highlight w:val="none"/>
          <w:lang w:val="en-US" w:eastAsia="zh-CN"/>
        </w:rPr>
        <w:t>J</w:t>
      </w:r>
      <w:r>
        <w:rPr>
          <w:rFonts w:hint="default" w:ascii="Times New Roman Regular" w:hAnsi="Times New Roman Regular" w:cs="Times New Roman Regular"/>
          <w:highlight w:val="none"/>
          <w:lang w:val="en-US" w:eastAsia="zh-CN"/>
        </w:rPr>
        <w:t>B</w:t>
      </w:r>
      <w:r>
        <w:rPr>
          <w:rFonts w:hint="default" w:ascii="Times New Roman Regular" w:hAnsi="Times New Roman Regular" w:eastAsia="宋体" w:cs="Times New Roman Regular"/>
          <w:highlight w:val="none"/>
          <w:lang w:val="en-US" w:eastAsia="zh-CN"/>
        </w:rPr>
        <w:t>/</w:t>
      </w:r>
      <w:r>
        <w:rPr>
          <w:rFonts w:hint="default" w:ascii="Times New Roman Regular" w:hAnsi="Times New Roman Regular" w:cs="Times New Roman Regular"/>
          <w:highlight w:val="none"/>
          <w:lang w:val="en-US" w:eastAsia="zh-CN"/>
        </w:rPr>
        <w:t>T</w:t>
      </w:r>
      <w:r>
        <w:rPr>
          <w:rFonts w:hint="default" w:ascii="Times New Roman Regular" w:hAnsi="Times New Roman Regular" w:eastAsia="宋体" w:cs="Times New Roman Regular"/>
          <w:highlight w:val="none"/>
          <w:lang w:val="en-US" w:eastAsia="zh-CN"/>
        </w:rPr>
        <w:t xml:space="preserve"> </w:t>
      </w:r>
      <w:r>
        <w:rPr>
          <w:rFonts w:hint="eastAsia" w:ascii="Times New Roman Regular" w:hAnsi="Times New Roman Regular" w:eastAsia="宋体" w:cs="Times New Roman Regular"/>
          <w:highlight w:val="none"/>
          <w:lang w:val="en-US" w:eastAsia="zh-CN"/>
        </w:rPr>
        <w:t>11167.2</w:t>
      </w:r>
      <w:r>
        <w:rPr>
          <w:rFonts w:hint="default" w:ascii="Times New Roman Regular" w:hAnsi="Times New Roman Regular" w:eastAsia="宋体" w:cs="Times New Roman Regular"/>
          <w:highlight w:val="none"/>
          <w:lang w:val="en-US" w:eastAsia="zh-CN"/>
        </w:rPr>
        <w:t>及本文件的规定。</w:t>
      </w:r>
    </w:p>
    <w:bookmarkEnd w:id="165"/>
    <w:p w14:paraId="69164FDD">
      <w:pPr>
        <w:widowControl w:val="0"/>
        <w:numPr>
          <w:ilvl w:val="2"/>
          <w:numId w:val="7"/>
        </w:numPr>
        <w:tabs>
          <w:tab w:val="left" w:pos="420"/>
          <w:tab w:val="clear" w:pos="0"/>
        </w:tabs>
        <w:kinsoku/>
        <w:autoSpaceDE/>
        <w:autoSpaceDN/>
        <w:adjustRightInd/>
        <w:snapToGrid/>
        <w:spacing w:before="157" w:beforeLines="50" w:after="157" w:afterLines="50" w:line="360" w:lineRule="auto"/>
        <w:jc w:val="left"/>
        <w:textAlignment w:val="auto"/>
        <w:outlineLvl w:val="2"/>
        <w:rPr>
          <w:rFonts w:hint="eastAsia" w:ascii="黑体" w:hAnsi="黑体" w:eastAsia="黑体" w:cs="黑体"/>
          <w:spacing w:val="0"/>
          <w:kern w:val="0"/>
          <w:sz w:val="21"/>
          <w:szCs w:val="21"/>
          <w:highlight w:val="none"/>
        </w:rPr>
      </w:pPr>
      <w:bookmarkStart w:id="182" w:name="_Toc869605139"/>
      <w:bookmarkStart w:id="183" w:name="_Toc3353"/>
      <w:bookmarkStart w:id="184" w:name="_Toc60240501"/>
      <w:bookmarkStart w:id="185" w:name="_Toc18328"/>
      <w:bookmarkStart w:id="186" w:name="_Toc558480427"/>
      <w:bookmarkStart w:id="187" w:name="_Toc14571"/>
      <w:bookmarkStart w:id="188" w:name="_Toc1124939967"/>
      <w:bookmarkStart w:id="189" w:name="_Toc7399"/>
      <w:bookmarkStart w:id="190" w:name="_Toc1908588259"/>
      <w:bookmarkStart w:id="191" w:name="_Toc727538821"/>
      <w:bookmarkStart w:id="192" w:name="_Toc2606"/>
      <w:bookmarkStart w:id="193" w:name="_Toc23551"/>
      <w:bookmarkStart w:id="194" w:name="_Toc4836"/>
      <w:bookmarkStart w:id="195" w:name="_Toc29199"/>
      <w:bookmarkStart w:id="196" w:name="_Toc466642518"/>
      <w:bookmarkStart w:id="197" w:name="_Toc1680274654"/>
      <w:bookmarkStart w:id="198" w:name="_Toc472342463"/>
      <w:bookmarkStart w:id="199" w:name="_Toc30050"/>
      <w:r>
        <w:rPr>
          <w:rFonts w:hint="eastAsia" w:ascii="黑体" w:hAnsi="黑体" w:eastAsia="黑体" w:cs="黑体"/>
          <w:spacing w:val="0"/>
          <w:kern w:val="0"/>
          <w:sz w:val="21"/>
          <w:szCs w:val="21"/>
          <w:highlight w:val="none"/>
        </w:rPr>
        <w:t>安装后的电气试验</w:t>
      </w:r>
    </w:p>
    <w:p w14:paraId="77B55069">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both"/>
        <w:textAlignment w:val="baseline"/>
        <w:rPr>
          <w:rFonts w:hint="default" w:ascii="Times New Roman Regular" w:hAnsi="Times New Roman Regular" w:eastAsia="宋体" w:cs="Times New Roman Regular"/>
          <w:spacing w:val="-2"/>
          <w:sz w:val="21"/>
          <w:szCs w:val="21"/>
          <w:lang w:val="en-US" w:eastAsia="zh-CN"/>
        </w:rPr>
      </w:pPr>
      <w:r>
        <w:rPr>
          <w:rFonts w:hint="default" w:ascii="Times New Roman Regular" w:hAnsi="Times New Roman Regular" w:eastAsia="宋体" w:cs="Times New Roman Regular"/>
          <w:spacing w:val="-1"/>
          <w:sz w:val="21"/>
          <w:szCs w:val="21"/>
        </w:rPr>
        <w:t>在导体和金属屏蔽间施加</w:t>
      </w:r>
      <w:r>
        <w:rPr>
          <w:rFonts w:hint="eastAsia" w:ascii="Times New Roman Regular" w:hAnsi="Times New Roman Regular" w:eastAsia="宋体" w:cs="Times New Roman Regular"/>
          <w:spacing w:val="-1"/>
          <w:sz w:val="21"/>
          <w:szCs w:val="21"/>
          <w:lang w:val="en-US" w:eastAsia="zh-CN"/>
        </w:rPr>
        <w:t>20~300</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Hz、2</w:t>
      </w:r>
      <w:r>
        <w:rPr>
          <w:rFonts w:hint="eastAsia" w:ascii="Times New Roman Regular" w:hAnsi="Times New Roman Regular" w:eastAsia="宋体" w:cs="Times New Roman Regular"/>
          <w:spacing w:val="-1"/>
          <w:sz w:val="10"/>
          <w:szCs w:val="10"/>
          <w:lang w:val="en-US" w:eastAsia="zh-CN"/>
        </w:rPr>
        <w:t xml:space="preserve"> </w:t>
      </w:r>
      <w:r>
        <w:rPr>
          <w:rFonts w:hint="default" w:ascii="Times New Roman Italic" w:hAnsi="Times New Roman Italic" w:eastAsia="宋体" w:cs="Times New Roman Italic"/>
          <w:i/>
          <w:iCs/>
          <w:spacing w:val="-1"/>
          <w:sz w:val="21"/>
          <w:szCs w:val="21"/>
          <w:lang w:val="en-US" w:eastAsia="zh-CN"/>
        </w:rPr>
        <w:t>U</w:t>
      </w:r>
      <w:r>
        <w:rPr>
          <w:rFonts w:hint="eastAsia" w:ascii="Times New Roman Regular" w:hAnsi="Times New Roman Regular" w:eastAsia="宋体" w:cs="Times New Roman Regular"/>
          <w:spacing w:val="-1"/>
          <w:sz w:val="21"/>
          <w:szCs w:val="21"/>
          <w:vertAlign w:val="subscript"/>
          <w:lang w:val="en-US" w:eastAsia="zh-CN"/>
        </w:rPr>
        <w:t>0</w:t>
      </w:r>
      <w:r>
        <w:rPr>
          <w:rFonts w:hint="default" w:ascii="Times New Roman Regular" w:hAnsi="Times New Roman Regular" w:eastAsia="宋体" w:cs="Times New Roman Regular"/>
          <w:spacing w:val="-1"/>
          <w:sz w:val="21"/>
          <w:szCs w:val="21"/>
        </w:rPr>
        <w:t>交流电压</w:t>
      </w:r>
      <w:r>
        <w:rPr>
          <w:rFonts w:hint="eastAsia" w:ascii="Times New Roman Regular" w:hAnsi="Times New Roman Regular" w:eastAsia="宋体" w:cs="Times New Roman Regular"/>
          <w:spacing w:val="-1"/>
          <w:sz w:val="21"/>
          <w:szCs w:val="21"/>
          <w:lang w:eastAsia="zh-CN"/>
        </w:rPr>
        <w:t>，</w:t>
      </w:r>
      <w:r>
        <w:rPr>
          <w:rFonts w:hint="eastAsia" w:ascii="Times New Roman Regular" w:hAnsi="Times New Roman Regular" w:eastAsia="宋体" w:cs="Times New Roman Regular"/>
          <w:spacing w:val="-1"/>
          <w:sz w:val="21"/>
          <w:szCs w:val="21"/>
          <w:lang w:val="en-US" w:eastAsia="zh-CN"/>
        </w:rPr>
        <w:t>持续1</w:t>
      </w:r>
      <w:r>
        <w:rPr>
          <w:rFonts w:hint="default" w:ascii="Times New Roman Regular" w:hAnsi="Times New Roman Regular" w:cs="Times New Roman Regular"/>
          <w:spacing w:val="-3"/>
          <w:sz w:val="10"/>
          <w:szCs w:val="10"/>
          <w:lang w:val="en-US" w:eastAsia="zh-CN"/>
        </w:rPr>
        <w:t xml:space="preserve"> </w:t>
      </w:r>
      <w:r>
        <w:rPr>
          <w:rFonts w:hint="eastAsia" w:ascii="Times New Roman Regular" w:hAnsi="Times New Roman Regular" w:cs="Times New Roman Regular"/>
          <w:spacing w:val="-2"/>
          <w:sz w:val="21"/>
          <w:szCs w:val="21"/>
          <w:lang w:val="en-US" w:eastAsia="zh-CN"/>
        </w:rPr>
        <w:t>h</w:t>
      </w:r>
      <w:r>
        <w:rPr>
          <w:rFonts w:hint="default" w:ascii="Times New Roman Regular" w:hAnsi="Times New Roman Regular" w:eastAsia="宋体" w:cs="Times New Roman Regular"/>
          <w:spacing w:val="-2"/>
          <w:sz w:val="21"/>
          <w:szCs w:val="21"/>
        </w:rPr>
        <w:t>，</w:t>
      </w:r>
      <w:r>
        <w:rPr>
          <w:rFonts w:hint="eastAsia" w:ascii="Times New Roman Regular" w:hAnsi="Times New Roman Regular" w:eastAsia="宋体" w:cs="Times New Roman Regular"/>
          <w:spacing w:val="-2"/>
          <w:sz w:val="21"/>
          <w:szCs w:val="21"/>
          <w:lang w:val="en-US" w:eastAsia="zh-CN"/>
        </w:rPr>
        <w:t>或者，</w:t>
      </w:r>
      <w:r>
        <w:rPr>
          <w:rFonts w:hint="default" w:ascii="Times New Roman Regular" w:hAnsi="Times New Roman Regular" w:eastAsia="宋体" w:cs="Times New Roman Regular"/>
          <w:spacing w:val="-1"/>
          <w:sz w:val="21"/>
          <w:szCs w:val="21"/>
        </w:rPr>
        <w:t>在导体和金属屏蔽间</w:t>
      </w:r>
      <w:r>
        <w:rPr>
          <w:rFonts w:hint="eastAsia" w:ascii="Times New Roman Regular" w:hAnsi="Times New Roman Regular" w:eastAsia="宋体" w:cs="Times New Roman Regular"/>
          <w:spacing w:val="-1"/>
          <w:sz w:val="21"/>
          <w:szCs w:val="21"/>
          <w:lang w:val="en-US" w:eastAsia="zh-CN"/>
        </w:rPr>
        <w:t>施加20~300</w:t>
      </w:r>
      <w:r>
        <w:rPr>
          <w:rFonts w:hint="eastAsia" w:ascii="Times New Roman Regular" w:hAnsi="Times New Roman Regular" w:eastAsia="宋体" w:cs="Times New Roman Regular"/>
          <w:spacing w:val="-1"/>
          <w:sz w:val="10"/>
          <w:szCs w:val="10"/>
          <w:lang w:val="en-US" w:eastAsia="zh-CN"/>
        </w:rPr>
        <w:t xml:space="preserve"> </w:t>
      </w:r>
      <w:r>
        <w:rPr>
          <w:rFonts w:hint="eastAsia" w:ascii="Times New Roman Regular" w:hAnsi="Times New Roman Regular" w:eastAsia="宋体" w:cs="Times New Roman Regular"/>
          <w:spacing w:val="-1"/>
          <w:sz w:val="21"/>
          <w:szCs w:val="21"/>
          <w:lang w:val="en-US" w:eastAsia="zh-CN"/>
        </w:rPr>
        <w:t>Hz、1</w:t>
      </w:r>
      <w:r>
        <w:rPr>
          <w:rFonts w:hint="eastAsia" w:ascii="Times New Roman Regular" w:hAnsi="Times New Roman Regular" w:eastAsia="宋体" w:cs="Times New Roman Regular"/>
          <w:spacing w:val="-1"/>
          <w:sz w:val="10"/>
          <w:szCs w:val="10"/>
          <w:lang w:val="en-US" w:eastAsia="zh-CN"/>
        </w:rPr>
        <w:t xml:space="preserve"> </w:t>
      </w:r>
      <w:r>
        <w:rPr>
          <w:rFonts w:hint="default" w:ascii="Times New Roman Italic" w:hAnsi="Times New Roman Italic" w:eastAsia="宋体" w:cs="Times New Roman Italic"/>
          <w:i/>
          <w:iCs/>
          <w:spacing w:val="-1"/>
          <w:sz w:val="21"/>
          <w:szCs w:val="21"/>
          <w:lang w:val="en-US" w:eastAsia="zh-CN"/>
        </w:rPr>
        <w:t>U</w:t>
      </w:r>
      <w:r>
        <w:rPr>
          <w:rFonts w:hint="eastAsia" w:ascii="Times New Roman Regular" w:hAnsi="Times New Roman Regular" w:eastAsia="宋体" w:cs="Times New Roman Regular"/>
          <w:spacing w:val="-1"/>
          <w:sz w:val="21"/>
          <w:szCs w:val="21"/>
          <w:vertAlign w:val="subscript"/>
          <w:lang w:val="en-US" w:eastAsia="zh-CN"/>
        </w:rPr>
        <w:t>0</w:t>
      </w:r>
      <w:r>
        <w:rPr>
          <w:rFonts w:hint="default" w:ascii="Times New Roman Regular" w:hAnsi="Times New Roman Regular" w:eastAsia="宋体" w:cs="Times New Roman Regular"/>
          <w:spacing w:val="-1"/>
          <w:sz w:val="21"/>
          <w:szCs w:val="21"/>
        </w:rPr>
        <w:t>交流电压</w:t>
      </w:r>
      <w:r>
        <w:rPr>
          <w:rFonts w:hint="eastAsia" w:ascii="Times New Roman Regular" w:hAnsi="Times New Roman Regular" w:eastAsia="宋体" w:cs="Times New Roman Regular"/>
          <w:spacing w:val="-1"/>
          <w:sz w:val="21"/>
          <w:szCs w:val="21"/>
          <w:lang w:val="en-US" w:eastAsia="zh-CN"/>
        </w:rPr>
        <w:t>，持续时间不少于24</w:t>
      </w:r>
      <w:r>
        <w:rPr>
          <w:rFonts w:hint="default" w:ascii="Times New Roman Regular" w:hAnsi="Times New Roman Regular" w:cs="Times New Roman Regular"/>
          <w:spacing w:val="-3"/>
          <w:sz w:val="10"/>
          <w:szCs w:val="10"/>
          <w:lang w:val="en-US" w:eastAsia="zh-CN"/>
        </w:rPr>
        <w:t xml:space="preserve"> </w:t>
      </w:r>
      <w:r>
        <w:rPr>
          <w:rFonts w:hint="eastAsia" w:ascii="Times New Roman Regular" w:hAnsi="Times New Roman Regular" w:eastAsia="宋体" w:cs="Times New Roman Regular"/>
          <w:spacing w:val="-2"/>
          <w:sz w:val="21"/>
          <w:szCs w:val="21"/>
          <w:lang w:val="en-US" w:eastAsia="zh-CN"/>
        </w:rPr>
        <w:t>h。绝缘不应击穿。</w:t>
      </w:r>
    </w:p>
    <w:p w14:paraId="57150F6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00" w:name="_Toc786524937"/>
      <w:bookmarkStart w:id="201" w:name="_Toc10107"/>
      <w:bookmarkStart w:id="202" w:name="_Toc3318"/>
      <w:bookmarkStart w:id="203" w:name="_Toc1792195756"/>
      <w:bookmarkStart w:id="204" w:name="_Toc11098"/>
      <w:bookmarkStart w:id="205" w:name="_Toc15649"/>
      <w:bookmarkStart w:id="206" w:name="_Toc1923141932"/>
      <w:bookmarkStart w:id="207" w:name="_Toc4160"/>
      <w:bookmarkStart w:id="208" w:name="_Toc1800185324"/>
      <w:bookmarkStart w:id="209" w:name="_Toc1418054808"/>
      <w:r>
        <w:rPr>
          <w:rFonts w:hint="eastAsia" w:ascii="黑体" w:hAnsi="黑体" w:eastAsia="黑体" w:cs="黑体"/>
          <w:b w:val="0"/>
          <w:bCs w:val="0"/>
          <w:kern w:val="0"/>
          <w:sz w:val="21"/>
          <w:szCs w:val="21"/>
          <w:lang w:val="en-US" w:eastAsia="zh-CN"/>
        </w:rPr>
        <w:t>现场服务、工厂检验、监造及验收</w:t>
      </w:r>
      <w:bookmarkEnd w:id="200"/>
      <w:bookmarkEnd w:id="201"/>
      <w:bookmarkEnd w:id="202"/>
      <w:bookmarkEnd w:id="203"/>
      <w:bookmarkEnd w:id="204"/>
      <w:bookmarkEnd w:id="205"/>
      <w:bookmarkEnd w:id="206"/>
      <w:bookmarkEnd w:id="207"/>
    </w:p>
    <w:p w14:paraId="55833AB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bookmarkStart w:id="210" w:name="_Toc15578"/>
      <w:bookmarkStart w:id="211" w:name="_Toc31575"/>
      <w:bookmarkStart w:id="212" w:name="_Toc966151728"/>
      <w:bookmarkStart w:id="213" w:name="_Toc28518"/>
      <w:bookmarkStart w:id="214" w:name="_Toc60240502"/>
      <w:bookmarkStart w:id="215" w:name="_Toc1897"/>
      <w:r>
        <w:rPr>
          <w:rFonts w:hint="eastAsia" w:ascii="黑体" w:hAnsi="黑体" w:eastAsia="黑体" w:cs="黑体"/>
          <w:b w:val="0"/>
          <w:bCs w:val="0"/>
          <w:kern w:val="0"/>
          <w:sz w:val="21"/>
          <w:szCs w:val="21"/>
          <w:highlight w:val="none"/>
          <w:lang w:val="en-US" w:eastAsia="zh-CN"/>
        </w:rPr>
        <w:t>现场服务</w:t>
      </w:r>
      <w:bookmarkEnd w:id="210"/>
      <w:bookmarkEnd w:id="211"/>
      <w:bookmarkEnd w:id="212"/>
      <w:bookmarkEnd w:id="213"/>
      <w:bookmarkEnd w:id="214"/>
      <w:bookmarkEnd w:id="215"/>
    </w:p>
    <w:p w14:paraId="700000EF">
      <w:pPr>
        <w:numPr>
          <w:ilvl w:val="3"/>
          <w:numId w:val="7"/>
        </w:numPr>
        <w:tabs>
          <w:tab w:val="left" w:pos="420"/>
          <w:tab w:val="clear" w:pos="0"/>
        </w:tabs>
        <w:spacing w:line="360" w:lineRule="auto"/>
        <w:ind w:firstLine="0" w:firstLineChars="0"/>
        <w:jc w:val="left"/>
        <w:outlineLvl w:val="9"/>
        <w:rPr>
          <w:rFonts w:hint="eastAsia" w:ascii="宋体" w:hAnsi="宋体" w:eastAsia="宋体" w:cs="宋体"/>
          <w:kern w:val="0"/>
          <w:szCs w:val="21"/>
          <w:highlight w:val="none"/>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kern w:val="0"/>
          <w:szCs w:val="21"/>
          <w:highlight w:val="none"/>
          <w:lang w:val="en-US" w:eastAsia="zh-CN"/>
        </w:rPr>
        <w:t>要求</w:t>
      </w:r>
      <w:r>
        <w:rPr>
          <w:rFonts w:hint="eastAsia" w:ascii="宋体" w:hAnsi="宋体" w:eastAsia="宋体" w:cs="宋体"/>
          <w:kern w:val="0"/>
          <w:szCs w:val="21"/>
          <w:highlight w:val="none"/>
        </w:rPr>
        <w:t>卖方提供</w:t>
      </w:r>
      <w:r>
        <w:rPr>
          <w:rFonts w:hint="eastAsia" w:ascii="宋体" w:hAnsi="宋体" w:eastAsia="宋体" w:cs="宋体"/>
          <w:kern w:val="0"/>
          <w:szCs w:val="21"/>
          <w:highlight w:val="none"/>
          <w:lang w:val="en-US" w:eastAsia="zh-CN"/>
        </w:rPr>
        <w:t>工程</w:t>
      </w:r>
      <w:r>
        <w:rPr>
          <w:rFonts w:hint="eastAsia" w:ascii="宋体" w:hAnsi="宋体" w:eastAsia="宋体" w:cs="宋体"/>
          <w:kern w:val="0"/>
          <w:szCs w:val="21"/>
          <w:highlight w:val="none"/>
        </w:rPr>
        <w:t>现场服务。</w:t>
      </w:r>
      <w:r>
        <w:rPr>
          <w:rFonts w:hint="eastAsia" w:ascii="宋体" w:hAnsi="宋体" w:eastAsia="宋体" w:cs="宋体"/>
          <w:kern w:val="0"/>
          <w:szCs w:val="21"/>
          <w:highlight w:val="none"/>
          <w:lang w:val="en-US" w:eastAsia="zh-CN"/>
        </w:rPr>
        <w:t>现场服务应符合</w:t>
      </w:r>
      <w:r>
        <w:rPr>
          <w:rFonts w:hint="default" w:ascii="Times New Roman Regular" w:hAnsi="Times New Roman Regular" w:eastAsia="宋体" w:cs="Times New Roman Regular"/>
          <w:kern w:val="0"/>
          <w:szCs w:val="21"/>
          <w:highlight w:val="none"/>
          <w:lang w:val="en-US" w:eastAsia="zh-CN"/>
        </w:rPr>
        <w:t>5.4.1.2~5.4.1.6</w:t>
      </w:r>
      <w:r>
        <w:rPr>
          <w:rFonts w:hint="eastAsia" w:ascii="宋体" w:hAnsi="宋体" w:eastAsia="宋体" w:cs="宋体"/>
          <w:kern w:val="0"/>
          <w:szCs w:val="21"/>
          <w:highlight w:val="none"/>
          <w:lang w:val="en-US" w:eastAsia="zh-CN"/>
        </w:rPr>
        <w:t>的规定。</w:t>
      </w:r>
    </w:p>
    <w:p w14:paraId="655B2EA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卖方在工程现场的服务人员称为卖方现场代表。在产品进行安装前，卖方应提供现场代表名单、资质，并得到买方确认。</w:t>
      </w:r>
    </w:p>
    <w:p w14:paraId="0619AD5E">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现场代表应具备督导安装、负责调试、投运等工作的相应资质和经验。卖方应指定一名本工程的现场首席代表作为卖方的全权代表，首席代表应具有整个工程的代表权和决定权，买方与首席代表的一切联系均应视为是与卖方的直接联系。在现场安装调试及验收期间，应至少有一名现场代表留在现场。</w:t>
      </w:r>
    </w:p>
    <w:p w14:paraId="0DC33BC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在买方认为现场代表的服务不能满足工程需要时，可要求卖方及时提出替代的现场代表，卖方承担由此引起的一切费用。因下列原因而使现场服务的时间和人员数量增加，所引起的一切费用应由卖方承担：</w:t>
      </w:r>
    </w:p>
    <w:p w14:paraId="2F610B4F">
      <w:pPr>
        <w:numPr>
          <w:ilvl w:val="0"/>
          <w:numId w:val="9"/>
        </w:numPr>
        <w:spacing w:line="360" w:lineRule="auto"/>
        <w:ind w:left="845" w:leftChars="200" w:hanging="425"/>
        <w:outlineLvl w:val="9"/>
        <w:rPr>
          <w:rFonts w:ascii="宋体" w:hAnsi="宋体"/>
          <w:szCs w:val="21"/>
          <w:highlight w:val="none"/>
        </w:rPr>
      </w:pPr>
      <w:r>
        <w:rPr>
          <w:rFonts w:hint="eastAsia" w:ascii="宋体" w:hAnsi="宋体"/>
          <w:szCs w:val="21"/>
          <w:highlight w:val="none"/>
        </w:rPr>
        <w:t>产品质量原因；</w:t>
      </w:r>
    </w:p>
    <w:p w14:paraId="051467D1">
      <w:pPr>
        <w:numPr>
          <w:ilvl w:val="0"/>
          <w:numId w:val="9"/>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现场代表的健康原因；</w:t>
      </w:r>
    </w:p>
    <w:p w14:paraId="140F9F29">
      <w:pPr>
        <w:numPr>
          <w:ilvl w:val="0"/>
          <w:numId w:val="9"/>
        </w:numPr>
        <w:topLinePunct/>
        <w:spacing w:line="360" w:lineRule="auto"/>
        <w:ind w:left="845" w:leftChars="200" w:hanging="425"/>
        <w:outlineLvl w:val="9"/>
        <w:rPr>
          <w:rFonts w:ascii="宋体" w:hAnsi="宋体"/>
          <w:szCs w:val="21"/>
          <w:highlight w:val="none"/>
        </w:rPr>
      </w:pPr>
      <w:r>
        <w:rPr>
          <w:rFonts w:hint="eastAsia" w:ascii="宋体" w:hAnsi="宋体"/>
          <w:szCs w:val="21"/>
          <w:highlight w:val="none"/>
        </w:rPr>
        <w:t>卖方自行要求增加人、日数。</w:t>
      </w:r>
    </w:p>
    <w:p w14:paraId="4C26C853">
      <w:pPr>
        <w:numPr>
          <w:ilvl w:val="3"/>
          <w:numId w:val="7"/>
        </w:numPr>
        <w:tabs>
          <w:tab w:val="left" w:pos="420"/>
          <w:tab w:val="clear" w:pos="0"/>
        </w:tabs>
        <w:spacing w:after="157" w:afterLines="50" w:line="360" w:lineRule="auto"/>
        <w:jc w:val="left"/>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卖方应提供现场技术服务承诺表，见表</w:t>
      </w:r>
      <w:r>
        <w:rPr>
          <w:rFonts w:hint="eastAsia" w:ascii="Times New Roman" w:hAnsi="Times New Roman" w:eastAsia="宋体" w:cs="Times New Roman"/>
          <w:b w:val="0"/>
          <w:bCs w:val="0"/>
          <w:kern w:val="0"/>
          <w:sz w:val="21"/>
          <w:szCs w:val="21"/>
          <w:lang w:val="en-US" w:eastAsia="zh-CN"/>
        </w:rPr>
        <w:t>3</w:t>
      </w:r>
      <w:r>
        <w:rPr>
          <w:rFonts w:hint="default" w:ascii="Times New Roman" w:hAnsi="Times New Roman" w:eastAsia="宋体" w:cs="Times New Roman"/>
          <w:b w:val="0"/>
          <w:bCs w:val="0"/>
          <w:kern w:val="0"/>
          <w:sz w:val="21"/>
          <w:szCs w:val="21"/>
          <w:lang w:val="en-US" w:eastAsia="zh-CN"/>
        </w:rPr>
        <w:t>。</w:t>
      </w:r>
    </w:p>
    <w:p w14:paraId="3BF3A604">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3</w:t>
      </w:r>
      <w:r>
        <w:rPr>
          <w:rFonts w:hint="eastAsia" w:ascii="黑体" w:hAnsi="黑体" w:eastAsia="黑体" w:cs="黑体"/>
          <w:sz w:val="21"/>
          <w:szCs w:val="21"/>
        </w:rPr>
        <w:fldChar w:fldCharType="end"/>
      </w:r>
      <w:bookmarkStart w:id="216" w:name="_Toc996144757"/>
      <w:r>
        <w:rPr>
          <w:rFonts w:hint="eastAsia" w:ascii="黑体" w:hAnsi="黑体" w:eastAsia="黑体" w:cs="黑体"/>
          <w:sz w:val="21"/>
          <w:szCs w:val="21"/>
          <w:lang w:val="en-US" w:eastAsia="zh-CN"/>
        </w:rPr>
        <w:t xml:space="preserve">  </w:t>
      </w:r>
      <w:r>
        <w:rPr>
          <w:rFonts w:hint="default" w:ascii="黑体" w:hAnsi="黑体" w:cstheme="minorBidi"/>
          <w:bCs/>
          <w:sz w:val="21"/>
          <w:szCs w:val="21"/>
          <w:highlight w:val="none"/>
          <w:lang w:val="en-US" w:eastAsia="zh-CN"/>
        </w:rPr>
        <w:t>卖方现场技术服务承诺表</w:t>
      </w:r>
      <w:bookmarkEnd w:id="216"/>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3830"/>
        <w:gridCol w:w="1275"/>
        <w:gridCol w:w="1595"/>
        <w:gridCol w:w="1118"/>
        <w:gridCol w:w="955"/>
      </w:tblGrid>
      <w:tr w14:paraId="2538B6F9">
        <w:trPr>
          <w:trHeight w:val="340" w:hRule="atLeast"/>
          <w:tblHeader/>
          <w:jc w:val="center"/>
        </w:trPr>
        <w:tc>
          <w:tcPr>
            <w:tcW w:w="416" w:type="pct"/>
            <w:vMerge w:val="restart"/>
            <w:shd w:val="clear" w:color="auto" w:fill="auto"/>
            <w:vAlign w:val="center"/>
          </w:tcPr>
          <w:p w14:paraId="66B92D8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序号</w:t>
            </w:r>
          </w:p>
        </w:tc>
        <w:tc>
          <w:tcPr>
            <w:tcW w:w="2000" w:type="pct"/>
            <w:vMerge w:val="restart"/>
            <w:shd w:val="clear" w:color="auto" w:fill="auto"/>
            <w:vAlign w:val="center"/>
          </w:tcPr>
          <w:p w14:paraId="2DC0C66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技术服务内容</w:t>
            </w:r>
          </w:p>
        </w:tc>
        <w:tc>
          <w:tcPr>
            <w:tcW w:w="666" w:type="pct"/>
            <w:vMerge w:val="restart"/>
            <w:shd w:val="clear" w:color="auto" w:fill="auto"/>
            <w:vAlign w:val="center"/>
          </w:tcPr>
          <w:p w14:paraId="11A9095E">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color w:val="000000"/>
                <w:kern w:val="0"/>
                <w:sz w:val="18"/>
                <w:szCs w:val="18"/>
              </w:rPr>
            </w:pPr>
            <w:r>
              <w:rPr>
                <w:rFonts w:hint="eastAsia" w:ascii="宋体" w:hAnsi="宋体" w:cs="宋体"/>
                <w:color w:val="000000"/>
                <w:kern w:val="0"/>
                <w:sz w:val="18"/>
                <w:szCs w:val="18"/>
              </w:rPr>
              <w:t>总计划天数</w:t>
            </w:r>
          </w:p>
          <w:p w14:paraId="0A46C304">
            <w:pPr>
              <w:keepNext w:val="0"/>
              <w:keepLines w:val="0"/>
              <w:widowControl/>
              <w:suppressLineNumbers w:val="0"/>
              <w:spacing w:before="0" w:beforeAutospacing="0" w:after="0" w:afterAutospacing="0" w:line="240" w:lineRule="exact"/>
              <w:ind w:left="0" w:right="0"/>
              <w:jc w:val="center"/>
              <w:outlineLvl w:val="9"/>
              <w:rPr>
                <w:rFonts w:hint="eastAsia" w:ascii="宋体" w:hAnsi="宋体" w:cs="宋体"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d</w:t>
            </w:r>
          </w:p>
        </w:tc>
        <w:tc>
          <w:tcPr>
            <w:tcW w:w="1417" w:type="pct"/>
            <w:gridSpan w:val="2"/>
            <w:shd w:val="clear" w:color="auto" w:fill="auto"/>
            <w:vAlign w:val="center"/>
          </w:tcPr>
          <w:p w14:paraId="6B2F103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派出人员构成</w:t>
            </w:r>
          </w:p>
        </w:tc>
        <w:tc>
          <w:tcPr>
            <w:tcW w:w="499" w:type="pct"/>
            <w:vMerge w:val="restart"/>
            <w:shd w:val="clear" w:color="auto" w:fill="auto"/>
            <w:vAlign w:val="center"/>
          </w:tcPr>
          <w:p w14:paraId="618DE6B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备注</w:t>
            </w:r>
          </w:p>
        </w:tc>
      </w:tr>
      <w:tr w14:paraId="6FA5F42C">
        <w:trPr>
          <w:trHeight w:val="340" w:hRule="atLeast"/>
          <w:tblHeader/>
          <w:jc w:val="center"/>
        </w:trPr>
        <w:tc>
          <w:tcPr>
            <w:tcW w:w="416" w:type="pct"/>
            <w:vMerge w:val="continue"/>
            <w:tcBorders>
              <w:bottom w:val="single" w:color="auto" w:sz="12" w:space="0"/>
            </w:tcBorders>
            <w:vAlign w:val="center"/>
          </w:tcPr>
          <w:p w14:paraId="2CD05C4D">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2000" w:type="pct"/>
            <w:vMerge w:val="continue"/>
            <w:tcBorders>
              <w:bottom w:val="single" w:color="auto" w:sz="12" w:space="0"/>
            </w:tcBorders>
            <w:vAlign w:val="center"/>
          </w:tcPr>
          <w:p w14:paraId="6AFD8C86">
            <w:pPr>
              <w:keepNext w:val="0"/>
              <w:keepLines w:val="0"/>
              <w:widowControl/>
              <w:suppressLineNumbers w:val="0"/>
              <w:spacing w:before="0" w:beforeAutospacing="0" w:after="0" w:afterAutospacing="0" w:line="240" w:lineRule="exact"/>
              <w:ind w:left="0" w:right="0"/>
              <w:jc w:val="left"/>
              <w:outlineLvl w:val="9"/>
              <w:rPr>
                <w:rFonts w:hint="default" w:ascii="宋体" w:hAnsi="宋体" w:cs="宋体"/>
                <w:color w:val="000000"/>
                <w:kern w:val="0"/>
                <w:sz w:val="18"/>
                <w:szCs w:val="18"/>
              </w:rPr>
            </w:pPr>
          </w:p>
        </w:tc>
        <w:tc>
          <w:tcPr>
            <w:tcW w:w="666" w:type="pct"/>
            <w:vMerge w:val="continue"/>
            <w:tcBorders>
              <w:bottom w:val="single" w:color="auto" w:sz="12" w:space="0"/>
            </w:tcBorders>
            <w:vAlign w:val="center"/>
          </w:tcPr>
          <w:p w14:paraId="7AB8423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bottom w:val="single" w:color="auto" w:sz="12" w:space="0"/>
            </w:tcBorders>
            <w:shd w:val="clear" w:color="auto" w:fill="auto"/>
            <w:vAlign w:val="center"/>
          </w:tcPr>
          <w:p w14:paraId="73993C8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584" w:type="pct"/>
            <w:tcBorders>
              <w:bottom w:val="single" w:color="auto" w:sz="12" w:space="0"/>
            </w:tcBorders>
            <w:shd w:val="clear" w:color="auto" w:fill="auto"/>
            <w:vAlign w:val="center"/>
          </w:tcPr>
          <w:p w14:paraId="7C0756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人数</w:t>
            </w:r>
          </w:p>
        </w:tc>
        <w:tc>
          <w:tcPr>
            <w:tcW w:w="499" w:type="pct"/>
            <w:vMerge w:val="continue"/>
            <w:tcBorders>
              <w:bottom w:val="single" w:color="auto" w:sz="12" w:space="0"/>
            </w:tcBorders>
            <w:vAlign w:val="center"/>
          </w:tcPr>
          <w:p w14:paraId="50E8053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58AAAF47">
        <w:trPr>
          <w:trHeight w:val="340" w:hRule="atLeast"/>
          <w:jc w:val="center"/>
        </w:trPr>
        <w:tc>
          <w:tcPr>
            <w:tcW w:w="416" w:type="pct"/>
            <w:tcBorders>
              <w:top w:val="single" w:color="auto" w:sz="12" w:space="0"/>
              <w:tl2br w:val="nil"/>
              <w:tr2bl w:val="nil"/>
            </w:tcBorders>
            <w:shd w:val="clear" w:color="auto" w:fill="auto"/>
            <w:vAlign w:val="center"/>
          </w:tcPr>
          <w:p w14:paraId="4643E59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000" w:type="pct"/>
            <w:tcBorders>
              <w:top w:val="single" w:color="auto" w:sz="12" w:space="0"/>
              <w:tl2br w:val="nil"/>
              <w:tr2bl w:val="nil"/>
            </w:tcBorders>
            <w:shd w:val="clear" w:color="auto" w:fill="auto"/>
            <w:vAlign w:val="center"/>
          </w:tcPr>
          <w:p w14:paraId="1FBDEB15">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到货时，对产品外观及数量进行检验</w:t>
            </w:r>
          </w:p>
        </w:tc>
        <w:tc>
          <w:tcPr>
            <w:tcW w:w="666" w:type="pct"/>
            <w:tcBorders>
              <w:top w:val="single" w:color="auto" w:sz="12" w:space="0"/>
              <w:tl2br w:val="nil"/>
              <w:tr2bl w:val="nil"/>
            </w:tcBorders>
            <w:shd w:val="clear" w:color="auto" w:fill="auto"/>
            <w:vAlign w:val="center"/>
          </w:tcPr>
          <w:p w14:paraId="70E6A6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op w:val="single" w:color="auto" w:sz="12" w:space="0"/>
              <w:tl2br w:val="nil"/>
              <w:tr2bl w:val="nil"/>
            </w:tcBorders>
            <w:shd w:val="clear" w:color="auto" w:fill="auto"/>
            <w:vAlign w:val="center"/>
          </w:tcPr>
          <w:p w14:paraId="3CF698E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op w:val="single" w:color="auto" w:sz="12" w:space="0"/>
              <w:tl2br w:val="nil"/>
              <w:tr2bl w:val="nil"/>
            </w:tcBorders>
            <w:shd w:val="clear" w:color="auto" w:fill="auto"/>
            <w:vAlign w:val="center"/>
          </w:tcPr>
          <w:p w14:paraId="06D4DFB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op w:val="single" w:color="auto" w:sz="12" w:space="0"/>
              <w:tl2br w:val="nil"/>
              <w:tr2bl w:val="nil"/>
            </w:tcBorders>
            <w:shd w:val="clear" w:color="auto" w:fill="auto"/>
            <w:vAlign w:val="center"/>
          </w:tcPr>
          <w:p w14:paraId="62081FF1">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63DE41C7">
        <w:trPr>
          <w:trHeight w:val="340" w:hRule="atLeast"/>
          <w:jc w:val="center"/>
        </w:trPr>
        <w:tc>
          <w:tcPr>
            <w:tcW w:w="416" w:type="pct"/>
            <w:tcBorders>
              <w:tl2br w:val="nil"/>
              <w:tr2bl w:val="nil"/>
            </w:tcBorders>
            <w:shd w:val="clear" w:color="auto" w:fill="auto"/>
            <w:vAlign w:val="center"/>
          </w:tcPr>
          <w:p w14:paraId="60FAE79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000" w:type="pct"/>
            <w:tcBorders>
              <w:tl2br w:val="nil"/>
              <w:tr2bl w:val="nil"/>
            </w:tcBorders>
            <w:shd w:val="clear" w:color="auto" w:fill="auto"/>
            <w:vAlign w:val="center"/>
          </w:tcPr>
          <w:p w14:paraId="0E7670A3">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对使用单位的技术人员、设备操作人员和维护人员进行技术培训</w:t>
            </w:r>
          </w:p>
        </w:tc>
        <w:tc>
          <w:tcPr>
            <w:tcW w:w="666" w:type="pct"/>
            <w:tcBorders>
              <w:tl2br w:val="nil"/>
              <w:tr2bl w:val="nil"/>
            </w:tcBorders>
            <w:shd w:val="clear" w:color="auto" w:fill="auto"/>
            <w:vAlign w:val="center"/>
          </w:tcPr>
          <w:p w14:paraId="67F3252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68EC9C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665A8CA8">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062083C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CD58A35">
        <w:trPr>
          <w:trHeight w:val="340" w:hRule="atLeast"/>
          <w:jc w:val="center"/>
        </w:trPr>
        <w:tc>
          <w:tcPr>
            <w:tcW w:w="416" w:type="pct"/>
            <w:tcBorders>
              <w:tl2br w:val="nil"/>
              <w:tr2bl w:val="nil"/>
            </w:tcBorders>
            <w:shd w:val="clear" w:color="auto" w:fill="auto"/>
            <w:vAlign w:val="center"/>
          </w:tcPr>
          <w:p w14:paraId="726C1B4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000" w:type="pct"/>
            <w:tcBorders>
              <w:tl2br w:val="nil"/>
              <w:tr2bl w:val="nil"/>
            </w:tcBorders>
            <w:shd w:val="clear" w:color="auto" w:fill="auto"/>
            <w:vAlign w:val="center"/>
          </w:tcPr>
          <w:p w14:paraId="430FE598">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设备安装期间，进行现场安装指导</w:t>
            </w:r>
          </w:p>
        </w:tc>
        <w:tc>
          <w:tcPr>
            <w:tcW w:w="666" w:type="pct"/>
            <w:tcBorders>
              <w:tl2br w:val="nil"/>
              <w:tr2bl w:val="nil"/>
            </w:tcBorders>
            <w:shd w:val="clear" w:color="auto" w:fill="auto"/>
            <w:vAlign w:val="center"/>
          </w:tcPr>
          <w:p w14:paraId="5D29527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5E04B3C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40372183">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05E3200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7061050">
        <w:trPr>
          <w:trHeight w:val="340" w:hRule="atLeast"/>
          <w:jc w:val="center"/>
        </w:trPr>
        <w:tc>
          <w:tcPr>
            <w:tcW w:w="416" w:type="pct"/>
            <w:tcBorders>
              <w:tl2br w:val="nil"/>
              <w:tr2bl w:val="nil"/>
            </w:tcBorders>
            <w:shd w:val="clear" w:color="auto" w:fill="auto"/>
            <w:vAlign w:val="center"/>
          </w:tcPr>
          <w:p w14:paraId="44354394">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val="en-US" w:eastAsia="zh-CN"/>
              </w:rPr>
              <w:t>4</w:t>
            </w:r>
          </w:p>
        </w:tc>
        <w:tc>
          <w:tcPr>
            <w:tcW w:w="2000" w:type="pct"/>
            <w:tcBorders>
              <w:tl2br w:val="nil"/>
              <w:tr2bl w:val="nil"/>
            </w:tcBorders>
            <w:shd w:val="clear" w:color="auto" w:fill="auto"/>
            <w:vAlign w:val="center"/>
          </w:tcPr>
          <w:p w14:paraId="78B1C554">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宋体" w:hAnsi="宋体" w:cs="宋体"/>
                <w:color w:val="000000"/>
                <w:kern w:val="0"/>
                <w:sz w:val="18"/>
                <w:szCs w:val="18"/>
              </w:rPr>
              <w:t>设备投运后，保证售后服务响应时间</w:t>
            </w:r>
          </w:p>
        </w:tc>
        <w:tc>
          <w:tcPr>
            <w:tcW w:w="666" w:type="pct"/>
            <w:tcBorders>
              <w:tl2br w:val="nil"/>
              <w:tr2bl w:val="nil"/>
            </w:tcBorders>
            <w:shd w:val="clear" w:color="auto" w:fill="auto"/>
            <w:vAlign w:val="center"/>
          </w:tcPr>
          <w:p w14:paraId="779C1BB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3" w:type="pct"/>
            <w:tcBorders>
              <w:tl2br w:val="nil"/>
              <w:tr2bl w:val="nil"/>
            </w:tcBorders>
            <w:shd w:val="clear" w:color="auto" w:fill="auto"/>
            <w:vAlign w:val="center"/>
          </w:tcPr>
          <w:p w14:paraId="35CCC29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584" w:type="pct"/>
            <w:tcBorders>
              <w:tl2br w:val="nil"/>
              <w:tr2bl w:val="nil"/>
            </w:tcBorders>
            <w:shd w:val="clear" w:color="auto" w:fill="auto"/>
            <w:vAlign w:val="center"/>
          </w:tcPr>
          <w:p w14:paraId="2755B98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499" w:type="pct"/>
            <w:tcBorders>
              <w:tl2br w:val="nil"/>
              <w:tr2bl w:val="nil"/>
            </w:tcBorders>
            <w:shd w:val="clear" w:color="auto" w:fill="auto"/>
            <w:vAlign w:val="center"/>
          </w:tcPr>
          <w:p w14:paraId="7DD4856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bl>
    <w:p w14:paraId="58E404EB">
      <w:pPr>
        <w:numPr>
          <w:ilvl w:val="3"/>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卖方应提供现场服务人员基本情况表，见表</w:t>
      </w:r>
      <w:r>
        <w:rPr>
          <w:rFonts w:hint="default" w:ascii="Times New Roman Regular" w:hAnsi="Times New Roman Regular" w:eastAsia="宋体" w:cs="Times New Roman Regular"/>
          <w:b w:val="0"/>
          <w:bCs w:val="0"/>
          <w:kern w:val="0"/>
          <w:sz w:val="21"/>
          <w:szCs w:val="21"/>
          <w:lang w:val="en-US" w:eastAsia="zh-CN"/>
        </w:rPr>
        <w:t>4</w:t>
      </w:r>
      <w:r>
        <w:rPr>
          <w:rFonts w:hint="eastAsia" w:ascii="宋体" w:hAnsi="宋体" w:eastAsia="宋体" w:cs="宋体"/>
          <w:b w:val="0"/>
          <w:bCs w:val="0"/>
          <w:kern w:val="0"/>
          <w:sz w:val="21"/>
          <w:szCs w:val="21"/>
          <w:lang w:val="en-US" w:eastAsia="zh-CN"/>
        </w:rPr>
        <w:t>。</w:t>
      </w:r>
    </w:p>
    <w:p w14:paraId="19E34AAE">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4</w:t>
      </w:r>
      <w:r>
        <w:rPr>
          <w:rFonts w:hint="eastAsia" w:ascii="黑体" w:hAnsi="黑体" w:eastAsia="黑体" w:cs="黑体"/>
          <w:sz w:val="21"/>
          <w:szCs w:val="21"/>
        </w:rPr>
        <w:fldChar w:fldCharType="end"/>
      </w:r>
      <w:bookmarkStart w:id="217" w:name="_Toc13296827"/>
      <w:r>
        <w:rPr>
          <w:rFonts w:hint="eastAsia" w:ascii="黑体" w:hAnsi="黑体" w:eastAsia="黑体" w:cs="黑体"/>
          <w:sz w:val="21"/>
          <w:szCs w:val="21"/>
          <w:lang w:val="en-US" w:eastAsia="zh-CN"/>
        </w:rPr>
        <w:t xml:space="preserve">  </w:t>
      </w:r>
      <w:r>
        <w:rPr>
          <w:rFonts w:hint="default" w:ascii="黑体" w:hAnsi="黑体" w:cstheme="minorBidi"/>
          <w:bCs/>
          <w:sz w:val="21"/>
          <w:szCs w:val="21"/>
          <w:highlight w:val="none"/>
          <w:lang w:val="en-US" w:eastAsia="zh-CN"/>
        </w:rPr>
        <w:t>卖方现场技术服务</w:t>
      </w:r>
      <w:r>
        <w:rPr>
          <w:rFonts w:hint="eastAsia" w:ascii="黑体" w:hAnsi="黑体" w:cstheme="minorBidi"/>
          <w:bCs/>
          <w:sz w:val="21"/>
          <w:szCs w:val="21"/>
          <w:highlight w:val="none"/>
          <w:lang w:val="en-US" w:eastAsia="zh-CN"/>
        </w:rPr>
        <w:t>人员基本情况</w:t>
      </w:r>
      <w:r>
        <w:rPr>
          <w:rFonts w:hint="default" w:ascii="黑体" w:hAnsi="黑体" w:cstheme="minorBidi"/>
          <w:bCs/>
          <w:sz w:val="21"/>
          <w:szCs w:val="21"/>
          <w:highlight w:val="none"/>
          <w:lang w:val="en-US" w:eastAsia="zh-CN"/>
        </w:rPr>
        <w:t>表</w:t>
      </w:r>
      <w:bookmarkEnd w:id="217"/>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90"/>
        <w:gridCol w:w="1746"/>
        <w:gridCol w:w="1437"/>
        <w:gridCol w:w="1591"/>
        <w:gridCol w:w="1591"/>
        <w:gridCol w:w="1615"/>
      </w:tblGrid>
      <w:tr w14:paraId="203413E2">
        <w:trPr>
          <w:trHeight w:val="340" w:hRule="atLeast"/>
          <w:jc w:val="center"/>
        </w:trPr>
        <w:tc>
          <w:tcPr>
            <w:tcW w:w="831" w:type="pct"/>
            <w:tcBorders>
              <w:top w:val="single" w:color="auto" w:sz="12" w:space="0"/>
              <w:tl2br w:val="nil"/>
              <w:tr2bl w:val="nil"/>
            </w:tcBorders>
            <w:shd w:val="clear" w:color="auto" w:fill="auto"/>
            <w:noWrap/>
            <w:vAlign w:val="center"/>
          </w:tcPr>
          <w:p w14:paraId="4598FB2E">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姓名</w:t>
            </w:r>
          </w:p>
        </w:tc>
        <w:tc>
          <w:tcPr>
            <w:tcW w:w="912" w:type="pct"/>
            <w:tcBorders>
              <w:top w:val="single" w:color="auto" w:sz="12" w:space="0"/>
              <w:tl2br w:val="nil"/>
              <w:tr2bl w:val="nil"/>
            </w:tcBorders>
            <w:shd w:val="clear" w:color="auto" w:fill="auto"/>
            <w:noWrap/>
            <w:vAlign w:val="center"/>
          </w:tcPr>
          <w:p w14:paraId="2FE0901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op w:val="single" w:color="auto" w:sz="12" w:space="0"/>
              <w:tl2br w:val="nil"/>
              <w:tr2bl w:val="nil"/>
            </w:tcBorders>
            <w:shd w:val="clear" w:color="auto" w:fill="auto"/>
            <w:noWrap/>
            <w:vAlign w:val="center"/>
          </w:tcPr>
          <w:p w14:paraId="5C7CC44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性别</w:t>
            </w:r>
          </w:p>
        </w:tc>
        <w:tc>
          <w:tcPr>
            <w:tcW w:w="831" w:type="pct"/>
            <w:tcBorders>
              <w:top w:val="single" w:color="auto" w:sz="12" w:space="0"/>
              <w:tl2br w:val="nil"/>
              <w:tr2bl w:val="nil"/>
            </w:tcBorders>
            <w:shd w:val="clear" w:color="auto" w:fill="auto"/>
            <w:noWrap/>
            <w:vAlign w:val="center"/>
          </w:tcPr>
          <w:p w14:paraId="3F9D4A0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op w:val="single" w:color="auto" w:sz="12" w:space="0"/>
              <w:tl2br w:val="nil"/>
              <w:tr2bl w:val="nil"/>
            </w:tcBorders>
            <w:shd w:val="clear" w:color="auto" w:fill="auto"/>
            <w:noWrap/>
            <w:vAlign w:val="center"/>
          </w:tcPr>
          <w:p w14:paraId="6FA8863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年龄</w:t>
            </w:r>
          </w:p>
        </w:tc>
        <w:tc>
          <w:tcPr>
            <w:tcW w:w="842" w:type="pct"/>
            <w:tcBorders>
              <w:top w:val="single" w:color="auto" w:sz="12" w:space="0"/>
              <w:tl2br w:val="nil"/>
              <w:tr2bl w:val="nil"/>
            </w:tcBorders>
            <w:shd w:val="clear" w:color="auto" w:fill="auto"/>
            <w:noWrap/>
            <w:vAlign w:val="center"/>
          </w:tcPr>
          <w:p w14:paraId="4047FED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1E0BFD8">
        <w:trPr>
          <w:trHeight w:val="340" w:hRule="atLeast"/>
          <w:jc w:val="center"/>
        </w:trPr>
        <w:tc>
          <w:tcPr>
            <w:tcW w:w="831" w:type="pct"/>
            <w:tcBorders>
              <w:tl2br w:val="nil"/>
              <w:tr2bl w:val="nil"/>
            </w:tcBorders>
            <w:shd w:val="clear" w:color="auto" w:fill="auto"/>
            <w:noWrap/>
            <w:vAlign w:val="center"/>
          </w:tcPr>
          <w:p w14:paraId="30467015">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学历</w:t>
            </w:r>
          </w:p>
        </w:tc>
        <w:tc>
          <w:tcPr>
            <w:tcW w:w="912" w:type="pct"/>
            <w:tcBorders>
              <w:tl2br w:val="nil"/>
              <w:tr2bl w:val="nil"/>
            </w:tcBorders>
            <w:shd w:val="clear" w:color="auto" w:fill="auto"/>
            <w:noWrap/>
            <w:vAlign w:val="center"/>
          </w:tcPr>
          <w:p w14:paraId="469C5B2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08F14A5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岗位</w:t>
            </w:r>
          </w:p>
        </w:tc>
        <w:tc>
          <w:tcPr>
            <w:tcW w:w="831" w:type="pct"/>
            <w:tcBorders>
              <w:tl2br w:val="nil"/>
              <w:tr2bl w:val="nil"/>
            </w:tcBorders>
            <w:shd w:val="clear" w:color="auto" w:fill="auto"/>
            <w:noWrap/>
            <w:vAlign w:val="center"/>
          </w:tcPr>
          <w:p w14:paraId="1A272B2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831" w:type="pct"/>
            <w:tcBorders>
              <w:tl2br w:val="nil"/>
              <w:tr2bl w:val="nil"/>
            </w:tcBorders>
            <w:shd w:val="clear" w:color="auto" w:fill="auto"/>
            <w:noWrap/>
            <w:vAlign w:val="center"/>
          </w:tcPr>
          <w:p w14:paraId="1A3F437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职称</w:t>
            </w:r>
          </w:p>
        </w:tc>
        <w:tc>
          <w:tcPr>
            <w:tcW w:w="842" w:type="pct"/>
            <w:tcBorders>
              <w:tl2br w:val="nil"/>
              <w:tr2bl w:val="nil"/>
            </w:tcBorders>
            <w:shd w:val="clear" w:color="auto" w:fill="auto"/>
            <w:noWrap/>
            <w:vAlign w:val="center"/>
          </w:tcPr>
          <w:p w14:paraId="0F55BA6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8B0A8EB">
        <w:trPr>
          <w:trHeight w:val="340" w:hRule="atLeast"/>
          <w:jc w:val="center"/>
        </w:trPr>
        <w:tc>
          <w:tcPr>
            <w:tcW w:w="831" w:type="pct"/>
            <w:tcBorders>
              <w:tl2br w:val="nil"/>
              <w:tr2bl w:val="nil"/>
            </w:tcBorders>
            <w:shd w:val="clear" w:color="auto" w:fill="auto"/>
            <w:noWrap/>
            <w:vAlign w:val="center"/>
          </w:tcPr>
          <w:p w14:paraId="02902252">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工作年限</w:t>
            </w:r>
          </w:p>
        </w:tc>
        <w:tc>
          <w:tcPr>
            <w:tcW w:w="912" w:type="pct"/>
            <w:tcBorders>
              <w:tl2br w:val="nil"/>
              <w:tr2bl w:val="nil"/>
            </w:tcBorders>
            <w:shd w:val="clear" w:color="auto" w:fill="auto"/>
            <w:noWrap/>
            <w:vAlign w:val="center"/>
          </w:tcPr>
          <w:p w14:paraId="0CD4755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c>
          <w:tcPr>
            <w:tcW w:w="751" w:type="pct"/>
            <w:tcBorders>
              <w:tl2br w:val="nil"/>
              <w:tr2bl w:val="nil"/>
            </w:tcBorders>
            <w:shd w:val="clear" w:color="auto" w:fill="auto"/>
            <w:noWrap/>
            <w:vAlign w:val="center"/>
          </w:tcPr>
          <w:p w14:paraId="09F002D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擅长领域</w:t>
            </w:r>
          </w:p>
        </w:tc>
        <w:tc>
          <w:tcPr>
            <w:tcW w:w="2504" w:type="pct"/>
            <w:gridSpan w:val="3"/>
            <w:tcBorders>
              <w:tl2br w:val="nil"/>
              <w:tr2bl w:val="nil"/>
            </w:tcBorders>
            <w:shd w:val="clear" w:color="auto" w:fill="auto"/>
            <w:noWrap/>
            <w:vAlign w:val="center"/>
          </w:tcPr>
          <w:p w14:paraId="669806A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4CF7B644">
        <w:trPr>
          <w:trHeight w:val="1304" w:hRule="atLeast"/>
          <w:jc w:val="center"/>
        </w:trPr>
        <w:tc>
          <w:tcPr>
            <w:tcW w:w="831" w:type="pct"/>
            <w:tcBorders>
              <w:tl2br w:val="nil"/>
              <w:tr2bl w:val="nil"/>
            </w:tcBorders>
            <w:shd w:val="clear" w:color="auto" w:fill="auto"/>
            <w:noWrap/>
            <w:vAlign w:val="center"/>
          </w:tcPr>
          <w:p w14:paraId="02D8529A">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工作经历</w:t>
            </w:r>
          </w:p>
        </w:tc>
        <w:tc>
          <w:tcPr>
            <w:tcW w:w="4168" w:type="pct"/>
            <w:gridSpan w:val="5"/>
            <w:tcBorders>
              <w:tl2br w:val="nil"/>
              <w:tr2bl w:val="nil"/>
            </w:tcBorders>
            <w:shd w:val="clear" w:color="auto" w:fill="auto"/>
            <w:noWrap/>
            <w:vAlign w:val="center"/>
          </w:tcPr>
          <w:p w14:paraId="5808AF5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7A7A17DE">
        <w:trPr>
          <w:trHeight w:val="1304" w:hRule="atLeast"/>
          <w:jc w:val="center"/>
        </w:trPr>
        <w:tc>
          <w:tcPr>
            <w:tcW w:w="831" w:type="pct"/>
            <w:tcBorders>
              <w:tl2br w:val="nil"/>
              <w:tr2bl w:val="nil"/>
            </w:tcBorders>
            <w:shd w:val="clear" w:color="auto" w:fill="auto"/>
            <w:noWrap/>
            <w:vAlign w:val="center"/>
          </w:tcPr>
          <w:p w14:paraId="79F75336">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荣誉奖项</w:t>
            </w:r>
          </w:p>
        </w:tc>
        <w:tc>
          <w:tcPr>
            <w:tcW w:w="4168" w:type="pct"/>
            <w:gridSpan w:val="5"/>
            <w:tcBorders>
              <w:tl2br w:val="nil"/>
              <w:tr2bl w:val="nil"/>
            </w:tcBorders>
            <w:shd w:val="clear" w:color="auto" w:fill="auto"/>
            <w:noWrap/>
            <w:vAlign w:val="center"/>
          </w:tcPr>
          <w:p w14:paraId="378B061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07743CC9">
        <w:trPr>
          <w:trHeight w:val="1304" w:hRule="atLeast"/>
          <w:jc w:val="center"/>
        </w:trPr>
        <w:tc>
          <w:tcPr>
            <w:tcW w:w="831" w:type="pct"/>
            <w:tcBorders>
              <w:tl2br w:val="nil"/>
              <w:tr2bl w:val="nil"/>
            </w:tcBorders>
            <w:shd w:val="clear" w:color="auto" w:fill="auto"/>
            <w:noWrap/>
            <w:vAlign w:val="center"/>
          </w:tcPr>
          <w:p w14:paraId="1EB2670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主要服务项目</w:t>
            </w:r>
          </w:p>
        </w:tc>
        <w:tc>
          <w:tcPr>
            <w:tcW w:w="4168" w:type="pct"/>
            <w:gridSpan w:val="5"/>
            <w:tcBorders>
              <w:tl2br w:val="nil"/>
              <w:tr2bl w:val="nil"/>
            </w:tcBorders>
            <w:shd w:val="clear" w:color="auto" w:fill="auto"/>
            <w:vAlign w:val="center"/>
          </w:tcPr>
          <w:p w14:paraId="53735BB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p>
        </w:tc>
      </w:tr>
      <w:tr w14:paraId="16044D96">
        <w:trPr>
          <w:trHeight w:val="1304" w:hRule="atLeast"/>
          <w:jc w:val="center"/>
        </w:trPr>
        <w:tc>
          <w:tcPr>
            <w:tcW w:w="831" w:type="pct"/>
            <w:tcBorders>
              <w:bottom w:val="single" w:color="auto" w:sz="12" w:space="0"/>
              <w:tl2br w:val="nil"/>
              <w:tr2bl w:val="nil"/>
            </w:tcBorders>
            <w:shd w:val="clear" w:color="auto" w:fill="auto"/>
            <w:vAlign w:val="center"/>
          </w:tcPr>
          <w:p w14:paraId="4771A89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签章</w:t>
            </w:r>
          </w:p>
        </w:tc>
        <w:tc>
          <w:tcPr>
            <w:tcW w:w="4168" w:type="pct"/>
            <w:gridSpan w:val="5"/>
            <w:tcBorders>
              <w:bottom w:val="single" w:color="auto" w:sz="12" w:space="0"/>
              <w:tl2br w:val="nil"/>
              <w:tr2bl w:val="nil"/>
            </w:tcBorders>
            <w:shd w:val="clear" w:color="auto" w:fill="auto"/>
            <w:noWrap/>
            <w:vAlign w:val="center"/>
          </w:tcPr>
          <w:p w14:paraId="42225E40">
            <w:pPr>
              <w:keepNext w:val="0"/>
              <w:keepLines w:val="0"/>
              <w:widowControl/>
              <w:suppressLineNumbers w:val="0"/>
              <w:spacing w:before="0" w:beforeAutospacing="0" w:after="0" w:afterAutospacing="0" w:line="240" w:lineRule="exact"/>
              <w:ind w:left="0" w:right="0" w:firstLine="282" w:firstLineChars="157"/>
              <w:outlineLvl w:val="9"/>
              <w:rPr>
                <w:rFonts w:hint="default" w:ascii="宋体" w:hAnsi="宋体" w:cs="宋体"/>
                <w:color w:val="000000"/>
                <w:kern w:val="0"/>
                <w:sz w:val="18"/>
                <w:szCs w:val="18"/>
              </w:rPr>
            </w:pPr>
            <w:r>
              <w:rPr>
                <w:rFonts w:hint="eastAsia" w:ascii="宋体" w:hAnsi="宋体" w:cs="宋体"/>
                <w:color w:val="000000"/>
                <w:kern w:val="0"/>
                <w:sz w:val="18"/>
                <w:szCs w:val="18"/>
              </w:rPr>
              <w:t>我公司郑重承诺上述内容属实。</w:t>
            </w:r>
          </w:p>
          <w:p w14:paraId="2B87E7E2">
            <w:pPr>
              <w:keepNext w:val="0"/>
              <w:keepLines w:val="0"/>
              <w:widowControl/>
              <w:suppressLineNumbers w:val="0"/>
              <w:spacing w:before="0" w:beforeAutospacing="0" w:after="0" w:afterAutospacing="0" w:line="240" w:lineRule="exact"/>
              <w:ind w:left="0" w:right="0" w:firstLine="792" w:firstLineChars="440"/>
              <w:outlineLvl w:val="9"/>
              <w:rPr>
                <w:rFonts w:hint="default" w:ascii="宋体" w:hAnsi="宋体" w:cs="宋体"/>
                <w:color w:val="000000"/>
                <w:kern w:val="0"/>
                <w:sz w:val="18"/>
                <w:szCs w:val="18"/>
              </w:rPr>
            </w:pPr>
          </w:p>
          <w:p w14:paraId="16EFAB5A">
            <w:pPr>
              <w:keepNext w:val="0"/>
              <w:keepLines w:val="0"/>
              <w:widowControl/>
              <w:suppressLineNumbers w:val="0"/>
              <w:spacing w:before="0" w:beforeAutospacing="0" w:after="0" w:afterAutospacing="0" w:line="240" w:lineRule="exact"/>
              <w:ind w:left="0" w:right="0" w:firstLine="2068" w:firstLineChars="1149"/>
              <w:outlineLvl w:val="9"/>
              <w:rPr>
                <w:rFonts w:hint="default" w:ascii="宋体" w:hAnsi="宋体" w:cs="宋体"/>
                <w:color w:val="000000"/>
                <w:kern w:val="0"/>
                <w:sz w:val="18"/>
                <w:szCs w:val="18"/>
              </w:rPr>
            </w:pPr>
            <w:r>
              <w:rPr>
                <w:rFonts w:hint="eastAsia" w:ascii="宋体" w:hAnsi="宋体" w:cs="宋体"/>
                <w:color w:val="000000"/>
                <w:kern w:val="0"/>
                <w:sz w:val="18"/>
                <w:szCs w:val="18"/>
                <w:lang w:eastAsia="zh-CN"/>
              </w:rPr>
              <w:t>供应商</w:t>
            </w:r>
            <w:r>
              <w:rPr>
                <w:rFonts w:hint="eastAsia" w:ascii="宋体" w:hAnsi="宋体" w:cs="宋体"/>
                <w:color w:val="000000"/>
                <w:kern w:val="0"/>
                <w:sz w:val="18"/>
                <w:szCs w:val="18"/>
              </w:rPr>
              <w:t>名称（盖章）：</w:t>
            </w:r>
          </w:p>
        </w:tc>
      </w:tr>
      <w:tr w14:paraId="7ADE9489">
        <w:trPr>
          <w:trHeight w:val="340" w:hRule="atLeast"/>
          <w:jc w:val="center"/>
        </w:trPr>
        <w:tc>
          <w:tcPr>
            <w:tcW w:w="5000" w:type="pct"/>
            <w:gridSpan w:val="6"/>
            <w:tcBorders>
              <w:top w:val="single" w:color="auto" w:sz="12" w:space="0"/>
            </w:tcBorders>
            <w:shd w:val="clear" w:color="auto" w:fill="auto"/>
            <w:vAlign w:val="center"/>
          </w:tcPr>
          <w:p w14:paraId="7DF653E0">
            <w:pPr>
              <w:keepNext w:val="0"/>
              <w:keepLines w:val="0"/>
              <w:widowControl/>
              <w:suppressLineNumbers w:val="0"/>
              <w:spacing w:before="0" w:beforeAutospacing="0" w:after="0" w:afterAutospacing="0" w:line="240" w:lineRule="exact"/>
              <w:ind w:left="0" w:right="0" w:firstLine="360" w:firstLineChars="200"/>
              <w:outlineLvl w:val="9"/>
              <w:rPr>
                <w:rFonts w:hint="eastAsia" w:ascii="宋体" w:hAnsi="宋体" w:cs="宋体"/>
                <w:color w:val="000000"/>
                <w:kern w:val="0"/>
                <w:sz w:val="18"/>
                <w:szCs w:val="18"/>
                <w:lang w:eastAsia="zh-CN"/>
              </w:rPr>
            </w:pPr>
            <w:r>
              <w:rPr>
                <w:rFonts w:hint="eastAsia" w:ascii="黑体" w:hAnsi="黑体" w:eastAsia="黑体" w:cs="黑体"/>
                <w:b w:val="0"/>
                <w:bCs w:val="0"/>
                <w:sz w:val="18"/>
                <w:szCs w:val="18"/>
              </w:rPr>
              <w:t>注</w:t>
            </w:r>
            <w:r>
              <w:rPr>
                <w:rFonts w:hint="eastAsia" w:ascii="黑体" w:hAnsi="黑体" w:eastAsia="黑体" w:cs="黑体"/>
                <w:b w:val="0"/>
                <w:bCs w:val="0"/>
                <w:sz w:val="18"/>
                <w:szCs w:val="18"/>
                <w:lang w:eastAsia="zh-CN"/>
              </w:rPr>
              <w:t>：</w:t>
            </w:r>
            <w:r>
              <w:rPr>
                <w:rFonts w:hint="eastAsia" w:ascii="宋体" w:hAnsi="宋体"/>
                <w:sz w:val="18"/>
                <w:szCs w:val="21"/>
              </w:rPr>
              <w:t>如有多名服务人员，按照本表要求填写并依次提交。</w:t>
            </w:r>
          </w:p>
        </w:tc>
      </w:tr>
    </w:tbl>
    <w:p w14:paraId="31B7739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18" w:name="_Toc60240503"/>
      <w:bookmarkStart w:id="219" w:name="_Toc988237529"/>
      <w:bookmarkStart w:id="220" w:name="_Toc21573"/>
      <w:bookmarkStart w:id="221" w:name="_Toc7212"/>
      <w:bookmarkStart w:id="222" w:name="_Toc24146"/>
      <w:bookmarkStart w:id="223" w:name="_Toc23155"/>
      <w:r>
        <w:rPr>
          <w:rFonts w:hint="eastAsia" w:ascii="黑体" w:hAnsi="黑体" w:eastAsia="黑体" w:cs="黑体"/>
          <w:b w:val="0"/>
          <w:bCs w:val="0"/>
          <w:kern w:val="0"/>
          <w:sz w:val="21"/>
          <w:szCs w:val="21"/>
          <w:lang w:val="en-US" w:eastAsia="zh-CN"/>
        </w:rPr>
        <w:t>工厂检验和监造</w:t>
      </w:r>
      <w:bookmarkEnd w:id="218"/>
      <w:bookmarkEnd w:id="219"/>
      <w:bookmarkEnd w:id="220"/>
      <w:bookmarkEnd w:id="221"/>
      <w:bookmarkEnd w:id="222"/>
      <w:bookmarkEnd w:id="223"/>
    </w:p>
    <w:p w14:paraId="16FA8449">
      <w:pPr>
        <w:numPr>
          <w:ilvl w:val="3"/>
          <w:numId w:val="7"/>
        </w:numPr>
        <w:tabs>
          <w:tab w:val="left" w:pos="420"/>
          <w:tab w:val="clear" w:pos="0"/>
        </w:tabs>
        <w:wordWrap w:val="0"/>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b w:val="0"/>
          <w:bCs w:val="0"/>
          <w:kern w:val="0"/>
          <w:sz w:val="21"/>
          <w:szCs w:val="21"/>
          <w:highlight w:val="none"/>
          <w:lang w:val="en-US" w:eastAsia="zh-CN"/>
        </w:rPr>
        <w:t>要求卖方为工厂检验和监造提供支持和服务，其提供的服务的应符合5.4.2.2~5.4.2.10的要求。</w:t>
      </w:r>
    </w:p>
    <w:p w14:paraId="7A99A5D3">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eastAsiaTheme="minorEastAsia" w:cstheme="minorBidi"/>
          <w:b w:val="0"/>
          <w:bCs w:val="0"/>
          <w:kern w:val="2"/>
          <w:sz w:val="21"/>
          <w:szCs w:val="21"/>
          <w:highlight w:val="none"/>
          <w:lang w:val="en-US" w:eastAsia="zh-CN"/>
        </w:rPr>
        <w:t>卖方应在工厂生产开始前用信件、电传或电子邮件通知买方，并经买方书面确认。</w:t>
      </w:r>
      <w:r>
        <w:rPr>
          <w:rFonts w:hint="eastAsia" w:ascii="宋体" w:hAnsi="宋体" w:eastAsiaTheme="minorEastAsia" w:cstheme="minorBidi"/>
          <w:kern w:val="2"/>
          <w:szCs w:val="21"/>
          <w:highlight w:val="none"/>
        </w:rPr>
        <w:t>必要时，</w:t>
      </w:r>
      <w:r>
        <w:rPr>
          <w:rFonts w:hint="eastAsia" w:ascii="宋体" w:hAnsi="宋体" w:eastAsiaTheme="minorEastAsia" w:cstheme="minorBidi"/>
          <w:kern w:val="2"/>
          <w:szCs w:val="21"/>
          <w:highlight w:val="none"/>
          <w:lang w:val="en-US" w:eastAsia="zh-CN"/>
        </w:rPr>
        <w:t>买</w:t>
      </w:r>
      <w:r>
        <w:rPr>
          <w:rFonts w:hint="eastAsia" w:ascii="宋体" w:hAnsi="宋体" w:eastAsiaTheme="minorEastAsia" w:cstheme="minorBidi"/>
          <w:kern w:val="2"/>
          <w:szCs w:val="21"/>
          <w:highlight w:val="none"/>
        </w:rPr>
        <w:t>方</w:t>
      </w:r>
      <w:r>
        <w:rPr>
          <w:rFonts w:hint="eastAsia" w:ascii="宋体" w:hAnsi="宋体" w:eastAsiaTheme="minorEastAsia" w:cstheme="minorBidi"/>
          <w:kern w:val="2"/>
          <w:szCs w:val="21"/>
          <w:highlight w:val="none"/>
          <w:lang w:val="en-US" w:eastAsia="zh-CN"/>
        </w:rPr>
        <w:t>应</w:t>
      </w:r>
      <w:r>
        <w:rPr>
          <w:rFonts w:hint="eastAsia" w:ascii="宋体" w:hAnsi="宋体" w:eastAsiaTheme="minorEastAsia" w:cstheme="minorBidi"/>
          <w:kern w:val="2"/>
          <w:szCs w:val="21"/>
          <w:highlight w:val="none"/>
        </w:rPr>
        <w:t>派遣监造工程师或代表对电缆全生产周期质量进行监控</w:t>
      </w:r>
      <w:r>
        <w:rPr>
          <w:rFonts w:hint="eastAsia" w:ascii="宋体" w:hAnsi="宋体" w:eastAsiaTheme="minorEastAsia" w:cstheme="minorBidi"/>
          <w:kern w:val="2"/>
          <w:szCs w:val="21"/>
          <w:highlight w:val="none"/>
          <w:lang w:eastAsia="zh-CN"/>
        </w:rPr>
        <w:t>，</w:t>
      </w:r>
      <w:r>
        <w:rPr>
          <w:rFonts w:hint="eastAsia" w:ascii="宋体" w:hAnsi="宋体" w:eastAsiaTheme="minorEastAsia" w:cstheme="minorBidi"/>
          <w:kern w:val="2"/>
          <w:szCs w:val="21"/>
          <w:highlight w:val="none"/>
        </w:rPr>
        <w:t>对各工艺阶段的检验和测试以及包装运输等进行过程监督，</w:t>
      </w:r>
      <w:r>
        <w:rPr>
          <w:rFonts w:hint="eastAsia" w:ascii="宋体" w:hAnsi="宋体" w:eastAsiaTheme="minorEastAsia" w:cstheme="minorBidi"/>
          <w:kern w:val="2"/>
          <w:szCs w:val="21"/>
          <w:highlight w:val="none"/>
          <w:lang w:val="en-US" w:eastAsia="zh-CN"/>
        </w:rPr>
        <w:t>卖</w:t>
      </w:r>
      <w:r>
        <w:rPr>
          <w:rFonts w:hint="eastAsia" w:ascii="宋体" w:hAnsi="宋体" w:eastAsiaTheme="minorEastAsia" w:cstheme="minorBidi"/>
          <w:kern w:val="2"/>
          <w:szCs w:val="21"/>
          <w:highlight w:val="none"/>
        </w:rPr>
        <w:t>方应提供充分的便利条件。派遣代表身份</w:t>
      </w:r>
      <w:r>
        <w:rPr>
          <w:rFonts w:hint="eastAsia" w:ascii="宋体" w:hAnsi="宋体" w:eastAsiaTheme="minorEastAsia" w:cstheme="minorBidi"/>
          <w:kern w:val="2"/>
          <w:szCs w:val="21"/>
          <w:highlight w:val="none"/>
          <w:lang w:val="en-US" w:eastAsia="zh-CN"/>
        </w:rPr>
        <w:t>应</w:t>
      </w:r>
      <w:r>
        <w:rPr>
          <w:rFonts w:hint="eastAsia" w:ascii="宋体" w:hAnsi="宋体" w:eastAsiaTheme="minorEastAsia" w:cstheme="minorBidi"/>
          <w:kern w:val="2"/>
          <w:szCs w:val="21"/>
          <w:highlight w:val="none"/>
        </w:rPr>
        <w:t>以书面形式通知</w:t>
      </w:r>
      <w:r>
        <w:rPr>
          <w:rFonts w:hint="eastAsia" w:ascii="宋体" w:hAnsi="宋体" w:eastAsiaTheme="minorEastAsia" w:cstheme="minorBidi"/>
          <w:kern w:val="2"/>
          <w:szCs w:val="21"/>
          <w:highlight w:val="none"/>
          <w:lang w:val="en-US" w:eastAsia="zh-CN"/>
        </w:rPr>
        <w:t>卖</w:t>
      </w:r>
      <w:r>
        <w:rPr>
          <w:rFonts w:hint="eastAsia" w:ascii="宋体" w:hAnsi="宋体" w:eastAsiaTheme="minorEastAsia" w:cstheme="minorBidi"/>
          <w:kern w:val="2"/>
          <w:szCs w:val="21"/>
          <w:highlight w:val="none"/>
        </w:rPr>
        <w:t>方。</w:t>
      </w:r>
    </w:p>
    <w:p w14:paraId="37E42583">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eastAsiaTheme="minorEastAsia" w:cstheme="minorBidi"/>
          <w:b w:val="0"/>
          <w:bCs w:val="0"/>
          <w:kern w:val="2"/>
          <w:sz w:val="21"/>
          <w:szCs w:val="21"/>
          <w:highlight w:val="none"/>
          <w:lang w:val="en-US" w:eastAsia="zh-CN"/>
        </w:rPr>
        <w:t>在产品制造过程的开始和各阶段之前，卖方应随时向买方进行报告以便能安排监造和检验。</w:t>
      </w:r>
    </w:p>
    <w:p w14:paraId="39F0F616">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lang w:val="en-US" w:eastAsia="zh-CN"/>
        </w:rPr>
        <w:t>买</w:t>
      </w:r>
      <w:r>
        <w:rPr>
          <w:rFonts w:hint="eastAsia" w:ascii="宋体" w:hAnsi="宋体"/>
          <w:szCs w:val="21"/>
          <w:highlight w:val="none"/>
        </w:rPr>
        <w:t>方代表将根据</w:t>
      </w:r>
      <w:r>
        <w:rPr>
          <w:rFonts w:hint="eastAsia" w:ascii="宋体" w:hAnsi="宋体"/>
          <w:szCs w:val="21"/>
          <w:highlight w:val="none"/>
          <w:lang w:eastAsia="zh-CN"/>
        </w:rPr>
        <w:t>本文件</w:t>
      </w:r>
      <w:r>
        <w:rPr>
          <w:rFonts w:hint="eastAsia" w:ascii="宋体" w:hAnsi="宋体"/>
          <w:szCs w:val="21"/>
          <w:highlight w:val="none"/>
        </w:rPr>
        <w:t>的要求对工艺过程、抽样检验和例行试验等过程进行监督，若发现合同电缆不符合本</w:t>
      </w:r>
      <w:r>
        <w:rPr>
          <w:rFonts w:hint="eastAsia" w:ascii="宋体" w:hAnsi="宋体"/>
          <w:szCs w:val="21"/>
          <w:highlight w:val="none"/>
          <w:lang w:val="en-US" w:eastAsia="zh-CN"/>
        </w:rPr>
        <w:t>文件</w:t>
      </w:r>
      <w:r>
        <w:rPr>
          <w:rFonts w:hint="eastAsia" w:ascii="宋体" w:hAnsi="宋体"/>
          <w:szCs w:val="21"/>
          <w:highlight w:val="none"/>
        </w:rPr>
        <w:t>的要求，可拒收，</w:t>
      </w:r>
      <w:r>
        <w:rPr>
          <w:rFonts w:hint="eastAsia" w:ascii="宋体" w:hAnsi="宋体"/>
          <w:szCs w:val="21"/>
          <w:highlight w:val="none"/>
          <w:lang w:val="en-US" w:eastAsia="zh-CN"/>
        </w:rPr>
        <w:t>卖</w:t>
      </w:r>
      <w:r>
        <w:rPr>
          <w:rFonts w:hint="eastAsia" w:ascii="宋体" w:hAnsi="宋体"/>
          <w:szCs w:val="21"/>
          <w:highlight w:val="none"/>
        </w:rPr>
        <w:t>方应及时安排重新生产等事宜，并按双方协商的时间供货。对于</w:t>
      </w:r>
      <w:r>
        <w:rPr>
          <w:rFonts w:hint="eastAsia" w:ascii="宋体" w:hAnsi="宋体"/>
          <w:szCs w:val="21"/>
          <w:highlight w:val="none"/>
          <w:lang w:val="en-US" w:eastAsia="zh-CN"/>
        </w:rPr>
        <w:t>买</w:t>
      </w:r>
      <w:r>
        <w:rPr>
          <w:rFonts w:hint="eastAsia" w:ascii="宋体" w:hAnsi="宋体"/>
          <w:szCs w:val="21"/>
          <w:highlight w:val="none"/>
        </w:rPr>
        <w:t>方代表提出的意见和建议，</w:t>
      </w:r>
      <w:r>
        <w:rPr>
          <w:rFonts w:hint="eastAsia" w:ascii="宋体" w:hAnsi="宋体"/>
          <w:szCs w:val="21"/>
          <w:highlight w:val="none"/>
          <w:lang w:eastAsia="zh-CN"/>
        </w:rPr>
        <w:t>卖方</w:t>
      </w:r>
      <w:r>
        <w:rPr>
          <w:rFonts w:hint="eastAsia" w:ascii="宋体" w:hAnsi="宋体"/>
          <w:szCs w:val="21"/>
          <w:highlight w:val="none"/>
        </w:rPr>
        <w:t>应采取必要措施。买方代表自始至终应有权进入制造产品的工厂和现场，卖方应向买方代表提供充分方便，以使其不受限制地检查卖方所</w:t>
      </w:r>
      <w:r>
        <w:rPr>
          <w:rFonts w:hint="eastAsia" w:ascii="宋体" w:hAnsi="宋体"/>
          <w:szCs w:val="21"/>
          <w:highlight w:val="none"/>
          <w:lang w:eastAsia="zh-CN"/>
        </w:rPr>
        <w:t>应</w:t>
      </w:r>
      <w:r>
        <w:rPr>
          <w:rFonts w:hint="eastAsia" w:ascii="宋体" w:hAnsi="宋体"/>
          <w:szCs w:val="21"/>
          <w:highlight w:val="none"/>
        </w:rPr>
        <w:t>进行的检验和在生产过程中进行质量监造。买方的检查和监造并不代替或减轻卖方对检验结果和生产质量</w:t>
      </w:r>
      <w:r>
        <w:rPr>
          <w:rFonts w:hint="eastAsia" w:ascii="宋体" w:hAnsi="宋体"/>
          <w:szCs w:val="21"/>
          <w:highlight w:val="none"/>
          <w:lang w:val="en-US" w:eastAsia="zh-CN"/>
        </w:rPr>
        <w:t>应担负</w:t>
      </w:r>
      <w:r>
        <w:rPr>
          <w:rFonts w:hint="eastAsia" w:ascii="宋体" w:hAnsi="宋体"/>
          <w:szCs w:val="21"/>
          <w:highlight w:val="none"/>
        </w:rPr>
        <w:t>的责任。</w:t>
      </w:r>
    </w:p>
    <w:p w14:paraId="0CB4EAF0">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rPr>
        <w:t>除非买方用书面通知免予检验，</w:t>
      </w:r>
      <w:r>
        <w:rPr>
          <w:rFonts w:hint="eastAsia" w:ascii="宋体" w:hAnsi="宋体"/>
          <w:szCs w:val="21"/>
          <w:highlight w:val="none"/>
          <w:lang w:val="en-US" w:eastAsia="zh-CN"/>
        </w:rPr>
        <w:t>否</w:t>
      </w:r>
      <w:r>
        <w:rPr>
          <w:rFonts w:hint="eastAsia" w:ascii="宋体" w:hAnsi="宋体"/>
          <w:szCs w:val="21"/>
          <w:highlight w:val="none"/>
        </w:rPr>
        <w:t>则不应有从制造厂发出未经检查和检验的货物，在任何情况下都只能在</w:t>
      </w:r>
      <w:r>
        <w:rPr>
          <w:rFonts w:hint="eastAsia" w:ascii="宋体" w:hAnsi="宋体"/>
          <w:szCs w:val="21"/>
          <w:highlight w:val="none"/>
          <w:lang w:val="en-US" w:eastAsia="zh-CN"/>
        </w:rPr>
        <w:t>全部</w:t>
      </w:r>
      <w:r>
        <w:rPr>
          <w:rFonts w:hint="eastAsia" w:ascii="宋体" w:hAnsi="宋体"/>
          <w:szCs w:val="21"/>
          <w:highlight w:val="none"/>
        </w:rPr>
        <w:t>完成</w:t>
      </w:r>
      <w:r>
        <w:rPr>
          <w:rFonts w:hint="eastAsia" w:ascii="宋体" w:hAnsi="宋体"/>
          <w:szCs w:val="21"/>
          <w:highlight w:val="none"/>
          <w:lang w:val="en-US" w:eastAsia="zh-CN"/>
        </w:rPr>
        <w:t>本文件</w:t>
      </w:r>
      <w:r>
        <w:rPr>
          <w:rFonts w:hint="eastAsia" w:ascii="宋体" w:hAnsi="宋体"/>
          <w:szCs w:val="21"/>
          <w:highlight w:val="none"/>
        </w:rPr>
        <w:t>中所规定的</w:t>
      </w:r>
      <w:r>
        <w:rPr>
          <w:rFonts w:hint="eastAsia" w:ascii="宋体" w:hAnsi="宋体"/>
          <w:szCs w:val="21"/>
          <w:highlight w:val="none"/>
          <w:lang w:val="en-US" w:eastAsia="zh-CN"/>
        </w:rPr>
        <w:t>所有</w:t>
      </w:r>
      <w:r>
        <w:rPr>
          <w:rFonts w:hint="eastAsia" w:ascii="宋体" w:hAnsi="宋体"/>
          <w:szCs w:val="21"/>
          <w:highlight w:val="none"/>
        </w:rPr>
        <w:t>检验之后，才能发运这些货物。</w:t>
      </w:r>
    </w:p>
    <w:p w14:paraId="6AD64848">
      <w:pPr>
        <w:numPr>
          <w:ilvl w:val="3"/>
          <w:numId w:val="7"/>
        </w:numPr>
        <w:tabs>
          <w:tab w:val="left" w:pos="420"/>
          <w:tab w:val="clear" w:pos="0"/>
        </w:tabs>
        <w:spacing w:line="360" w:lineRule="auto"/>
        <w:ind w:left="0" w:leftChars="0" w:firstLine="0" w:firstLineChars="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eastAsiaTheme="minorEastAsia" w:cstheme="minorBidi"/>
          <w:b w:val="0"/>
          <w:bCs w:val="0"/>
          <w:kern w:val="2"/>
          <w:sz w:val="21"/>
          <w:szCs w:val="21"/>
          <w:highlight w:val="none"/>
          <w:lang w:val="en-US" w:eastAsia="zh-CN"/>
        </w:rPr>
        <w:t>若买方不派代表参加上述试验，卖方应在接到买方的通知后，或买方未按时派遣人员参加的情况下，自行组织检验。</w:t>
      </w:r>
    </w:p>
    <w:p w14:paraId="7AF8BE10">
      <w:pPr>
        <w:numPr>
          <w:ilvl w:val="3"/>
          <w:numId w:val="7"/>
        </w:numPr>
        <w:tabs>
          <w:tab w:val="left" w:pos="420"/>
          <w:tab w:val="clear" w:pos="0"/>
        </w:tabs>
        <w:spacing w:line="360" w:lineRule="auto"/>
        <w:ind w:firstLine="0"/>
        <w:jc w:val="left"/>
        <w:outlineLvl w:val="9"/>
        <w:rPr>
          <w:rFonts w:hint="eastAsia" w:ascii="宋体" w:hAnsi="宋体"/>
          <w:szCs w:val="21"/>
          <w:highlight w:val="none"/>
          <w:lang w:val="en-US" w:eastAsia="zh-CN"/>
        </w:rPr>
      </w:pPr>
      <w:r>
        <w:rPr>
          <w:rFonts w:hint="eastAsia" w:ascii="宋体" w:hAnsi="宋体" w:eastAsiaTheme="minorEastAsia" w:cstheme="minorBidi"/>
          <w:b w:val="0"/>
          <w:bCs w:val="0"/>
          <w:kern w:val="2"/>
          <w:sz w:val="21"/>
          <w:szCs w:val="21"/>
          <w:highlight w:val="none"/>
          <w:lang w:val="en-US" w:eastAsia="zh-CN"/>
        </w:rPr>
        <w:t>货物装运之前，应向买方提交</w:t>
      </w:r>
      <w:r>
        <w:rPr>
          <w:rFonts w:hint="default" w:ascii="Times New Roman" w:hAnsi="Times New Roman" w:cs="Times New Roman" w:eastAsiaTheme="minorEastAsia"/>
          <w:b w:val="0"/>
          <w:bCs w:val="0"/>
          <w:kern w:val="2"/>
          <w:sz w:val="21"/>
          <w:szCs w:val="21"/>
          <w:highlight w:val="none"/>
          <w:lang w:val="en-US" w:eastAsia="zh-CN"/>
        </w:rPr>
        <w:t>6</w:t>
      </w:r>
      <w:r>
        <w:rPr>
          <w:rFonts w:hint="eastAsia" w:ascii="宋体" w:hAnsi="宋体" w:eastAsiaTheme="minorEastAsia" w:cstheme="minorBidi"/>
          <w:b w:val="0"/>
          <w:bCs w:val="0"/>
          <w:kern w:val="2"/>
          <w:sz w:val="21"/>
          <w:szCs w:val="21"/>
          <w:highlight w:val="none"/>
          <w:lang w:val="en-US" w:eastAsia="zh-CN"/>
        </w:rPr>
        <w:t>份检验报告，其中</w:t>
      </w:r>
      <w:r>
        <w:rPr>
          <w:rFonts w:hint="eastAsia" w:ascii="宋体" w:hAnsi="宋体" w:cstheme="minorBidi"/>
          <w:b w:val="0"/>
          <w:bCs w:val="0"/>
          <w:kern w:val="2"/>
          <w:sz w:val="21"/>
          <w:szCs w:val="21"/>
          <w:highlight w:val="none"/>
          <w:lang w:val="en-US" w:eastAsia="zh-CN"/>
        </w:rPr>
        <w:t>应</w:t>
      </w:r>
      <w:r>
        <w:rPr>
          <w:rFonts w:hint="eastAsia" w:ascii="宋体" w:hAnsi="宋体" w:eastAsiaTheme="minorEastAsia" w:cstheme="minorBidi"/>
          <w:b w:val="0"/>
          <w:bCs w:val="0"/>
          <w:kern w:val="2"/>
          <w:sz w:val="21"/>
          <w:szCs w:val="21"/>
          <w:highlight w:val="none"/>
          <w:lang w:val="en-US" w:eastAsia="zh-CN"/>
        </w:rPr>
        <w:t>有</w:t>
      </w:r>
      <w:r>
        <w:rPr>
          <w:rFonts w:hint="default" w:ascii="Times New Roman" w:hAnsi="Times New Roman" w:cs="Times New Roman" w:eastAsiaTheme="minorEastAsia"/>
          <w:b w:val="0"/>
          <w:bCs w:val="0"/>
          <w:kern w:val="2"/>
          <w:sz w:val="21"/>
          <w:szCs w:val="21"/>
          <w:highlight w:val="none"/>
          <w:lang w:val="en-US" w:eastAsia="zh-CN"/>
        </w:rPr>
        <w:t>1</w:t>
      </w:r>
      <w:r>
        <w:rPr>
          <w:rFonts w:hint="eastAsia" w:ascii="宋体" w:hAnsi="宋体" w:eastAsiaTheme="minorEastAsia" w:cstheme="minorBidi"/>
          <w:b w:val="0"/>
          <w:bCs w:val="0"/>
          <w:kern w:val="2"/>
          <w:sz w:val="21"/>
          <w:szCs w:val="21"/>
          <w:highlight w:val="none"/>
          <w:lang w:val="en-US" w:eastAsia="zh-CN"/>
        </w:rPr>
        <w:t>份为原件；或相关要求由供需双方协商确定。</w:t>
      </w:r>
    </w:p>
    <w:p w14:paraId="5154F1D0">
      <w:pPr>
        <w:numPr>
          <w:ilvl w:val="3"/>
          <w:numId w:val="7"/>
        </w:numPr>
        <w:tabs>
          <w:tab w:val="left" w:pos="420"/>
          <w:tab w:val="clear" w:pos="0"/>
        </w:tabs>
        <w:spacing w:line="360" w:lineRule="auto"/>
        <w:ind w:firstLine="0"/>
        <w:jc w:val="left"/>
        <w:outlineLvl w:val="9"/>
        <w:rPr>
          <w:rFonts w:hint="eastAsia" w:ascii="宋体" w:hAnsi="宋体"/>
          <w:szCs w:val="21"/>
          <w:highlight w:val="none"/>
          <w:lang w:val="en-US" w:eastAsia="zh-CN"/>
        </w:rPr>
      </w:pPr>
      <w:r>
        <w:rPr>
          <w:rFonts w:hint="eastAsia" w:ascii="宋体" w:hAnsi="宋体"/>
          <w:szCs w:val="21"/>
          <w:highlight w:val="none"/>
          <w:lang w:val="en-US" w:eastAsia="zh-CN"/>
        </w:rPr>
        <w:t>合同电缆在发货状态或者电缆在运到买方指定仓库或敷设现场后，买方应有权进行抽查检验，卖方不应因为该电缆已由买方代表监造或者发货前已由买方代表通过验收作为理由而受到限制。买方代表参加工厂试验，包括会签任何试验结果，既不应免除卖方按合同规定应负的责任，也不应代替电缆到达现场后买方对其进行的检验。</w:t>
      </w:r>
    </w:p>
    <w:p w14:paraId="6E0B8033">
      <w:pPr>
        <w:numPr>
          <w:ilvl w:val="3"/>
          <w:numId w:val="7"/>
        </w:numPr>
        <w:tabs>
          <w:tab w:val="left" w:pos="420"/>
          <w:tab w:val="clear" w:pos="0"/>
        </w:tabs>
        <w:spacing w:line="360" w:lineRule="auto"/>
        <w:ind w:firstLine="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lang w:val="en-US" w:eastAsia="zh-CN"/>
        </w:rPr>
        <w:t>每盘电缆都应附有产品质量验收合格证，合格证的序列号应具有生产过程记录的可追溯性。</w:t>
      </w:r>
    </w:p>
    <w:p w14:paraId="533B1EDC">
      <w:pPr>
        <w:numPr>
          <w:ilvl w:val="3"/>
          <w:numId w:val="7"/>
        </w:numPr>
        <w:tabs>
          <w:tab w:val="left" w:pos="420"/>
          <w:tab w:val="clear" w:pos="0"/>
        </w:tabs>
        <w:spacing w:line="360" w:lineRule="auto"/>
        <w:ind w:firstLine="0"/>
        <w:jc w:val="left"/>
        <w:outlineLvl w:val="9"/>
        <w:rPr>
          <w:rFonts w:hint="eastAsia" w:ascii="宋体" w:hAnsi="宋体" w:eastAsiaTheme="minorEastAsia" w:cstheme="minorBidi"/>
          <w:b w:val="0"/>
          <w:bCs w:val="0"/>
          <w:kern w:val="2"/>
          <w:sz w:val="21"/>
          <w:szCs w:val="21"/>
          <w:highlight w:val="none"/>
          <w:lang w:val="en-US" w:eastAsia="zh-CN"/>
        </w:rPr>
      </w:pPr>
      <w:r>
        <w:rPr>
          <w:rFonts w:hint="eastAsia" w:ascii="宋体" w:hAnsi="宋体"/>
          <w:szCs w:val="21"/>
          <w:highlight w:val="none"/>
          <w:lang w:val="en-US" w:eastAsia="zh-CN"/>
        </w:rPr>
        <w:t>每批次电缆都应附有出厂</w:t>
      </w:r>
      <w:r>
        <w:rPr>
          <w:rFonts w:hint="eastAsia" w:ascii="宋体" w:hAnsi="宋体" w:eastAsia="宋体" w:cs="宋体"/>
          <w:kern w:val="0"/>
          <w:szCs w:val="21"/>
          <w:highlight w:val="none"/>
          <w:lang w:val="en-US" w:eastAsia="zh-CN"/>
        </w:rPr>
        <w:t>试验</w:t>
      </w:r>
      <w:r>
        <w:rPr>
          <w:rFonts w:hint="default" w:ascii="宋体" w:hAnsi="宋体" w:eastAsia="宋体" w:cs="宋体"/>
          <w:kern w:val="0"/>
          <w:szCs w:val="21"/>
          <w:highlight w:val="none"/>
          <w:lang w:val="en-US" w:eastAsia="zh-CN"/>
        </w:rPr>
        <w:t>报告</w:t>
      </w:r>
      <w:r>
        <w:rPr>
          <w:rFonts w:hint="eastAsia" w:ascii="宋体" w:hAnsi="宋体" w:eastAsia="宋体" w:cs="宋体"/>
          <w:kern w:val="0"/>
          <w:szCs w:val="21"/>
          <w:highlight w:val="none"/>
          <w:lang w:val="en-US" w:eastAsia="zh-CN"/>
        </w:rPr>
        <w:t>单</w:t>
      </w:r>
      <w:r>
        <w:rPr>
          <w:rFonts w:hint="eastAsia" w:ascii="宋体" w:hAnsi="宋体"/>
          <w:szCs w:val="21"/>
          <w:highlight w:val="none"/>
          <w:lang w:val="en-US" w:eastAsia="zh-CN"/>
        </w:rPr>
        <w:t>。</w:t>
      </w:r>
    </w:p>
    <w:p w14:paraId="6EEB5CD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bookmarkStart w:id="224" w:name="_Toc20104"/>
      <w:bookmarkStart w:id="225" w:name="_Toc11895"/>
      <w:bookmarkStart w:id="226" w:name="_Toc32588"/>
      <w:bookmarkStart w:id="227" w:name="_Toc669624005"/>
      <w:bookmarkStart w:id="228" w:name="_Toc27727"/>
      <w:bookmarkStart w:id="229" w:name="_Toc60240504"/>
      <w:r>
        <w:rPr>
          <w:rFonts w:hint="eastAsia" w:ascii="黑体" w:hAnsi="黑体" w:eastAsia="黑体" w:cs="黑体"/>
          <w:b w:val="0"/>
          <w:bCs w:val="0"/>
          <w:kern w:val="0"/>
          <w:sz w:val="21"/>
          <w:szCs w:val="21"/>
          <w:lang w:val="en-US" w:eastAsia="zh-CN"/>
        </w:rPr>
        <w:t>交付与验收</w:t>
      </w:r>
      <w:bookmarkEnd w:id="224"/>
      <w:bookmarkEnd w:id="225"/>
      <w:bookmarkEnd w:id="226"/>
      <w:bookmarkEnd w:id="227"/>
      <w:bookmarkEnd w:id="228"/>
      <w:bookmarkEnd w:id="229"/>
    </w:p>
    <w:p w14:paraId="319D4E50">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lang w:val="en-US" w:eastAsia="zh-CN"/>
        </w:rPr>
        <w:t>明确卖方交付与验收时提供的文件内容及相关服务。卖方提供的文件内容应符合</w:t>
      </w:r>
      <w:r>
        <w:rPr>
          <w:rFonts w:hint="default" w:ascii="Times New Roman Regular" w:hAnsi="Times New Roman Regular" w:eastAsia="宋体" w:cs="Times New Roman Regular"/>
          <w:b w:val="0"/>
          <w:bCs w:val="0"/>
          <w:kern w:val="0"/>
          <w:sz w:val="21"/>
          <w:szCs w:val="21"/>
          <w:lang w:val="en-US" w:eastAsia="zh-CN"/>
        </w:rPr>
        <w:t>5.4.3.2</w:t>
      </w:r>
      <w:r>
        <w:rPr>
          <w:rFonts w:hint="eastAsia" w:ascii="宋体" w:hAnsi="宋体" w:eastAsia="宋体" w:cs="宋体"/>
          <w:b w:val="0"/>
          <w:bCs w:val="0"/>
          <w:kern w:val="0"/>
          <w:sz w:val="21"/>
          <w:szCs w:val="21"/>
          <w:lang w:val="en-US" w:eastAsia="zh-CN"/>
        </w:rPr>
        <w:t>的规定；卖方提供的相关服务应符合</w:t>
      </w:r>
      <w:r>
        <w:rPr>
          <w:rFonts w:hint="default" w:ascii="Times New Roman Regular" w:hAnsi="Times New Roman Regular" w:eastAsia="宋体" w:cs="Times New Roman Regular"/>
          <w:b w:val="0"/>
          <w:bCs w:val="0"/>
          <w:kern w:val="0"/>
          <w:sz w:val="21"/>
          <w:szCs w:val="21"/>
          <w:lang w:val="en-US" w:eastAsia="zh-CN"/>
        </w:rPr>
        <w:t>5.4.3.3~5.4.3.7</w:t>
      </w:r>
      <w:r>
        <w:rPr>
          <w:rFonts w:hint="eastAsia" w:ascii="宋体" w:hAnsi="宋体" w:eastAsia="宋体" w:cs="宋体"/>
          <w:b w:val="0"/>
          <w:bCs w:val="0"/>
          <w:kern w:val="0"/>
          <w:sz w:val="21"/>
          <w:szCs w:val="21"/>
          <w:lang w:val="en-US" w:eastAsia="zh-CN"/>
        </w:rPr>
        <w:t>的规定。</w:t>
      </w:r>
    </w:p>
    <w:p w14:paraId="09B1C676">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电缆交付时</w:t>
      </w:r>
      <w:r>
        <w:rPr>
          <w:rFonts w:hint="eastAsia" w:ascii="宋体" w:hAnsi="宋体" w:eastAsia="宋体" w:cs="宋体"/>
          <w:kern w:val="0"/>
          <w:szCs w:val="21"/>
          <w:lang w:val="en-US" w:eastAsia="zh-CN"/>
        </w:rPr>
        <w:t>卖</w:t>
      </w:r>
      <w:r>
        <w:rPr>
          <w:rFonts w:hint="eastAsia" w:ascii="宋体" w:hAnsi="宋体" w:eastAsia="宋体" w:cs="宋体"/>
          <w:kern w:val="0"/>
          <w:szCs w:val="21"/>
        </w:rPr>
        <w:t>方提供的文件内容应包括</w:t>
      </w:r>
      <w:r>
        <w:rPr>
          <w:rFonts w:hint="eastAsia" w:ascii="宋体" w:hAnsi="宋体" w:eastAsia="宋体" w:cs="宋体"/>
          <w:kern w:val="0"/>
          <w:szCs w:val="21"/>
          <w:lang w:val="en-US" w:eastAsia="zh-CN"/>
        </w:rPr>
        <w:t>但不限于</w:t>
      </w:r>
      <w:r>
        <w:rPr>
          <w:rFonts w:hint="eastAsia" w:ascii="宋体" w:hAnsi="宋体" w:eastAsia="宋体" w:cs="宋体"/>
          <w:kern w:val="0"/>
          <w:szCs w:val="21"/>
        </w:rPr>
        <w:t>：</w:t>
      </w:r>
    </w:p>
    <w:p w14:paraId="7D5162C9">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整批电缆附有发货清单（电缆盘数和每盘电缆长度等）；</w:t>
      </w:r>
    </w:p>
    <w:p w14:paraId="5BF22589">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w:t>
      </w:r>
      <w:r>
        <w:rPr>
          <w:rFonts w:hint="eastAsia" w:ascii="Times New Roman" w:hAnsi="Times New Roman"/>
          <w:sz w:val="21"/>
          <w:szCs w:val="21"/>
          <w:highlight w:val="none"/>
          <w:lang w:val="en-US" w:eastAsia="zh-CN"/>
        </w:rPr>
        <w:t>批次</w:t>
      </w:r>
      <w:r>
        <w:rPr>
          <w:rFonts w:hint="eastAsia" w:ascii="Times New Roman" w:hAnsi="Times New Roman"/>
          <w:sz w:val="21"/>
          <w:szCs w:val="21"/>
          <w:highlight w:val="none"/>
        </w:rPr>
        <w:t>电缆附有产品出厂规定的试验报告单；</w:t>
      </w:r>
    </w:p>
    <w:p w14:paraId="531C50ED">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每盘电缆附有</w:t>
      </w:r>
      <w:r>
        <w:rPr>
          <w:rFonts w:hint="eastAsia" w:ascii="Times New Roman" w:hAnsi="Times New Roman"/>
          <w:sz w:val="21"/>
          <w:szCs w:val="21"/>
          <w:highlight w:val="none"/>
          <w:lang w:val="en-US" w:eastAsia="zh-CN"/>
        </w:rPr>
        <w:t>卖</w:t>
      </w:r>
      <w:r>
        <w:rPr>
          <w:rFonts w:hint="eastAsia" w:ascii="Times New Roman" w:hAnsi="Times New Roman"/>
          <w:sz w:val="21"/>
          <w:szCs w:val="21"/>
          <w:highlight w:val="none"/>
        </w:rPr>
        <w:t>方提供的产品质量检验出厂合格证；</w:t>
      </w:r>
    </w:p>
    <w:p w14:paraId="63471C57">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符合本文件要求的产品</w:t>
      </w:r>
      <w:r>
        <w:rPr>
          <w:rFonts w:hint="eastAsia" w:ascii="Times New Roman" w:hAnsi="Times New Roman"/>
          <w:sz w:val="21"/>
          <w:szCs w:val="21"/>
          <w:highlight w:val="none"/>
        </w:rPr>
        <w:t>说明书；</w:t>
      </w:r>
    </w:p>
    <w:p w14:paraId="1B648446">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符合本文件要求的</w:t>
      </w:r>
      <w:r>
        <w:rPr>
          <w:rFonts w:hint="eastAsia" w:ascii="Times New Roman" w:hAnsi="Times New Roman" w:eastAsiaTheme="minorEastAsia" w:cstheme="minorBidi"/>
          <w:bCs w:val="0"/>
          <w:color w:val="000000"/>
          <w:sz w:val="21"/>
          <w:szCs w:val="21"/>
          <w:highlight w:val="none"/>
          <w:shd w:val="clear" w:color="auto" w:fill="auto"/>
          <w:lang w:val="en-US" w:eastAsia="zh-CN" w:bidi="ar-SA"/>
        </w:rPr>
        <w:t>型式试验报告；</w:t>
      </w:r>
    </w:p>
    <w:p w14:paraId="794889B2">
      <w:pPr>
        <w:widowControl/>
        <w:numPr>
          <w:ilvl w:val="0"/>
          <w:numId w:val="10"/>
        </w:numPr>
        <w:spacing w:line="360" w:lineRule="auto"/>
        <w:ind w:left="845" w:leftChars="200" w:hanging="425"/>
        <w:jc w:val="left"/>
        <w:outlineLvl w:val="9"/>
        <w:rPr>
          <w:rFonts w:hint="eastAsia" w:ascii="Times New Roman" w:hAnsi="Times New Roman"/>
          <w:sz w:val="21"/>
          <w:szCs w:val="21"/>
          <w:highlight w:val="none"/>
        </w:rPr>
      </w:pPr>
      <w:r>
        <w:rPr>
          <w:rFonts w:hint="eastAsia" w:ascii="Times New Roman" w:hAnsi="Times New Roman"/>
          <w:sz w:val="21"/>
          <w:szCs w:val="21"/>
          <w:highlight w:val="none"/>
        </w:rPr>
        <w:t>若适用，应提供产品满足在特殊环境下使用的相关证明。</w:t>
      </w:r>
    </w:p>
    <w:p w14:paraId="5196846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kern w:val="0"/>
          <w:szCs w:val="21"/>
        </w:rPr>
        <w:t>在货物</w:t>
      </w:r>
      <w:r>
        <w:rPr>
          <w:rFonts w:hint="eastAsia" w:ascii="宋体" w:hAnsi="宋体" w:eastAsia="宋体" w:cs="宋体"/>
          <w:kern w:val="0"/>
          <w:szCs w:val="21"/>
          <w:lang w:val="en-US" w:eastAsia="zh-CN"/>
        </w:rPr>
        <w:t>到</w:t>
      </w:r>
      <w:r>
        <w:rPr>
          <w:rFonts w:hint="eastAsia" w:ascii="宋体" w:hAnsi="宋体" w:eastAsia="宋体" w:cs="宋体"/>
          <w:kern w:val="0"/>
          <w:szCs w:val="21"/>
        </w:rPr>
        <w:t>达目的地以后，买卖双方</w:t>
      </w:r>
      <w:r>
        <w:rPr>
          <w:rFonts w:hint="eastAsia" w:ascii="宋体" w:hAnsi="宋体" w:eastAsia="宋体" w:cs="宋体"/>
          <w:kern w:val="0"/>
          <w:szCs w:val="21"/>
          <w:lang w:val="en-US" w:eastAsia="zh-CN"/>
        </w:rPr>
        <w:t>应</w:t>
      </w:r>
      <w:r>
        <w:rPr>
          <w:rFonts w:hint="eastAsia" w:ascii="宋体" w:hAnsi="宋体" w:eastAsia="宋体" w:cs="宋体"/>
          <w:kern w:val="0"/>
          <w:szCs w:val="21"/>
        </w:rPr>
        <w:t>在目的地按提货单对所收到货物的数量进行核对，并检查货物在装运和卸货时是否受损坏。若货物的数量和外观情况与合同不符，卖方应按买方要求免费改正或替换货物。</w:t>
      </w:r>
    </w:p>
    <w:p w14:paraId="775DB0B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kern w:val="0"/>
          <w:szCs w:val="21"/>
        </w:rPr>
      </w:pPr>
      <w:r>
        <w:rPr>
          <w:rFonts w:hint="eastAsia" w:ascii="宋体" w:hAnsi="宋体" w:eastAsia="宋体" w:cs="宋体"/>
          <w:b w:val="0"/>
          <w:bCs w:val="0"/>
          <w:kern w:val="0"/>
          <w:sz w:val="21"/>
          <w:szCs w:val="21"/>
          <w:lang w:val="en-US" w:eastAsia="zh-CN"/>
        </w:rPr>
        <w:t>买卖双方应联合进行到货后的包装及外观检查，如目测包装破损、挤压情况及破损、挤压部位电缆的机械损伤等情况。当外观检查有怀疑时，应进行受潮判断或试验。有异常时，双方应根据实际情况协商处理。</w:t>
      </w:r>
    </w:p>
    <w:p w14:paraId="22B59C32">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买卖双方应联合进行产品结构尺寸检查验收。</w:t>
      </w:r>
    </w:p>
    <w:p w14:paraId="418643A2">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如有可能，买卖双方应联合按有关规定进行抽样试验。</w:t>
      </w:r>
    </w:p>
    <w:p w14:paraId="4BD2874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kern w:val="0"/>
          <w:szCs w:val="21"/>
        </w:rPr>
        <w:t>合同货物的交货数量</w:t>
      </w:r>
      <w:r>
        <w:rPr>
          <w:rFonts w:hint="eastAsia" w:ascii="宋体" w:hAnsi="宋体" w:eastAsia="宋体" w:cs="宋体"/>
          <w:kern w:val="0"/>
          <w:szCs w:val="21"/>
          <w:lang w:val="en-US" w:eastAsia="zh-CN"/>
        </w:rPr>
        <w:t>不</w:t>
      </w:r>
      <w:r>
        <w:rPr>
          <w:rFonts w:hint="eastAsia" w:ascii="宋体" w:hAnsi="宋体" w:eastAsia="宋体" w:cs="宋体"/>
          <w:kern w:val="0"/>
          <w:szCs w:val="21"/>
        </w:rPr>
        <w:t>允许</w:t>
      </w:r>
      <w:r>
        <w:rPr>
          <w:rFonts w:hint="eastAsia" w:ascii="宋体" w:hAnsi="宋体" w:eastAsia="宋体" w:cs="宋体"/>
          <w:kern w:val="0"/>
          <w:szCs w:val="21"/>
          <w:lang w:val="en-US" w:eastAsia="zh-CN"/>
        </w:rPr>
        <w:t>出现负公差</w:t>
      </w:r>
      <w:r>
        <w:rPr>
          <w:rFonts w:hint="eastAsia" w:ascii="宋体" w:hAnsi="宋体" w:eastAsia="宋体" w:cs="宋体"/>
          <w:kern w:val="0"/>
          <w:szCs w:val="21"/>
        </w:rPr>
        <w:t>。</w:t>
      </w:r>
    </w:p>
    <w:p w14:paraId="3F884F48">
      <w:pPr>
        <w:numPr>
          <w:ilvl w:val="2"/>
          <w:numId w:val="7"/>
        </w:numPr>
        <w:tabs>
          <w:tab w:val="left" w:pos="420"/>
          <w:tab w:val="clear" w:pos="0"/>
        </w:tabs>
        <w:spacing w:before="157" w:beforeLines="50" w:after="157" w:afterLines="50" w:line="360" w:lineRule="auto"/>
        <w:ind w:left="0" w:leftChars="0" w:firstLine="0" w:firstLineChars="0"/>
        <w:jc w:val="left"/>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Cs w:val="21"/>
        </w:rPr>
        <w:t>现场抽检</w:t>
      </w:r>
    </w:p>
    <w:p w14:paraId="18DCC5BF">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lang w:val="en-US" w:eastAsia="zh-CN"/>
        </w:rPr>
        <w:t>要求卖方提供现场抽检服务。现场抽检应符合</w:t>
      </w:r>
      <w:r>
        <w:rPr>
          <w:rFonts w:hint="default" w:ascii="Times New Roman Regular" w:hAnsi="Times New Roman Regular" w:eastAsia="宋体" w:cs="Times New Roman Regular"/>
          <w:b w:val="0"/>
          <w:bCs w:val="0"/>
          <w:kern w:val="0"/>
          <w:sz w:val="21"/>
          <w:szCs w:val="21"/>
          <w:lang w:val="en-US" w:eastAsia="zh-CN"/>
        </w:rPr>
        <w:t>5.4.4.2</w:t>
      </w:r>
      <w:r>
        <w:rPr>
          <w:rFonts w:hint="eastAsia" w:ascii="宋体" w:hAnsi="宋体" w:eastAsia="宋体" w:cs="宋体"/>
          <w:b w:val="0"/>
          <w:bCs w:val="0"/>
          <w:kern w:val="0"/>
          <w:sz w:val="21"/>
          <w:szCs w:val="21"/>
          <w:lang w:val="en-US" w:eastAsia="zh-CN"/>
        </w:rPr>
        <w:t>的规定。</w:t>
      </w:r>
    </w:p>
    <w:p w14:paraId="4C6D0937">
      <w:pPr>
        <w:numPr>
          <w:ilvl w:val="3"/>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到货后，买卖双方应确定抽检项目和抽检比例，样品长度不应小于检测项目所需最小长度。样品委托第三方的独立检测机构检验时，检验项目应为本文件所涉及内容。当抽样试验结果不合格时，应在同一批次电缆中取双倍数量的试样，</w:t>
      </w:r>
      <w:r>
        <w:rPr>
          <w:rFonts w:hint="eastAsia" w:ascii="宋体" w:hAnsi="宋体" w:eastAsia="宋体" w:cs="宋体"/>
          <w:b w:val="0"/>
          <w:bCs w:val="0"/>
          <w:color w:val="auto"/>
          <w:kern w:val="0"/>
          <w:sz w:val="21"/>
          <w:szCs w:val="21"/>
          <w:highlight w:val="none"/>
          <w:lang w:val="en-US" w:eastAsia="zh-CN"/>
        </w:rPr>
        <w:t>对不合格项目</w:t>
      </w:r>
      <w:r>
        <w:rPr>
          <w:rFonts w:hint="eastAsia" w:ascii="宋体" w:hAnsi="宋体" w:eastAsia="宋体" w:cs="宋体"/>
          <w:b w:val="0"/>
          <w:bCs w:val="0"/>
          <w:kern w:val="0"/>
          <w:sz w:val="21"/>
          <w:szCs w:val="21"/>
          <w:lang w:val="en-US" w:eastAsia="zh-CN"/>
        </w:rPr>
        <w:t>进行第二次试验，仍不合格时，则应认定该批次电缆不合格。</w:t>
      </w:r>
    </w:p>
    <w:p w14:paraId="00AB3778">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230" w:name="_Toc1362768874"/>
      <w:bookmarkStart w:id="231" w:name="_Toc14812"/>
      <w:bookmarkStart w:id="232" w:name="_Toc25459"/>
      <w:bookmarkStart w:id="233" w:name="_Toc18951"/>
      <w:bookmarkStart w:id="234" w:name="_Toc11233"/>
      <w:bookmarkStart w:id="235" w:name="_Toc1876999199"/>
      <w:bookmarkStart w:id="236" w:name="_Toc466642519"/>
      <w:bookmarkStart w:id="237" w:name="_Toc470080127"/>
      <w:bookmarkStart w:id="238" w:name="_Toc1637"/>
      <w:bookmarkStart w:id="239" w:name="_Toc1827353338"/>
      <w:bookmarkStart w:id="240" w:name="_Toc16527"/>
      <w:bookmarkStart w:id="241" w:name="_Toc22087"/>
      <w:bookmarkStart w:id="242" w:name="_Toc30676"/>
      <w:bookmarkStart w:id="243" w:name="_Toc60240505"/>
      <w:bookmarkStart w:id="244" w:name="_Toc25745"/>
      <w:bookmarkStart w:id="245" w:name="_Toc21644"/>
      <w:bookmarkStart w:id="246" w:name="_Toc419997181"/>
      <w:bookmarkStart w:id="247" w:name="_Toc1556341755"/>
      <w:bookmarkStart w:id="248" w:name="_Toc472342464"/>
      <w:bookmarkStart w:id="249" w:name="_Toc31524"/>
      <w:bookmarkStart w:id="250" w:name="_Toc13218"/>
      <w:bookmarkStart w:id="251" w:name="_Toc7281"/>
      <w:bookmarkStart w:id="252" w:name="_Toc679633774"/>
      <w:bookmarkStart w:id="253" w:name="_Toc32376"/>
      <w:bookmarkStart w:id="254" w:name="_Toc828438270"/>
      <w:r>
        <w:rPr>
          <w:rFonts w:hint="eastAsia" w:ascii="黑体" w:hAnsi="黑体" w:eastAsia="黑体" w:cs="黑体"/>
          <w:b w:val="0"/>
          <w:bCs w:val="0"/>
          <w:kern w:val="0"/>
          <w:sz w:val="21"/>
          <w:szCs w:val="21"/>
          <w:highlight w:val="none"/>
          <w:lang w:val="en-US" w:eastAsia="zh-CN"/>
        </w:rPr>
        <w:t>产品标志、包装、运输和保管</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0794172">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highlight w:val="none"/>
          <w:lang w:val="en-US" w:eastAsia="zh-CN"/>
        </w:rPr>
        <w:t>要求卖方提供产品标志、包装、运输和保管等服务，其技术要求应符合</w:t>
      </w:r>
      <w:r>
        <w:rPr>
          <w:rFonts w:hint="default" w:ascii="Times New Roman Regular" w:hAnsi="Times New Roman Regular" w:eastAsia="宋体" w:cs="Times New Roman Regular"/>
          <w:b w:val="0"/>
          <w:bCs w:val="0"/>
          <w:kern w:val="0"/>
          <w:sz w:val="21"/>
          <w:szCs w:val="21"/>
          <w:highlight w:val="none"/>
          <w:lang w:val="en-US" w:eastAsia="zh-CN"/>
        </w:rPr>
        <w:t>5.5.2~5.5.</w:t>
      </w:r>
      <w:r>
        <w:rPr>
          <w:rFonts w:hint="eastAsia" w:ascii="Times New Roman Regular" w:hAnsi="Times New Roman Regular" w:eastAsia="宋体" w:cs="Times New Roman Regular"/>
          <w:b w:val="0"/>
          <w:bCs w:val="0"/>
          <w:kern w:val="0"/>
          <w:sz w:val="21"/>
          <w:szCs w:val="21"/>
          <w:highlight w:val="none"/>
          <w:lang w:val="en-US" w:eastAsia="zh-CN"/>
        </w:rPr>
        <w:t>8</w:t>
      </w:r>
      <w:r>
        <w:rPr>
          <w:rFonts w:hint="eastAsia" w:ascii="宋体" w:hAnsi="宋体" w:eastAsia="宋体" w:cs="宋体"/>
          <w:b w:val="0"/>
          <w:bCs w:val="0"/>
          <w:kern w:val="0"/>
          <w:sz w:val="21"/>
          <w:szCs w:val="21"/>
          <w:highlight w:val="none"/>
          <w:lang w:val="en-US" w:eastAsia="zh-CN"/>
        </w:rPr>
        <w:t>的规定。</w:t>
      </w:r>
    </w:p>
    <w:p w14:paraId="5C9D49FD">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卖方交付的成品电缆应符合国家标准中关于包装、储运指示标志的规定，具有适合长途运输、海上运输、多次搬运和装卸的坚固包装。</w:t>
      </w:r>
    </w:p>
    <w:p w14:paraId="23B45268">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卖方应根据海上、陆上运输、装卸及保管条件，采取相应的防潮、防雨、防霉、防锈、防腐蚀和防震等措施。</w:t>
      </w:r>
    </w:p>
    <w:p w14:paraId="4549736A">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成品电缆的外被层表面上应有制造厂名、产品型号、额定电压、芯数及规格、连续计米印字和制造年、月的连续标志，标志应字迹清楚，清晰耐磨。</w:t>
      </w:r>
      <w:r>
        <w:rPr>
          <w:rFonts w:hint="eastAsia" w:ascii="宋体" w:hAnsi="宋体" w:eastAsia="宋体" w:cs="宋体"/>
          <w:kern w:val="0"/>
          <w:szCs w:val="21"/>
          <w:highlight w:val="none"/>
        </w:rPr>
        <w:t>电缆长度序列编号（以</w:t>
      </w:r>
      <w:r>
        <w:rPr>
          <w:rFonts w:hint="default" w:ascii="Times New Roman" w:hAnsi="Times New Roman" w:eastAsia="宋体" w:cs="Times New Roman"/>
          <w:kern w:val="0"/>
          <w:szCs w:val="21"/>
          <w:highlight w:val="none"/>
        </w:rPr>
        <w:t>1</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w:hAnsi="Times New Roman" w:eastAsia="宋体" w:cs="Times New Roman"/>
          <w:kern w:val="0"/>
          <w:szCs w:val="21"/>
          <w:highlight w:val="none"/>
        </w:rPr>
        <w:t>m</w:t>
      </w:r>
      <w:r>
        <w:rPr>
          <w:rFonts w:hint="eastAsia" w:ascii="宋体" w:hAnsi="宋体" w:eastAsia="宋体" w:cs="宋体"/>
          <w:kern w:val="0"/>
          <w:szCs w:val="21"/>
          <w:highlight w:val="none"/>
        </w:rPr>
        <w:t>为基本单位的有效长度）的标记应连续，不</w:t>
      </w:r>
      <w:r>
        <w:rPr>
          <w:rFonts w:hint="eastAsia" w:ascii="宋体" w:hAnsi="宋体" w:eastAsia="宋体" w:cs="宋体"/>
          <w:kern w:val="0"/>
          <w:szCs w:val="21"/>
          <w:highlight w:val="none"/>
          <w:lang w:val="en-US" w:eastAsia="zh-CN"/>
        </w:rPr>
        <w:t>应</w:t>
      </w:r>
      <w:r>
        <w:rPr>
          <w:rFonts w:hint="eastAsia" w:ascii="宋体" w:hAnsi="宋体" w:eastAsia="宋体" w:cs="宋体"/>
          <w:kern w:val="0"/>
          <w:szCs w:val="21"/>
          <w:highlight w:val="none"/>
        </w:rPr>
        <w:t>跳码。外被层表面每</w:t>
      </w:r>
      <w:r>
        <w:rPr>
          <w:rFonts w:hint="default" w:ascii="Times New Roman Regular" w:hAnsi="Times New Roman Regular" w:eastAsia="宋体" w:cs="Times New Roman Regular"/>
          <w:kern w:val="0"/>
          <w:szCs w:val="21"/>
          <w:highlight w:val="none"/>
        </w:rPr>
        <w:t>100</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m应设有连续的长度标记，自两端头1000</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m始每50</w:t>
      </w:r>
      <w:r>
        <w:rPr>
          <w:rFonts w:hint="default" w:ascii="Times New Roman" w:hAnsi="Times New Roman" w:eastAsia="宋体" w:cs="Times New Roman"/>
          <w:bCs/>
          <w:color w:val="000000"/>
          <w:kern w:val="0"/>
          <w:sz w:val="10"/>
          <w:szCs w:val="10"/>
          <w:lang w:val="en-US" w:eastAsia="zh-CN"/>
        </w:rPr>
        <w:t xml:space="preserve"> </w:t>
      </w:r>
      <w:r>
        <w:rPr>
          <w:rFonts w:hint="default" w:ascii="Times New Roman Regular" w:hAnsi="Times New Roman Regular" w:eastAsia="宋体" w:cs="Times New Roman Regular"/>
          <w:kern w:val="0"/>
          <w:szCs w:val="21"/>
          <w:highlight w:val="none"/>
        </w:rPr>
        <w:t>m应有一个连续的长度标记。工厂接头处应有明显的标志。标志应符合GB/T 6995.1~GB/T 6995.5</w:t>
      </w:r>
      <w:r>
        <w:rPr>
          <w:rFonts w:hint="eastAsia" w:ascii="宋体" w:hAnsi="宋体" w:eastAsia="宋体" w:cs="宋体"/>
          <w:kern w:val="0"/>
          <w:szCs w:val="21"/>
          <w:highlight w:val="none"/>
        </w:rPr>
        <w:t>的规定。</w:t>
      </w:r>
    </w:p>
    <w:p w14:paraId="6BB42B4C">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海底电缆</w:t>
      </w:r>
      <w:r>
        <w:rPr>
          <w:rFonts w:hint="eastAsia" w:ascii="宋体" w:hAnsi="宋体" w:eastAsia="宋体" w:cs="宋体"/>
          <w:kern w:val="0"/>
          <w:szCs w:val="21"/>
          <w:highlight w:val="none"/>
        </w:rPr>
        <w:t>每盘长度应按买方提供段长生产（不包括抽样试验</w:t>
      </w:r>
      <w:r>
        <w:rPr>
          <w:rFonts w:hint="eastAsia" w:ascii="宋体" w:hAnsi="宋体" w:eastAsia="宋体" w:cs="宋体"/>
          <w:kern w:val="0"/>
          <w:szCs w:val="21"/>
          <w:highlight w:val="none"/>
          <w:lang w:val="en-US" w:eastAsia="zh-CN"/>
        </w:rPr>
        <w:t>所需</w:t>
      </w:r>
      <w:r>
        <w:rPr>
          <w:rFonts w:hint="eastAsia" w:ascii="宋体" w:hAnsi="宋体" w:eastAsia="宋体" w:cs="宋体"/>
          <w:kern w:val="0"/>
          <w:szCs w:val="21"/>
          <w:highlight w:val="none"/>
        </w:rPr>
        <w:t>电缆）。</w:t>
      </w:r>
    </w:p>
    <w:p w14:paraId="4DE6DCF7">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highlight w:val="none"/>
          <w:lang w:val="en-US" w:eastAsia="zh-CN"/>
        </w:rPr>
      </w:pPr>
      <w:r>
        <w:rPr>
          <w:rFonts w:hint="eastAsia" w:ascii="宋体" w:hAnsi="宋体" w:eastAsia="宋体" w:cs="宋体"/>
          <w:kern w:val="0"/>
          <w:szCs w:val="21"/>
          <w:highlight w:val="none"/>
          <w:lang w:val="en-US" w:eastAsia="zh-CN"/>
        </w:rPr>
        <w:t>海底电缆应成盘交货，端头应密封，防止进水受潮。</w:t>
      </w:r>
    </w:p>
    <w:p w14:paraId="6B6842E4">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hAnsi="宋体"/>
          <w:szCs w:val="21"/>
        </w:rPr>
        <w:t>凡由于卖方包装不当、包装不充分或保管不善致使货物遭到损坏或丢失时，不论在何时何地发现，</w:t>
      </w:r>
      <w:r>
        <w:rPr>
          <w:rFonts w:hint="default" w:ascii="Times New Roman Regular" w:hAnsi="Times New Roman Regular" w:eastAsia="宋体" w:cs="Times New Roman Regular"/>
          <w:kern w:val="0"/>
          <w:szCs w:val="21"/>
          <w:highlight w:val="none"/>
        </w:rPr>
        <w:t>一经证实</w:t>
      </w:r>
      <w:r>
        <w:rPr>
          <w:rFonts w:hint="eastAsia"/>
          <w:color w:val="000000"/>
        </w:rPr>
        <w:t>属卖方责任</w:t>
      </w:r>
      <w:r>
        <w:rPr>
          <w:rFonts w:hint="default" w:ascii="Times New Roman Regular" w:hAnsi="Times New Roman Regular" w:eastAsia="宋体" w:cs="Times New Roman Regular"/>
          <w:kern w:val="0"/>
          <w:szCs w:val="21"/>
          <w:highlight w:val="none"/>
        </w:rPr>
        <w:t>，</w:t>
      </w:r>
      <w:r>
        <w:rPr>
          <w:rFonts w:hint="eastAsia" w:hAnsi="宋体"/>
          <w:szCs w:val="21"/>
        </w:rPr>
        <w:t>卖方均应负责及时修理、更换或赔偿。在运输中如发生货物损坏和丢失时，卖方负责与承运部门及保险公司交涉，同时卖方应</w:t>
      </w:r>
      <w:r>
        <w:rPr>
          <w:rFonts w:hint="eastAsia" w:hAnsi="宋体"/>
          <w:szCs w:val="21"/>
          <w:lang w:val="en-US" w:eastAsia="zh-CN"/>
        </w:rPr>
        <w:t>及时</w:t>
      </w:r>
      <w:r>
        <w:rPr>
          <w:rFonts w:hint="eastAsia" w:hAnsi="宋体"/>
          <w:szCs w:val="21"/>
        </w:rPr>
        <w:t>向买方补供货物。</w:t>
      </w:r>
    </w:p>
    <w:p w14:paraId="60E8F5E5">
      <w:pPr>
        <w:numPr>
          <w:ilvl w:val="2"/>
          <w:numId w:val="7"/>
        </w:numPr>
        <w:tabs>
          <w:tab w:val="left" w:pos="420"/>
          <w:tab w:val="clear" w:pos="0"/>
        </w:tabs>
        <w:spacing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卖方应在货物装运前以适当方式将每批待交货电缆的型号、规格、数量、质量、交货方式及地点通知买方。</w:t>
      </w:r>
    </w:p>
    <w:p w14:paraId="70BDBB3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55" w:name="_Toc19192"/>
      <w:bookmarkStart w:id="256" w:name="_Toc29664"/>
      <w:bookmarkStart w:id="257" w:name="_Toc8643"/>
      <w:bookmarkStart w:id="258" w:name="_Toc466642520"/>
      <w:bookmarkStart w:id="259" w:name="_Toc139321225"/>
      <w:bookmarkStart w:id="260" w:name="_Toc472342465"/>
      <w:bookmarkStart w:id="261" w:name="_Toc1163916019"/>
      <w:bookmarkStart w:id="262" w:name="_Toc20886"/>
      <w:bookmarkStart w:id="263" w:name="_Toc1085055825"/>
      <w:bookmarkStart w:id="264" w:name="_Toc12620"/>
      <w:bookmarkStart w:id="265" w:name="_Toc23077"/>
      <w:bookmarkStart w:id="266" w:name="_Toc30137"/>
      <w:bookmarkStart w:id="267" w:name="_Toc60240506"/>
      <w:bookmarkStart w:id="268" w:name="_Toc24622"/>
      <w:bookmarkStart w:id="269" w:name="_Toc12936"/>
      <w:bookmarkStart w:id="270" w:name="_Toc13747"/>
      <w:bookmarkStart w:id="271" w:name="_Toc1425520389"/>
      <w:bookmarkStart w:id="272" w:name="_Toc1143370063"/>
      <w:bookmarkStart w:id="273" w:name="_Toc14149"/>
      <w:bookmarkStart w:id="274" w:name="_Toc31794"/>
      <w:bookmarkStart w:id="275" w:name="_Toc16177"/>
      <w:bookmarkStart w:id="276" w:name="_Toc190763163"/>
      <w:bookmarkStart w:id="277" w:name="_Toc44357176"/>
      <w:bookmarkStart w:id="278" w:name="_Toc113873378"/>
      <w:bookmarkStart w:id="279" w:name="_Toc16025"/>
      <w:r>
        <w:rPr>
          <w:rFonts w:hint="eastAsia" w:ascii="黑体" w:hAnsi="黑体" w:eastAsia="黑体" w:cs="黑体"/>
          <w:b w:val="0"/>
          <w:bCs w:val="0"/>
          <w:kern w:val="0"/>
          <w:sz w:val="21"/>
          <w:szCs w:val="21"/>
          <w:lang w:val="en-US" w:eastAsia="zh-CN"/>
        </w:rPr>
        <w:t>投标时应提供的其他资料</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494B622">
      <w:pPr>
        <w:numPr>
          <w:ilvl w:val="-1"/>
          <w:numId w:val="0"/>
        </w:numPr>
        <w:tabs>
          <w:tab w:val="left" w:pos="420"/>
        </w:tabs>
        <w:spacing w:before="157" w:beforeLines="50" w:after="157" w:afterLines="50" w:line="360" w:lineRule="auto"/>
        <w:ind w:left="0" w:leftChars="0" w:firstLine="420" w:firstLineChars="200"/>
        <w:jc w:val="left"/>
        <w:outlineLvl w:val="9"/>
        <w:rPr>
          <w:rFonts w:hint="eastAsia" w:ascii="宋体" w:hAnsi="宋体" w:eastAsia="宋体" w:cs="宋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lang w:val="en-US" w:eastAsia="zh-CN"/>
        </w:rPr>
        <w:t>要求供应商提供电缆工艺控制表（表</w:t>
      </w:r>
      <w:r>
        <w:rPr>
          <w:rFonts w:hint="default" w:ascii="Times New Roman Regular" w:hAnsi="Times New Roman Regular" w:eastAsia="宋体" w:cs="Times New Roman Regular"/>
          <w:b w:val="0"/>
          <w:bCs w:val="0"/>
          <w:kern w:val="0"/>
          <w:sz w:val="21"/>
          <w:szCs w:val="21"/>
          <w:lang w:val="en-US" w:eastAsia="zh-CN"/>
        </w:rPr>
        <w:t>5</w:t>
      </w:r>
      <w:r>
        <w:rPr>
          <w:rFonts w:hint="eastAsia" w:ascii="宋体" w:hAnsi="宋体" w:eastAsia="宋体" w:cs="宋体"/>
          <w:b w:val="0"/>
          <w:bCs w:val="0"/>
          <w:kern w:val="0"/>
          <w:sz w:val="21"/>
          <w:szCs w:val="21"/>
          <w:lang w:val="en-US" w:eastAsia="zh-CN"/>
        </w:rPr>
        <w:t>）、主要生产设备清单（表</w:t>
      </w:r>
      <w:r>
        <w:rPr>
          <w:rFonts w:hint="default" w:ascii="Times New Roman Regular" w:hAnsi="Times New Roman Regular" w:eastAsia="宋体" w:cs="Times New Roman Regular"/>
          <w:b w:val="0"/>
          <w:bCs w:val="0"/>
          <w:kern w:val="0"/>
          <w:sz w:val="21"/>
          <w:szCs w:val="21"/>
          <w:lang w:val="en-US" w:eastAsia="zh-CN"/>
        </w:rPr>
        <w:t>6</w:t>
      </w:r>
      <w:r>
        <w:rPr>
          <w:rFonts w:hint="eastAsia" w:ascii="宋体" w:hAnsi="宋体" w:eastAsia="宋体" w:cs="宋体"/>
          <w:b w:val="0"/>
          <w:bCs w:val="0"/>
          <w:kern w:val="0"/>
          <w:sz w:val="21"/>
          <w:szCs w:val="21"/>
          <w:lang w:val="en-US" w:eastAsia="zh-CN"/>
        </w:rPr>
        <w:t>）和主要试验设备清单（表</w:t>
      </w:r>
      <w:r>
        <w:rPr>
          <w:rFonts w:hint="default" w:ascii="Times New Roman Regular" w:hAnsi="Times New Roman Regular" w:eastAsia="宋体" w:cs="Times New Roman Regular"/>
          <w:b w:val="0"/>
          <w:bCs w:val="0"/>
          <w:kern w:val="0"/>
          <w:sz w:val="21"/>
          <w:szCs w:val="21"/>
          <w:lang w:val="en-US" w:eastAsia="zh-CN"/>
        </w:rPr>
        <w:t>7</w:t>
      </w:r>
      <w:r>
        <w:rPr>
          <w:rFonts w:hint="eastAsia" w:ascii="宋体" w:hAnsi="宋体" w:eastAsia="宋体" w:cs="宋体"/>
          <w:b w:val="0"/>
          <w:bCs w:val="0"/>
          <w:kern w:val="0"/>
          <w:sz w:val="21"/>
          <w:szCs w:val="21"/>
          <w:lang w:val="en-US" w:eastAsia="zh-CN"/>
        </w:rPr>
        <w:t>）。</w:t>
      </w:r>
    </w:p>
    <w:p w14:paraId="0042FD22">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5</w:t>
      </w:r>
      <w:r>
        <w:rPr>
          <w:rFonts w:hint="eastAsia" w:ascii="黑体" w:hAnsi="黑体" w:eastAsia="黑体" w:cs="黑体"/>
          <w:sz w:val="21"/>
          <w:szCs w:val="21"/>
        </w:rPr>
        <w:fldChar w:fldCharType="end"/>
      </w:r>
      <w:bookmarkStart w:id="280" w:name="_Toc457204278"/>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工艺控制</w:t>
      </w:r>
      <w:r>
        <w:rPr>
          <w:rFonts w:hint="default" w:ascii="黑体" w:hAnsi="黑体" w:cstheme="minorBidi"/>
          <w:bCs/>
          <w:sz w:val="21"/>
          <w:szCs w:val="21"/>
          <w:highlight w:val="none"/>
          <w:lang w:val="en-US" w:eastAsia="zh-CN"/>
        </w:rPr>
        <w:t>表</w:t>
      </w:r>
      <w:bookmarkEnd w:id="280"/>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92"/>
        <w:gridCol w:w="2392"/>
        <w:gridCol w:w="2393"/>
        <w:gridCol w:w="2393"/>
      </w:tblGrid>
      <w:tr w14:paraId="2D8C96ED">
        <w:trPr>
          <w:trHeight w:val="340" w:hRule="atLeast"/>
          <w:tblHeader/>
          <w:jc w:val="center"/>
        </w:trPr>
        <w:tc>
          <w:tcPr>
            <w:tcW w:w="1250" w:type="pct"/>
            <w:tcBorders>
              <w:top w:val="single" w:color="000000" w:sz="12" w:space="0"/>
              <w:left w:val="single" w:color="000000" w:sz="12" w:space="0"/>
              <w:bottom w:val="single" w:color="000000" w:sz="12" w:space="0"/>
              <w:right w:val="single" w:color="000000" w:sz="4" w:space="0"/>
            </w:tcBorders>
            <w:vAlign w:val="center"/>
          </w:tcPr>
          <w:p w14:paraId="586A29C9">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工艺环节</w:t>
            </w:r>
          </w:p>
        </w:tc>
        <w:tc>
          <w:tcPr>
            <w:tcW w:w="1250" w:type="pct"/>
            <w:tcBorders>
              <w:top w:val="single" w:color="000000" w:sz="12" w:space="0"/>
              <w:left w:val="single" w:color="000000" w:sz="4" w:space="0"/>
              <w:bottom w:val="single" w:color="000000" w:sz="12" w:space="0"/>
              <w:right w:val="single" w:color="000000" w:sz="4" w:space="0"/>
            </w:tcBorders>
            <w:vAlign w:val="center"/>
          </w:tcPr>
          <w:p w14:paraId="0D194C6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控制点</w:t>
            </w:r>
          </w:p>
        </w:tc>
        <w:tc>
          <w:tcPr>
            <w:tcW w:w="1250" w:type="pct"/>
            <w:tcBorders>
              <w:top w:val="single" w:color="000000" w:sz="12" w:space="0"/>
              <w:left w:val="single" w:color="000000" w:sz="4" w:space="0"/>
              <w:bottom w:val="single" w:color="000000" w:sz="12" w:space="0"/>
              <w:right w:val="single" w:color="000000" w:sz="4" w:space="0"/>
            </w:tcBorders>
            <w:vAlign w:val="center"/>
          </w:tcPr>
          <w:p w14:paraId="38B1B2E1">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控制目标</w:t>
            </w:r>
          </w:p>
        </w:tc>
        <w:tc>
          <w:tcPr>
            <w:tcW w:w="1250" w:type="pct"/>
            <w:tcBorders>
              <w:top w:val="single" w:color="000000" w:sz="12" w:space="0"/>
              <w:left w:val="single" w:color="000000" w:sz="4" w:space="0"/>
              <w:bottom w:val="single" w:color="000000" w:sz="12" w:space="0"/>
              <w:right w:val="single" w:color="000000" w:sz="12" w:space="0"/>
            </w:tcBorders>
            <w:vAlign w:val="center"/>
          </w:tcPr>
          <w:p w14:paraId="1AF810DF">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控制措施</w:t>
            </w:r>
          </w:p>
        </w:tc>
      </w:tr>
      <w:tr w14:paraId="5D3FCA78">
        <w:trPr>
          <w:trHeight w:val="340" w:hRule="atLeast"/>
          <w:jc w:val="center"/>
        </w:trPr>
        <w:tc>
          <w:tcPr>
            <w:tcW w:w="1250" w:type="pct"/>
            <w:tcBorders>
              <w:top w:val="single" w:color="000000" w:sz="12" w:space="0"/>
              <w:tl2br w:val="nil"/>
              <w:tr2bl w:val="nil"/>
            </w:tcBorders>
            <w:vAlign w:val="center"/>
          </w:tcPr>
          <w:p w14:paraId="0909A6F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导体绞合</w:t>
            </w:r>
          </w:p>
        </w:tc>
        <w:tc>
          <w:tcPr>
            <w:tcW w:w="1250" w:type="pct"/>
            <w:tcBorders>
              <w:top w:val="single" w:color="000000" w:sz="12" w:space="0"/>
              <w:tl2br w:val="nil"/>
              <w:tr2bl w:val="nil"/>
            </w:tcBorders>
            <w:vAlign w:val="center"/>
          </w:tcPr>
          <w:p w14:paraId="79B5808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2B9EB23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op w:val="single" w:color="000000" w:sz="12" w:space="0"/>
              <w:tl2br w:val="nil"/>
              <w:tr2bl w:val="nil"/>
            </w:tcBorders>
            <w:vAlign w:val="center"/>
          </w:tcPr>
          <w:p w14:paraId="48B4D8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6995C99F">
        <w:trPr>
          <w:trHeight w:val="340" w:hRule="atLeast"/>
          <w:jc w:val="center"/>
        </w:trPr>
        <w:tc>
          <w:tcPr>
            <w:tcW w:w="1250" w:type="pct"/>
            <w:tcBorders>
              <w:tl2br w:val="nil"/>
              <w:tr2bl w:val="nil"/>
            </w:tcBorders>
            <w:vAlign w:val="center"/>
          </w:tcPr>
          <w:p w14:paraId="5630E962">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绝缘工艺</w:t>
            </w:r>
          </w:p>
        </w:tc>
        <w:tc>
          <w:tcPr>
            <w:tcW w:w="1250" w:type="pct"/>
            <w:tcBorders>
              <w:tl2br w:val="nil"/>
              <w:tr2bl w:val="nil"/>
            </w:tcBorders>
            <w:vAlign w:val="center"/>
          </w:tcPr>
          <w:p w14:paraId="690F54C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584EAD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2971361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35A4C236">
        <w:trPr>
          <w:trHeight w:val="340" w:hRule="atLeast"/>
          <w:jc w:val="center"/>
        </w:trPr>
        <w:tc>
          <w:tcPr>
            <w:tcW w:w="1250" w:type="pct"/>
            <w:tcBorders>
              <w:tl2br w:val="nil"/>
              <w:tr2bl w:val="nil"/>
            </w:tcBorders>
            <w:vAlign w:val="center"/>
          </w:tcPr>
          <w:p w14:paraId="7C26B2AE">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护套工艺</w:t>
            </w:r>
          </w:p>
        </w:tc>
        <w:tc>
          <w:tcPr>
            <w:tcW w:w="1250" w:type="pct"/>
            <w:tcBorders>
              <w:tl2br w:val="nil"/>
              <w:tr2bl w:val="nil"/>
            </w:tcBorders>
            <w:vAlign w:val="center"/>
          </w:tcPr>
          <w:p w14:paraId="7A7B152B">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15E9C8AE">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E52A5F5">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r w14:paraId="777C8C1D">
        <w:trPr>
          <w:trHeight w:val="340" w:hRule="atLeast"/>
          <w:jc w:val="center"/>
        </w:trPr>
        <w:tc>
          <w:tcPr>
            <w:tcW w:w="1250" w:type="pct"/>
            <w:tcBorders>
              <w:tl2br w:val="nil"/>
              <w:tr2bl w:val="nil"/>
            </w:tcBorders>
            <w:vAlign w:val="center"/>
          </w:tcPr>
          <w:p w14:paraId="285AC583">
            <w:pPr>
              <w:keepNext w:val="0"/>
              <w:keepLines w:val="0"/>
              <w:suppressLineNumbers w:val="0"/>
              <w:spacing w:before="0" w:beforeAutospacing="0" w:after="0" w:afterAutospacing="0"/>
              <w:ind w:left="0" w:right="0"/>
              <w:jc w:val="center"/>
              <w:outlineLvl w:val="9"/>
              <w:rPr>
                <w:rFonts w:hint="default" w:ascii="宋体" w:hAnsi="宋体"/>
                <w:sz w:val="18"/>
                <w:szCs w:val="18"/>
              </w:rPr>
            </w:pPr>
            <w:r>
              <w:rPr>
                <w:rFonts w:hint="eastAsia" w:ascii="宋体" w:hAnsi="宋体"/>
                <w:sz w:val="18"/>
                <w:szCs w:val="18"/>
              </w:rPr>
              <w:t>不限于上述项目</w:t>
            </w:r>
          </w:p>
        </w:tc>
        <w:tc>
          <w:tcPr>
            <w:tcW w:w="1250" w:type="pct"/>
            <w:tcBorders>
              <w:tl2br w:val="nil"/>
              <w:tr2bl w:val="nil"/>
            </w:tcBorders>
            <w:vAlign w:val="center"/>
          </w:tcPr>
          <w:p w14:paraId="626EAF56">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0CC98053">
            <w:pPr>
              <w:keepNext w:val="0"/>
              <w:keepLines w:val="0"/>
              <w:suppressLineNumbers w:val="0"/>
              <w:spacing w:before="0" w:beforeAutospacing="0" w:after="0" w:afterAutospacing="0"/>
              <w:ind w:left="0" w:right="0"/>
              <w:jc w:val="center"/>
              <w:outlineLvl w:val="9"/>
              <w:rPr>
                <w:rFonts w:hint="default" w:ascii="宋体" w:hAnsi="宋体"/>
                <w:sz w:val="18"/>
                <w:szCs w:val="18"/>
              </w:rPr>
            </w:pPr>
          </w:p>
        </w:tc>
        <w:tc>
          <w:tcPr>
            <w:tcW w:w="1250" w:type="pct"/>
            <w:tcBorders>
              <w:tl2br w:val="nil"/>
              <w:tr2bl w:val="nil"/>
            </w:tcBorders>
            <w:vAlign w:val="center"/>
          </w:tcPr>
          <w:p w14:paraId="7A1C3219">
            <w:pPr>
              <w:keepNext w:val="0"/>
              <w:keepLines w:val="0"/>
              <w:suppressLineNumbers w:val="0"/>
              <w:spacing w:before="0" w:beforeAutospacing="0" w:after="0" w:afterAutospacing="0"/>
              <w:ind w:left="0" w:right="0"/>
              <w:jc w:val="center"/>
              <w:outlineLvl w:val="9"/>
              <w:rPr>
                <w:rFonts w:hint="default" w:ascii="宋体" w:hAnsi="宋体"/>
                <w:sz w:val="18"/>
                <w:szCs w:val="18"/>
              </w:rPr>
            </w:pPr>
          </w:p>
        </w:tc>
      </w:tr>
    </w:tbl>
    <w:p w14:paraId="2B65E109">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6</w:t>
      </w:r>
      <w:r>
        <w:rPr>
          <w:rFonts w:hint="eastAsia" w:ascii="黑体" w:hAnsi="黑体" w:eastAsia="黑体" w:cs="黑体"/>
          <w:sz w:val="21"/>
          <w:szCs w:val="21"/>
        </w:rPr>
        <w:fldChar w:fldCharType="end"/>
      </w:r>
      <w:bookmarkStart w:id="281" w:name="_Toc982931789"/>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主要生产设备清单</w:t>
      </w:r>
      <w:bookmarkEnd w:id="281"/>
    </w:p>
    <w:tbl>
      <w:tblPr>
        <w:tblStyle w:val="20"/>
        <w:tblW w:w="500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2079"/>
        <w:gridCol w:w="1753"/>
        <w:gridCol w:w="1275"/>
        <w:gridCol w:w="1972"/>
        <w:gridCol w:w="1532"/>
      </w:tblGrid>
      <w:tr w14:paraId="6970BE7B">
        <w:trPr>
          <w:trHeight w:val="340" w:hRule="atLeast"/>
          <w:tblHeader/>
          <w:jc w:val="center"/>
        </w:trPr>
        <w:tc>
          <w:tcPr>
            <w:tcW w:w="501" w:type="pct"/>
            <w:tcBorders>
              <w:top w:val="single" w:color="000000" w:sz="12" w:space="0"/>
              <w:left w:val="single" w:color="000000" w:sz="12" w:space="0"/>
              <w:bottom w:val="single" w:color="000000" w:sz="12" w:space="0"/>
              <w:right w:val="single" w:color="000000" w:sz="4" w:space="0"/>
            </w:tcBorders>
            <w:vAlign w:val="center"/>
          </w:tcPr>
          <w:p w14:paraId="275238D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11674FB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6DD308D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6" w:type="pct"/>
            <w:tcBorders>
              <w:top w:val="single" w:color="000000" w:sz="12" w:space="0"/>
              <w:left w:val="single" w:color="000000" w:sz="4" w:space="0"/>
              <w:bottom w:val="single" w:color="000000" w:sz="12" w:space="0"/>
              <w:right w:val="single" w:color="000000" w:sz="4" w:space="0"/>
            </w:tcBorders>
            <w:vAlign w:val="center"/>
          </w:tcPr>
          <w:p w14:paraId="082701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30" w:type="pct"/>
            <w:tcBorders>
              <w:top w:val="single" w:color="000000" w:sz="12" w:space="0"/>
              <w:left w:val="single" w:color="000000" w:sz="4" w:space="0"/>
              <w:bottom w:val="single" w:color="000000" w:sz="12" w:space="0"/>
              <w:right w:val="single" w:color="000000" w:sz="4" w:space="0"/>
            </w:tcBorders>
            <w:vAlign w:val="center"/>
          </w:tcPr>
          <w:p w14:paraId="061EC53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800" w:type="pct"/>
            <w:tcBorders>
              <w:top w:val="single" w:color="000000" w:sz="12" w:space="0"/>
              <w:left w:val="single" w:color="000000" w:sz="4" w:space="0"/>
              <w:bottom w:val="single" w:color="000000" w:sz="12" w:space="0"/>
              <w:right w:val="single" w:color="000000" w:sz="12" w:space="0"/>
            </w:tcBorders>
            <w:vAlign w:val="center"/>
          </w:tcPr>
          <w:p w14:paraId="5F3F4B7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506F0FAE">
        <w:trPr>
          <w:trHeight w:val="340" w:hRule="atLeast"/>
          <w:jc w:val="center"/>
        </w:trPr>
        <w:tc>
          <w:tcPr>
            <w:tcW w:w="501" w:type="pct"/>
            <w:tcBorders>
              <w:top w:val="single" w:color="000000" w:sz="12" w:space="0"/>
              <w:tl2br w:val="nil"/>
              <w:tr2bl w:val="nil"/>
            </w:tcBorders>
            <w:shd w:val="clear" w:color="auto" w:fill="auto"/>
            <w:vAlign w:val="center"/>
          </w:tcPr>
          <w:p w14:paraId="55EEC5D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1</w:t>
            </w:r>
          </w:p>
        </w:tc>
        <w:tc>
          <w:tcPr>
            <w:tcW w:w="1085" w:type="pct"/>
            <w:tcBorders>
              <w:top w:val="single" w:color="000000" w:sz="12" w:space="0"/>
              <w:tl2br w:val="nil"/>
              <w:tr2bl w:val="nil"/>
            </w:tcBorders>
            <w:vAlign w:val="center"/>
          </w:tcPr>
          <w:p w14:paraId="69B9CDB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4D0FCBA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op w:val="single" w:color="000000" w:sz="12" w:space="0"/>
              <w:tl2br w:val="nil"/>
              <w:tr2bl w:val="nil"/>
            </w:tcBorders>
            <w:vAlign w:val="center"/>
          </w:tcPr>
          <w:p w14:paraId="7E0E1B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op w:val="single" w:color="000000" w:sz="12" w:space="0"/>
              <w:tl2br w:val="nil"/>
              <w:tr2bl w:val="nil"/>
            </w:tcBorders>
            <w:vAlign w:val="center"/>
          </w:tcPr>
          <w:p w14:paraId="26953A3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op w:val="single" w:color="000000" w:sz="12" w:space="0"/>
              <w:tl2br w:val="nil"/>
              <w:tr2bl w:val="nil"/>
            </w:tcBorders>
            <w:vAlign w:val="center"/>
          </w:tcPr>
          <w:p w14:paraId="27F2BFC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58DE0588">
        <w:trPr>
          <w:trHeight w:val="340" w:hRule="atLeast"/>
          <w:jc w:val="center"/>
        </w:trPr>
        <w:tc>
          <w:tcPr>
            <w:tcW w:w="501" w:type="pct"/>
            <w:tcBorders>
              <w:tl2br w:val="nil"/>
              <w:tr2bl w:val="nil"/>
            </w:tcBorders>
            <w:shd w:val="clear" w:color="auto" w:fill="auto"/>
            <w:vAlign w:val="center"/>
          </w:tcPr>
          <w:p w14:paraId="3C4F131D">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2</w:t>
            </w:r>
          </w:p>
        </w:tc>
        <w:tc>
          <w:tcPr>
            <w:tcW w:w="1085" w:type="pct"/>
            <w:tcBorders>
              <w:tl2br w:val="nil"/>
              <w:tr2bl w:val="nil"/>
            </w:tcBorders>
            <w:vAlign w:val="center"/>
          </w:tcPr>
          <w:p w14:paraId="29C0B36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7BC8FE0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9E98D5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5008E3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58C6F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762D0E29">
        <w:trPr>
          <w:trHeight w:val="340" w:hRule="atLeast"/>
          <w:jc w:val="center"/>
        </w:trPr>
        <w:tc>
          <w:tcPr>
            <w:tcW w:w="501" w:type="pct"/>
            <w:tcBorders>
              <w:tl2br w:val="nil"/>
              <w:tr2bl w:val="nil"/>
            </w:tcBorders>
            <w:shd w:val="clear" w:color="auto" w:fill="auto"/>
            <w:vAlign w:val="center"/>
          </w:tcPr>
          <w:p w14:paraId="48316BF4">
            <w:pPr>
              <w:keepNext w:val="0"/>
              <w:keepLines w:val="0"/>
              <w:suppressLineNumbers w:val="0"/>
              <w:spacing w:before="0" w:beforeAutospacing="0" w:after="0" w:afterAutospacing="0" w:line="240" w:lineRule="exact"/>
              <w:ind w:left="0" w:leftChars="0" w:right="0" w:rightChars="0"/>
              <w:jc w:val="center"/>
              <w:outlineLvl w:val="9"/>
              <w:rPr>
                <w:rFonts w:hint="default" w:ascii="Times New Roman" w:hAnsi="Times New Roman" w:cs="Times New Roman" w:eastAsiaTheme="minorEastAsia"/>
                <w:kern w:val="2"/>
                <w:sz w:val="18"/>
                <w:szCs w:val="18"/>
                <w:lang w:val="en-US" w:eastAsia="zh-CN" w:bidi="ar-SA"/>
              </w:rPr>
            </w:pPr>
            <w:r>
              <w:rPr>
                <w:rFonts w:hint="default" w:ascii="Times New Roman" w:hAnsi="Times New Roman" w:cs="Times New Roman"/>
                <w:sz w:val="18"/>
                <w:szCs w:val="18"/>
                <w:lang w:val="en-US" w:eastAsia="zh-CN"/>
              </w:rPr>
              <w:t>3</w:t>
            </w:r>
          </w:p>
        </w:tc>
        <w:tc>
          <w:tcPr>
            <w:tcW w:w="1085" w:type="pct"/>
            <w:tcBorders>
              <w:tl2br w:val="nil"/>
              <w:tr2bl w:val="nil"/>
            </w:tcBorders>
            <w:vAlign w:val="center"/>
          </w:tcPr>
          <w:p w14:paraId="3003BC7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2407F3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6" w:type="pct"/>
            <w:tcBorders>
              <w:tl2br w:val="nil"/>
              <w:tr2bl w:val="nil"/>
            </w:tcBorders>
            <w:vAlign w:val="center"/>
          </w:tcPr>
          <w:p w14:paraId="78F3B7C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30" w:type="pct"/>
            <w:tcBorders>
              <w:tl2br w:val="nil"/>
              <w:tr2bl w:val="nil"/>
            </w:tcBorders>
            <w:vAlign w:val="center"/>
          </w:tcPr>
          <w:p w14:paraId="27007E8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800" w:type="pct"/>
            <w:tcBorders>
              <w:tl2br w:val="nil"/>
              <w:tr2bl w:val="nil"/>
            </w:tcBorders>
            <w:vAlign w:val="center"/>
          </w:tcPr>
          <w:p w14:paraId="388037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bl>
    <w:p w14:paraId="38C04D7F">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313" w:beforeLines="10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7</w:t>
      </w:r>
      <w:r>
        <w:rPr>
          <w:rFonts w:hint="eastAsia" w:ascii="黑体" w:hAnsi="黑体" w:eastAsia="黑体" w:cs="黑体"/>
          <w:sz w:val="21"/>
          <w:szCs w:val="21"/>
        </w:rPr>
        <w:fldChar w:fldCharType="end"/>
      </w:r>
      <w:bookmarkStart w:id="282" w:name="_Toc903372030"/>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主要试验设备清单</w:t>
      </w:r>
      <w:bookmarkEnd w:id="282"/>
    </w:p>
    <w:tbl>
      <w:tblPr>
        <w:tblStyle w:val="20"/>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958"/>
        <w:gridCol w:w="2080"/>
        <w:gridCol w:w="1754"/>
        <w:gridCol w:w="1275"/>
        <w:gridCol w:w="1972"/>
        <w:gridCol w:w="1531"/>
      </w:tblGrid>
      <w:tr w14:paraId="3CAE14D7">
        <w:trPr>
          <w:trHeight w:val="340" w:hRule="atLeast"/>
          <w:tblHeader/>
          <w:jc w:val="center"/>
        </w:trPr>
        <w:tc>
          <w:tcPr>
            <w:tcW w:w="500" w:type="pct"/>
            <w:tcBorders>
              <w:top w:val="single" w:color="000000" w:sz="12" w:space="0"/>
              <w:left w:val="single" w:color="000000" w:sz="12" w:space="0"/>
              <w:bottom w:val="single" w:color="000000" w:sz="12" w:space="0"/>
              <w:right w:val="single" w:color="000000" w:sz="4" w:space="0"/>
            </w:tcBorders>
            <w:vAlign w:val="center"/>
          </w:tcPr>
          <w:p w14:paraId="4562472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序号</w:t>
            </w:r>
          </w:p>
        </w:tc>
        <w:tc>
          <w:tcPr>
            <w:tcW w:w="1085" w:type="pct"/>
            <w:tcBorders>
              <w:top w:val="single" w:color="000000" w:sz="12" w:space="0"/>
              <w:left w:val="single" w:color="000000" w:sz="4" w:space="0"/>
              <w:bottom w:val="single" w:color="000000" w:sz="12" w:space="0"/>
              <w:right w:val="single" w:color="000000" w:sz="4" w:space="0"/>
            </w:tcBorders>
            <w:vAlign w:val="center"/>
          </w:tcPr>
          <w:p w14:paraId="76C2612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设备名称</w:t>
            </w:r>
          </w:p>
        </w:tc>
        <w:tc>
          <w:tcPr>
            <w:tcW w:w="915" w:type="pct"/>
            <w:tcBorders>
              <w:top w:val="single" w:color="000000" w:sz="12" w:space="0"/>
              <w:left w:val="single" w:color="000000" w:sz="4" w:space="0"/>
              <w:bottom w:val="single" w:color="000000" w:sz="12" w:space="0"/>
              <w:right w:val="single" w:color="000000" w:sz="4" w:space="0"/>
            </w:tcBorders>
            <w:vAlign w:val="center"/>
          </w:tcPr>
          <w:p w14:paraId="2AFC0DFB">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型号</w:t>
            </w:r>
          </w:p>
        </w:tc>
        <w:tc>
          <w:tcPr>
            <w:tcW w:w="665" w:type="pct"/>
            <w:tcBorders>
              <w:top w:val="single" w:color="000000" w:sz="12" w:space="0"/>
              <w:left w:val="single" w:color="000000" w:sz="4" w:space="0"/>
              <w:bottom w:val="single" w:color="000000" w:sz="12" w:space="0"/>
              <w:right w:val="single" w:color="000000" w:sz="4" w:space="0"/>
            </w:tcBorders>
            <w:vAlign w:val="center"/>
          </w:tcPr>
          <w:p w14:paraId="7230CB9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台数</w:t>
            </w:r>
          </w:p>
        </w:tc>
        <w:tc>
          <w:tcPr>
            <w:tcW w:w="1029" w:type="pct"/>
            <w:tcBorders>
              <w:top w:val="single" w:color="000000" w:sz="12" w:space="0"/>
              <w:left w:val="single" w:color="000000" w:sz="4" w:space="0"/>
              <w:bottom w:val="single" w:color="000000" w:sz="12" w:space="0"/>
              <w:right w:val="single" w:color="000000" w:sz="4" w:space="0"/>
            </w:tcBorders>
            <w:vAlign w:val="center"/>
          </w:tcPr>
          <w:p w14:paraId="1CE0DB0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安装投运时间</w:t>
            </w:r>
          </w:p>
        </w:tc>
        <w:tc>
          <w:tcPr>
            <w:tcW w:w="799" w:type="pct"/>
            <w:tcBorders>
              <w:top w:val="single" w:color="000000" w:sz="12" w:space="0"/>
              <w:left w:val="single" w:color="000000" w:sz="4" w:space="0"/>
              <w:bottom w:val="single" w:color="000000" w:sz="12" w:space="0"/>
              <w:right w:val="single" w:color="000000" w:sz="12" w:space="0"/>
            </w:tcBorders>
            <w:vAlign w:val="center"/>
          </w:tcPr>
          <w:p w14:paraId="40C83634">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r>
              <w:rPr>
                <w:rFonts w:hint="eastAsia" w:ascii="宋体" w:hAnsi="宋体"/>
                <w:sz w:val="18"/>
                <w:szCs w:val="18"/>
              </w:rPr>
              <w:t>用途</w:t>
            </w:r>
          </w:p>
        </w:tc>
      </w:tr>
      <w:tr w14:paraId="2A5371FD">
        <w:trPr>
          <w:trHeight w:val="340" w:hRule="atLeast"/>
          <w:jc w:val="center"/>
        </w:trPr>
        <w:tc>
          <w:tcPr>
            <w:tcW w:w="500" w:type="pct"/>
            <w:tcBorders>
              <w:top w:val="single" w:color="000000" w:sz="12" w:space="0"/>
              <w:tl2br w:val="nil"/>
              <w:tr2bl w:val="nil"/>
            </w:tcBorders>
            <w:vAlign w:val="center"/>
          </w:tcPr>
          <w:p w14:paraId="197E25C5">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1085" w:type="pct"/>
            <w:tcBorders>
              <w:top w:val="single" w:color="000000" w:sz="12" w:space="0"/>
              <w:tl2br w:val="nil"/>
              <w:tr2bl w:val="nil"/>
            </w:tcBorders>
            <w:vAlign w:val="center"/>
          </w:tcPr>
          <w:p w14:paraId="56D99B23">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op w:val="single" w:color="000000" w:sz="12" w:space="0"/>
              <w:tl2br w:val="nil"/>
              <w:tr2bl w:val="nil"/>
            </w:tcBorders>
            <w:vAlign w:val="center"/>
          </w:tcPr>
          <w:p w14:paraId="2A4C06A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op w:val="single" w:color="000000" w:sz="12" w:space="0"/>
              <w:tl2br w:val="nil"/>
              <w:tr2bl w:val="nil"/>
            </w:tcBorders>
            <w:vAlign w:val="center"/>
          </w:tcPr>
          <w:p w14:paraId="05EE577E">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op w:val="single" w:color="000000" w:sz="12" w:space="0"/>
              <w:tl2br w:val="nil"/>
              <w:tr2bl w:val="nil"/>
            </w:tcBorders>
            <w:vAlign w:val="center"/>
          </w:tcPr>
          <w:p w14:paraId="3B277E1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op w:val="single" w:color="000000" w:sz="12" w:space="0"/>
              <w:tl2br w:val="nil"/>
              <w:tr2bl w:val="nil"/>
            </w:tcBorders>
            <w:vAlign w:val="center"/>
          </w:tcPr>
          <w:p w14:paraId="66613307">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4FE3173C">
        <w:trPr>
          <w:trHeight w:val="340" w:hRule="atLeast"/>
          <w:jc w:val="center"/>
        </w:trPr>
        <w:tc>
          <w:tcPr>
            <w:tcW w:w="500" w:type="pct"/>
            <w:tcBorders>
              <w:tl2br w:val="nil"/>
              <w:tr2bl w:val="nil"/>
            </w:tcBorders>
            <w:vAlign w:val="center"/>
          </w:tcPr>
          <w:p w14:paraId="5E82B7C6">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1085" w:type="pct"/>
            <w:tcBorders>
              <w:tl2br w:val="nil"/>
              <w:tr2bl w:val="nil"/>
            </w:tcBorders>
            <w:vAlign w:val="center"/>
          </w:tcPr>
          <w:p w14:paraId="5E9010DA">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6DB31EE9">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77D6DDB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22CAB5D0">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236DC51D">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tr w14:paraId="238847EA">
        <w:trPr>
          <w:trHeight w:val="340" w:hRule="atLeast"/>
          <w:jc w:val="center"/>
        </w:trPr>
        <w:tc>
          <w:tcPr>
            <w:tcW w:w="500" w:type="pct"/>
            <w:tcBorders>
              <w:tl2br w:val="nil"/>
              <w:tr2bl w:val="nil"/>
            </w:tcBorders>
            <w:vAlign w:val="center"/>
          </w:tcPr>
          <w:p w14:paraId="757850FA">
            <w:pPr>
              <w:keepNext w:val="0"/>
              <w:keepLines w:val="0"/>
              <w:suppressLineNumbers w:val="0"/>
              <w:spacing w:before="0" w:beforeAutospacing="0" w:after="0" w:afterAutospacing="0" w:line="240" w:lineRule="exact"/>
              <w:ind w:left="0" w:right="0"/>
              <w:jc w:val="center"/>
              <w:outlineLvl w:val="9"/>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1085" w:type="pct"/>
            <w:tcBorders>
              <w:tl2br w:val="nil"/>
              <w:tr2bl w:val="nil"/>
            </w:tcBorders>
            <w:vAlign w:val="center"/>
          </w:tcPr>
          <w:p w14:paraId="5E472FF8">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915" w:type="pct"/>
            <w:tcBorders>
              <w:tl2br w:val="nil"/>
              <w:tr2bl w:val="nil"/>
            </w:tcBorders>
            <w:vAlign w:val="center"/>
          </w:tcPr>
          <w:p w14:paraId="0FA7A306">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665" w:type="pct"/>
            <w:tcBorders>
              <w:tl2br w:val="nil"/>
              <w:tr2bl w:val="nil"/>
            </w:tcBorders>
            <w:vAlign w:val="center"/>
          </w:tcPr>
          <w:p w14:paraId="0EDD7561">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1029" w:type="pct"/>
            <w:tcBorders>
              <w:tl2br w:val="nil"/>
              <w:tr2bl w:val="nil"/>
            </w:tcBorders>
            <w:vAlign w:val="center"/>
          </w:tcPr>
          <w:p w14:paraId="1E3568C5">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c>
          <w:tcPr>
            <w:tcW w:w="799" w:type="pct"/>
            <w:tcBorders>
              <w:tl2br w:val="nil"/>
              <w:tr2bl w:val="nil"/>
            </w:tcBorders>
            <w:vAlign w:val="center"/>
          </w:tcPr>
          <w:p w14:paraId="422DE44C">
            <w:pPr>
              <w:keepNext w:val="0"/>
              <w:keepLines w:val="0"/>
              <w:suppressLineNumbers w:val="0"/>
              <w:spacing w:before="0" w:beforeAutospacing="0" w:after="0" w:afterAutospacing="0" w:line="240" w:lineRule="exact"/>
              <w:ind w:left="0" w:right="0"/>
              <w:jc w:val="center"/>
              <w:outlineLvl w:val="9"/>
              <w:rPr>
                <w:rFonts w:hint="default" w:ascii="宋体" w:hAnsi="宋体"/>
                <w:sz w:val="18"/>
                <w:szCs w:val="18"/>
              </w:rPr>
            </w:pPr>
          </w:p>
        </w:tc>
      </w:tr>
      <w:bookmarkEnd w:id="208"/>
      <w:bookmarkEnd w:id="209"/>
    </w:tbl>
    <w:p w14:paraId="7C34F9B9">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sectPr>
          <w:headerReference r:id="rId18" w:type="default"/>
          <w:footerReference r:id="rId20" w:type="default"/>
          <w:headerReference r:id="rId19" w:type="even"/>
          <w:footerReference r:id="rId21" w:type="even"/>
          <w:pgSz w:w="11906" w:h="16838"/>
          <w:pgMar w:top="1440" w:right="1276" w:bottom="1440" w:left="1276" w:header="1417" w:footer="1134"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283" w:name="_Toc1614457335"/>
      <w:bookmarkStart w:id="284" w:name="_Toc936975485"/>
      <w:bookmarkStart w:id="285" w:name="_Toc22737"/>
      <w:bookmarkStart w:id="286" w:name="_Toc191246264"/>
      <w:bookmarkStart w:id="287" w:name="_Toc334231523"/>
      <w:bookmarkStart w:id="288" w:name="_Toc11901"/>
      <w:bookmarkStart w:id="289" w:name="_Toc27898"/>
      <w:bookmarkStart w:id="290" w:name="_Toc17029"/>
    </w:p>
    <w:p w14:paraId="14D9ED20">
      <w:pPr>
        <w:keepNext w:val="0"/>
        <w:keepLines w:val="0"/>
        <w:pageBreakBefore w:val="0"/>
        <w:widowControl w:val="0"/>
        <w:numPr>
          <w:ilvl w:val="0"/>
          <w:numId w:val="7"/>
        </w:numPr>
        <w:tabs>
          <w:tab w:val="left" w:pos="420"/>
          <w:tab w:val="clear" w:pos="0"/>
        </w:tabs>
        <w:kinsoku/>
        <w:wordWrap/>
        <w:overflowPunct/>
        <w:topLinePunct w:val="0"/>
        <w:autoSpaceDE/>
        <w:autoSpaceDN/>
        <w:bidi w:val="0"/>
        <w:adjustRightInd/>
        <w:snapToGrid/>
        <w:spacing w:before="313" w:beforeLines="100" w:after="313" w:afterLines="100" w:line="360" w:lineRule="auto"/>
        <w:ind w:left="0" w:leftChars="0" w:firstLine="0" w:firstLineChars="0"/>
        <w:jc w:val="left"/>
        <w:textAlignment w:val="auto"/>
        <w:outlineLvl w:val="0"/>
        <w:rPr>
          <w:rFonts w:hint="eastAsia" w:ascii="黑体" w:hAnsi="黑体" w:eastAsia="黑体" w:cs="黑体"/>
          <w:b w:val="0"/>
          <w:bCs w:val="0"/>
          <w:kern w:val="0"/>
          <w:sz w:val="21"/>
          <w:szCs w:val="21"/>
          <w:lang w:val="en-US" w:eastAsia="zh-CN"/>
        </w:rPr>
      </w:pPr>
      <w:bookmarkStart w:id="291" w:name="_Toc23891"/>
      <w:bookmarkStart w:id="292" w:name="_Toc1393611991"/>
      <w:r>
        <w:rPr>
          <w:rFonts w:hint="eastAsia" w:ascii="黑体" w:hAnsi="黑体" w:eastAsia="黑体" w:cs="黑体"/>
          <w:b w:val="0"/>
          <w:bCs w:val="0"/>
          <w:kern w:val="0"/>
          <w:sz w:val="21"/>
          <w:szCs w:val="21"/>
          <w:lang w:val="en-US" w:eastAsia="zh-CN"/>
        </w:rPr>
        <w:t>专用技术规范</w:t>
      </w:r>
      <w:bookmarkEnd w:id="283"/>
      <w:bookmarkEnd w:id="284"/>
      <w:bookmarkEnd w:id="285"/>
      <w:bookmarkEnd w:id="286"/>
      <w:bookmarkEnd w:id="287"/>
      <w:bookmarkEnd w:id="288"/>
      <w:bookmarkEnd w:id="289"/>
      <w:bookmarkEnd w:id="290"/>
      <w:bookmarkEnd w:id="291"/>
      <w:bookmarkEnd w:id="292"/>
    </w:p>
    <w:p w14:paraId="4CBF341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293" w:name="_Toc728549500"/>
      <w:bookmarkStart w:id="294" w:name="_Toc26731"/>
      <w:bookmarkStart w:id="295" w:name="_Toc31447"/>
      <w:bookmarkStart w:id="296" w:name="_Toc1640423136"/>
      <w:bookmarkStart w:id="297" w:name="_Toc1980078555"/>
      <w:bookmarkStart w:id="298" w:name="_Toc1759470156"/>
      <w:bookmarkStart w:id="299" w:name="_Toc731"/>
      <w:bookmarkStart w:id="300" w:name="_Toc15534"/>
      <w:bookmarkStart w:id="301" w:name="_Toc7023"/>
      <w:bookmarkStart w:id="302" w:name="_Toc249392944"/>
      <w:r>
        <w:rPr>
          <w:rFonts w:hint="eastAsia" w:ascii="黑体" w:hAnsi="黑体" w:eastAsia="黑体" w:cs="黑体"/>
          <w:b w:val="0"/>
          <w:bCs w:val="0"/>
          <w:kern w:val="0"/>
          <w:sz w:val="21"/>
          <w:szCs w:val="21"/>
          <w:lang w:val="en-US" w:eastAsia="zh-CN"/>
        </w:rPr>
        <w:t>工程概况及使用条件</w:t>
      </w:r>
      <w:bookmarkEnd w:id="293"/>
      <w:bookmarkEnd w:id="294"/>
      <w:bookmarkEnd w:id="295"/>
      <w:bookmarkEnd w:id="296"/>
      <w:bookmarkEnd w:id="297"/>
      <w:bookmarkEnd w:id="298"/>
      <w:bookmarkEnd w:id="299"/>
      <w:bookmarkEnd w:id="300"/>
      <w:bookmarkEnd w:id="301"/>
      <w:bookmarkEnd w:id="302"/>
    </w:p>
    <w:p w14:paraId="5E1BEBF9">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工程概况</w:t>
      </w:r>
    </w:p>
    <w:p w14:paraId="7F18F31C">
      <w:pPr>
        <w:spacing w:line="360" w:lineRule="auto"/>
        <w:ind w:firstLine="420"/>
        <w:rPr>
          <w:rFonts w:hint="default" w:ascii="Times New Roman" w:hAnsi="Times New Roman" w:eastAsia="宋体" w:cs="Times New Roma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提供工程概况，</w:t>
      </w:r>
      <w:r>
        <w:rPr>
          <w:rFonts w:hint="default" w:ascii="Times New Roman" w:hAnsi="Times New Roman" w:eastAsia="宋体" w:cs="Times New Roman"/>
        </w:rPr>
        <w:t>包含：</w:t>
      </w:r>
    </w:p>
    <w:p w14:paraId="7ECE0DD4">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项目名称；</w:t>
      </w:r>
    </w:p>
    <w:p w14:paraId="2AD5E872">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项目单位；</w:t>
      </w:r>
    </w:p>
    <w:p w14:paraId="2971B71D">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项目地址；</w:t>
      </w:r>
    </w:p>
    <w:p w14:paraId="2A631F4C">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项目设计单位；</w:t>
      </w:r>
    </w:p>
    <w:p w14:paraId="2DF52366">
      <w:pPr>
        <w:numPr>
          <w:ilvl w:val="0"/>
          <w:numId w:val="11"/>
        </w:numPr>
        <w:spacing w:line="360" w:lineRule="auto"/>
        <w:ind w:left="845" w:leftChars="200" w:hanging="425"/>
        <w:outlineLvl w:val="9"/>
        <w:rPr>
          <w:rFonts w:hint="eastAsia" w:ascii="宋体" w:hAnsi="宋体" w:eastAsiaTheme="minorEastAsia" w:cstheme="minorBidi"/>
        </w:rPr>
      </w:pPr>
      <w:r>
        <w:rPr>
          <w:rFonts w:hint="eastAsia" w:ascii="宋体" w:hAnsi="宋体" w:eastAsiaTheme="minorEastAsia" w:cstheme="minorBidi"/>
        </w:rPr>
        <w:t>电缆敷设位置；</w:t>
      </w:r>
    </w:p>
    <w:p w14:paraId="124919BC">
      <w:pPr>
        <w:numPr>
          <w:ilvl w:val="0"/>
          <w:numId w:val="11"/>
        </w:numPr>
        <w:spacing w:line="360" w:lineRule="auto"/>
        <w:ind w:left="845" w:leftChars="200" w:hanging="425"/>
        <w:outlineLvl w:val="9"/>
        <w:rPr>
          <w:rFonts w:hint="eastAsia" w:ascii="宋体" w:hAnsi="宋体" w:eastAsiaTheme="minorEastAsia" w:cstheme="minorBidi"/>
          <w:lang w:val="en-US" w:eastAsia="zh-CN"/>
        </w:rPr>
      </w:pPr>
      <w:r>
        <w:rPr>
          <w:rFonts w:hint="eastAsia" w:ascii="宋体" w:hAnsi="宋体" w:eastAsiaTheme="minorEastAsia" w:cstheme="minorBidi"/>
        </w:rPr>
        <w:t>交通运输情况</w:t>
      </w:r>
      <w:r>
        <w:rPr>
          <w:rFonts w:hint="eastAsia" w:ascii="宋体" w:hAnsi="宋体" w:eastAsiaTheme="minorEastAsia" w:cstheme="minorBidi"/>
          <w:lang w:val="en-US" w:eastAsia="zh-CN"/>
        </w:rPr>
        <w:t>。</w:t>
      </w:r>
    </w:p>
    <w:p w14:paraId="26965F10">
      <w:pPr>
        <w:spacing w:line="360" w:lineRule="auto"/>
        <w:ind w:firstLine="420"/>
        <w:rPr>
          <w:rFonts w:hint="default" w:ascii="Times New Roman" w:hAnsi="Times New Roman" w:eastAsia="宋体" w:cs="Times New Roman"/>
          <w:lang w:eastAsia="zh-CN"/>
        </w:rPr>
      </w:pPr>
      <w:r>
        <w:rPr>
          <w:rFonts w:hint="default" w:ascii="Times New Roman" w:hAnsi="Times New Roman" w:eastAsia="宋体" w:cs="Times New Roman"/>
        </w:rPr>
        <w:t>具体格式见表</w:t>
      </w:r>
      <w:r>
        <w:rPr>
          <w:rFonts w:hint="eastAsia" w:ascii="Times New Roman" w:hAnsi="Times New Roman" w:eastAsia="宋体" w:cs="Times New Roman"/>
          <w:lang w:val="en-US" w:eastAsia="zh-CN"/>
        </w:rPr>
        <w:t>8</w:t>
      </w:r>
      <w:r>
        <w:rPr>
          <w:rFonts w:hint="default" w:ascii="Times New Roman" w:hAnsi="Times New Roman" w:eastAsia="宋体" w:cs="Times New Roman"/>
          <w:lang w:eastAsia="zh-CN"/>
        </w:rPr>
        <w:t>。</w:t>
      </w:r>
    </w:p>
    <w:p w14:paraId="3D41607C">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8</w:t>
      </w:r>
      <w:r>
        <w:rPr>
          <w:rFonts w:hint="eastAsia" w:ascii="黑体" w:hAnsi="黑体" w:eastAsia="黑体" w:cs="黑体"/>
          <w:sz w:val="21"/>
          <w:szCs w:val="21"/>
        </w:rPr>
        <w:fldChar w:fldCharType="end"/>
      </w:r>
      <w:bookmarkStart w:id="303" w:name="_Toc1495941444"/>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工程概况</w:t>
      </w:r>
      <w:r>
        <w:rPr>
          <w:rFonts w:hint="default" w:ascii="黑体" w:hAnsi="黑体" w:cstheme="minorBidi"/>
          <w:bCs/>
          <w:sz w:val="21"/>
          <w:szCs w:val="21"/>
          <w:highlight w:val="none"/>
          <w:lang w:val="en-US" w:eastAsia="zh-CN"/>
        </w:rPr>
        <w:t>表</w:t>
      </w:r>
      <w:bookmarkEnd w:id="303"/>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2583"/>
        <w:gridCol w:w="6180"/>
      </w:tblGrid>
      <w:tr w14:paraId="3D64A4C7">
        <w:trPr>
          <w:trHeight w:val="340" w:hRule="atLeast"/>
          <w:jc w:val="center"/>
        </w:trPr>
        <w:tc>
          <w:tcPr>
            <w:tcW w:w="422" w:type="pct"/>
            <w:tcBorders>
              <w:bottom w:val="single" w:color="auto" w:sz="12" w:space="0"/>
            </w:tcBorders>
            <w:noWrap w:val="0"/>
            <w:vAlign w:val="center"/>
          </w:tcPr>
          <w:p w14:paraId="4D1E87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序号</w:t>
            </w:r>
          </w:p>
        </w:tc>
        <w:tc>
          <w:tcPr>
            <w:tcW w:w="1349" w:type="pct"/>
            <w:tcBorders>
              <w:bottom w:val="single" w:color="auto" w:sz="12" w:space="0"/>
            </w:tcBorders>
            <w:noWrap w:val="0"/>
            <w:vAlign w:val="center"/>
          </w:tcPr>
          <w:p w14:paraId="267CE81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类别</w:t>
            </w:r>
          </w:p>
        </w:tc>
        <w:tc>
          <w:tcPr>
            <w:tcW w:w="3228" w:type="pct"/>
            <w:tcBorders>
              <w:bottom w:val="single" w:color="auto" w:sz="12" w:space="0"/>
            </w:tcBorders>
            <w:noWrap w:val="0"/>
            <w:vAlign w:val="center"/>
          </w:tcPr>
          <w:p w14:paraId="5B63369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买方提供</w:t>
            </w:r>
          </w:p>
        </w:tc>
      </w:tr>
      <w:tr w14:paraId="6F4CE646">
        <w:trPr>
          <w:trHeight w:val="340" w:hRule="atLeast"/>
          <w:jc w:val="center"/>
        </w:trPr>
        <w:tc>
          <w:tcPr>
            <w:tcW w:w="422" w:type="pct"/>
            <w:tcBorders>
              <w:top w:val="single" w:color="auto" w:sz="12" w:space="0"/>
              <w:tl2br w:val="nil"/>
              <w:tr2bl w:val="nil"/>
            </w:tcBorders>
            <w:noWrap w:val="0"/>
            <w:vAlign w:val="center"/>
          </w:tcPr>
          <w:p w14:paraId="46997D93">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349" w:type="pct"/>
            <w:tcBorders>
              <w:top w:val="single" w:color="auto" w:sz="12" w:space="0"/>
              <w:tl2br w:val="nil"/>
              <w:tr2bl w:val="nil"/>
            </w:tcBorders>
            <w:noWrap w:val="0"/>
            <w:vAlign w:val="center"/>
          </w:tcPr>
          <w:p w14:paraId="3A114D6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3228" w:type="pct"/>
            <w:tcBorders>
              <w:top w:val="single" w:color="auto" w:sz="12" w:space="0"/>
              <w:tl2br w:val="nil"/>
              <w:tr2bl w:val="nil"/>
            </w:tcBorders>
            <w:noWrap w:val="0"/>
            <w:vAlign w:val="center"/>
          </w:tcPr>
          <w:p w14:paraId="3E82B1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54EC1DA">
        <w:trPr>
          <w:trHeight w:val="340" w:hRule="atLeast"/>
          <w:jc w:val="center"/>
        </w:trPr>
        <w:tc>
          <w:tcPr>
            <w:tcW w:w="422" w:type="pct"/>
            <w:tcBorders>
              <w:tl2br w:val="nil"/>
              <w:tr2bl w:val="nil"/>
            </w:tcBorders>
            <w:noWrap w:val="0"/>
            <w:vAlign w:val="center"/>
          </w:tcPr>
          <w:p w14:paraId="3504615D">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349" w:type="pct"/>
            <w:tcBorders>
              <w:tl2br w:val="nil"/>
              <w:tr2bl w:val="nil"/>
            </w:tcBorders>
            <w:noWrap w:val="0"/>
            <w:vAlign w:val="center"/>
          </w:tcPr>
          <w:p w14:paraId="2457E4F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w:t>
            </w:r>
          </w:p>
        </w:tc>
        <w:tc>
          <w:tcPr>
            <w:tcW w:w="3228" w:type="pct"/>
            <w:tcBorders>
              <w:tl2br w:val="nil"/>
              <w:tr2bl w:val="nil"/>
            </w:tcBorders>
            <w:noWrap w:val="0"/>
            <w:vAlign w:val="center"/>
          </w:tcPr>
          <w:p w14:paraId="71438D3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27854635">
        <w:trPr>
          <w:trHeight w:val="340" w:hRule="atLeast"/>
          <w:jc w:val="center"/>
        </w:trPr>
        <w:tc>
          <w:tcPr>
            <w:tcW w:w="422" w:type="pct"/>
            <w:tcBorders>
              <w:tl2br w:val="nil"/>
              <w:tr2bl w:val="nil"/>
            </w:tcBorders>
            <w:noWrap w:val="0"/>
            <w:vAlign w:val="center"/>
          </w:tcPr>
          <w:p w14:paraId="79E5D7F4">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349" w:type="pct"/>
            <w:tcBorders>
              <w:tl2br w:val="nil"/>
              <w:tr2bl w:val="nil"/>
            </w:tcBorders>
            <w:noWrap w:val="0"/>
            <w:vAlign w:val="center"/>
          </w:tcPr>
          <w:p w14:paraId="3019550E">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项目地址</w:t>
            </w:r>
          </w:p>
        </w:tc>
        <w:tc>
          <w:tcPr>
            <w:tcW w:w="3228" w:type="pct"/>
            <w:tcBorders>
              <w:tl2br w:val="nil"/>
              <w:tr2bl w:val="nil"/>
            </w:tcBorders>
            <w:noWrap w:val="0"/>
            <w:vAlign w:val="center"/>
          </w:tcPr>
          <w:p w14:paraId="456F3A8F">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6ACA9FE6">
        <w:trPr>
          <w:trHeight w:val="340" w:hRule="atLeast"/>
          <w:jc w:val="center"/>
        </w:trPr>
        <w:tc>
          <w:tcPr>
            <w:tcW w:w="422" w:type="pct"/>
            <w:tcBorders>
              <w:tl2br w:val="nil"/>
              <w:tr2bl w:val="nil"/>
            </w:tcBorders>
            <w:noWrap w:val="0"/>
            <w:vAlign w:val="center"/>
          </w:tcPr>
          <w:p w14:paraId="4A2C1BF1">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349" w:type="pct"/>
            <w:tcBorders>
              <w:tl2br w:val="nil"/>
              <w:tr2bl w:val="nil"/>
            </w:tcBorders>
            <w:noWrap w:val="0"/>
            <w:vAlign w:val="center"/>
          </w:tcPr>
          <w:p w14:paraId="4ADA39D1">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项目设计单位</w:t>
            </w:r>
          </w:p>
        </w:tc>
        <w:tc>
          <w:tcPr>
            <w:tcW w:w="3228" w:type="pct"/>
            <w:tcBorders>
              <w:tl2br w:val="nil"/>
              <w:tr2bl w:val="nil"/>
            </w:tcBorders>
            <w:noWrap w:val="0"/>
            <w:vAlign w:val="center"/>
          </w:tcPr>
          <w:p w14:paraId="6F544574">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5BF5B9B8">
        <w:trPr>
          <w:trHeight w:val="340" w:hRule="atLeast"/>
          <w:jc w:val="center"/>
        </w:trPr>
        <w:tc>
          <w:tcPr>
            <w:tcW w:w="422" w:type="pct"/>
            <w:tcBorders>
              <w:tl2br w:val="nil"/>
              <w:tr2bl w:val="nil"/>
            </w:tcBorders>
            <w:noWrap w:val="0"/>
            <w:vAlign w:val="center"/>
          </w:tcPr>
          <w:p w14:paraId="7429ACE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5</w:t>
            </w:r>
          </w:p>
        </w:tc>
        <w:tc>
          <w:tcPr>
            <w:tcW w:w="1349" w:type="pct"/>
            <w:tcBorders>
              <w:tl2br w:val="nil"/>
              <w:tr2bl w:val="nil"/>
            </w:tcBorders>
            <w:noWrap w:val="0"/>
            <w:vAlign w:val="center"/>
          </w:tcPr>
          <w:p w14:paraId="15BBBF3A">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电缆敷设位置</w:t>
            </w:r>
          </w:p>
        </w:tc>
        <w:tc>
          <w:tcPr>
            <w:tcW w:w="3228" w:type="pct"/>
            <w:tcBorders>
              <w:tl2br w:val="nil"/>
              <w:tr2bl w:val="nil"/>
            </w:tcBorders>
            <w:noWrap w:val="0"/>
            <w:vAlign w:val="center"/>
          </w:tcPr>
          <w:p w14:paraId="7A243AD0">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r w14:paraId="774AC82E">
        <w:trPr>
          <w:trHeight w:val="340" w:hRule="atLeast"/>
          <w:jc w:val="center"/>
        </w:trPr>
        <w:tc>
          <w:tcPr>
            <w:tcW w:w="422" w:type="pct"/>
            <w:tcBorders>
              <w:tl2br w:val="nil"/>
              <w:tr2bl w:val="nil"/>
            </w:tcBorders>
            <w:noWrap w:val="0"/>
            <w:vAlign w:val="center"/>
          </w:tcPr>
          <w:p w14:paraId="38278AB8">
            <w:pPr>
              <w:keepNext w:val="0"/>
              <w:keepLines w:val="0"/>
              <w:suppressLineNumbers w:val="0"/>
              <w:spacing w:before="0" w:beforeAutospacing="0" w:after="0" w:afterAutospacing="0" w:line="240" w:lineRule="exact"/>
              <w:ind w:left="0" w:right="0" w:firstLine="0" w:firstLineChars="0"/>
              <w:jc w:val="center"/>
              <w:rPr>
                <w:rFonts w:hint="default" w:ascii="Times New Roman Regular" w:hAnsi="Times New Roman Regular" w:eastAsia="宋体" w:cs="Times New Roman Regular"/>
                <w:sz w:val="18"/>
                <w:szCs w:val="18"/>
              </w:rPr>
            </w:pPr>
            <w:r>
              <w:rPr>
                <w:rFonts w:hint="eastAsia" w:ascii="Times New Roman Regular" w:hAnsi="Times New Roman Regular" w:eastAsia="宋体" w:cs="Times New Roman Regular"/>
                <w:sz w:val="18"/>
                <w:szCs w:val="18"/>
                <w:lang w:val="en-US" w:eastAsia="zh-CN"/>
              </w:rPr>
              <w:t>6</w:t>
            </w:r>
          </w:p>
        </w:tc>
        <w:tc>
          <w:tcPr>
            <w:tcW w:w="1349" w:type="pct"/>
            <w:tcBorders>
              <w:tl2br w:val="nil"/>
              <w:tr2bl w:val="nil"/>
            </w:tcBorders>
            <w:noWrap w:val="0"/>
            <w:vAlign w:val="center"/>
          </w:tcPr>
          <w:p w14:paraId="2EBA852D">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交通运输情况</w:t>
            </w:r>
          </w:p>
        </w:tc>
        <w:tc>
          <w:tcPr>
            <w:tcW w:w="3228" w:type="pct"/>
            <w:tcBorders>
              <w:tl2br w:val="nil"/>
              <w:tr2bl w:val="nil"/>
            </w:tcBorders>
            <w:noWrap w:val="0"/>
            <w:vAlign w:val="center"/>
          </w:tcPr>
          <w:p w14:paraId="2D3B0149">
            <w:pPr>
              <w:keepNext w:val="0"/>
              <w:keepLines w:val="0"/>
              <w:suppressLineNumbers w:val="0"/>
              <w:spacing w:before="0" w:beforeAutospacing="0" w:after="0" w:afterAutospacing="0" w:line="240" w:lineRule="exact"/>
              <w:ind w:left="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（项目单位填写）</w:t>
            </w:r>
          </w:p>
        </w:tc>
      </w:tr>
    </w:tbl>
    <w:p w14:paraId="59A45F3D">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使用条件</w:t>
      </w:r>
    </w:p>
    <w:p w14:paraId="300B2EAF">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使用环境条件</w:t>
      </w:r>
    </w:p>
    <w:p w14:paraId="303B1FA5">
      <w:pPr>
        <w:spacing w:line="360" w:lineRule="auto"/>
        <w:ind w:firstLine="420" w:firstLineChars="200"/>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rPr>
        <w:t>提供</w:t>
      </w:r>
      <w:r>
        <w:rPr>
          <w:rFonts w:hint="eastAsia" w:ascii="宋体" w:hAnsi="宋体" w:eastAsia="宋体" w:cs="宋体"/>
          <w:lang w:val="en-US" w:eastAsia="zh-CN"/>
        </w:rPr>
        <w:t>使用环境条件表</w:t>
      </w:r>
      <w:r>
        <w:rPr>
          <w:rFonts w:hint="eastAsia" w:ascii="宋体" w:hAnsi="宋体" w:eastAsia="宋体" w:cs="宋体"/>
          <w:lang w:eastAsia="zh-CN"/>
        </w:rPr>
        <w:t>（</w:t>
      </w:r>
      <w:r>
        <w:rPr>
          <w:rFonts w:hint="default" w:ascii="Times New Roman" w:hAnsi="Times New Roman" w:eastAsia="宋体" w:cs="Times New Roman"/>
          <w:strike w:val="0"/>
          <w:szCs w:val="24"/>
        </w:rPr>
        <w:t>表</w:t>
      </w:r>
      <w:r>
        <w:rPr>
          <w:rFonts w:hint="eastAsia" w:ascii="Times New Roman" w:hAnsi="Times New Roman" w:eastAsia="宋体" w:cs="Times New Roman"/>
          <w:strike w:val="0"/>
          <w:szCs w:val="24"/>
          <w:lang w:val="en-US" w:eastAsia="zh-CN"/>
        </w:rPr>
        <w:t>9）</w:t>
      </w:r>
      <w:r>
        <w:rPr>
          <w:rFonts w:hint="eastAsia" w:ascii="宋体" w:hAnsi="宋体"/>
          <w:szCs w:val="24"/>
        </w:rPr>
        <w:t>。</w:t>
      </w:r>
    </w:p>
    <w:p w14:paraId="53919C96">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9</w:t>
      </w:r>
      <w:r>
        <w:rPr>
          <w:rFonts w:hint="eastAsia" w:ascii="黑体" w:hAnsi="黑体" w:eastAsia="黑体" w:cs="黑体"/>
          <w:sz w:val="21"/>
          <w:szCs w:val="21"/>
        </w:rPr>
        <w:fldChar w:fldCharType="end"/>
      </w:r>
      <w:bookmarkStart w:id="304" w:name="_Toc1579375840"/>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使用环境条件</w:t>
      </w:r>
      <w:r>
        <w:rPr>
          <w:rFonts w:hint="default" w:ascii="黑体" w:hAnsi="黑体" w:cstheme="minorBidi"/>
          <w:bCs/>
          <w:sz w:val="21"/>
          <w:szCs w:val="21"/>
          <w:highlight w:val="none"/>
          <w:lang w:val="en-US" w:eastAsia="zh-CN"/>
        </w:rPr>
        <w:t>表</w:t>
      </w:r>
      <w:bookmarkEnd w:id="304"/>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935"/>
        <w:gridCol w:w="201"/>
        <w:gridCol w:w="2467"/>
        <w:gridCol w:w="1226"/>
        <w:gridCol w:w="2019"/>
        <w:gridCol w:w="1915"/>
      </w:tblGrid>
      <w:tr w14:paraId="2D296230">
        <w:trPr>
          <w:trHeight w:val="340" w:hRule="atLeast"/>
          <w:tblHeader/>
          <w:jc w:val="center"/>
        </w:trPr>
        <w:tc>
          <w:tcPr>
            <w:tcW w:w="422" w:type="pct"/>
            <w:tcBorders>
              <w:bottom w:val="single" w:color="auto" w:sz="12" w:space="0"/>
            </w:tcBorders>
            <w:shd w:val="clear" w:color="auto" w:fill="auto"/>
            <w:noWrap w:val="0"/>
            <w:vAlign w:val="center"/>
          </w:tcPr>
          <w:p w14:paraId="472BDF7C">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序号</w:t>
            </w:r>
          </w:p>
        </w:tc>
        <w:tc>
          <w:tcPr>
            <w:tcW w:w="1881" w:type="pct"/>
            <w:gridSpan w:val="3"/>
            <w:tcBorders>
              <w:bottom w:val="single" w:color="auto" w:sz="12" w:space="0"/>
            </w:tcBorders>
            <w:shd w:val="clear" w:color="auto" w:fill="auto"/>
            <w:noWrap w:val="0"/>
            <w:vAlign w:val="center"/>
          </w:tcPr>
          <w:p w14:paraId="003B1063">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名称</w:t>
            </w:r>
          </w:p>
        </w:tc>
        <w:tc>
          <w:tcPr>
            <w:tcW w:w="640" w:type="pct"/>
            <w:tcBorders>
              <w:bottom w:val="single" w:color="auto" w:sz="12" w:space="0"/>
            </w:tcBorders>
            <w:shd w:val="clear" w:color="auto" w:fill="auto"/>
            <w:noWrap w:val="0"/>
            <w:vAlign w:val="center"/>
          </w:tcPr>
          <w:p w14:paraId="0A610423">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单位</w:t>
            </w:r>
          </w:p>
        </w:tc>
        <w:tc>
          <w:tcPr>
            <w:tcW w:w="1054" w:type="pct"/>
            <w:tcBorders>
              <w:bottom w:val="single" w:color="auto" w:sz="12" w:space="0"/>
            </w:tcBorders>
            <w:shd w:val="clear" w:color="auto" w:fill="auto"/>
            <w:noWrap w:val="0"/>
            <w:vAlign w:val="center"/>
          </w:tcPr>
          <w:p w14:paraId="7EC0B81B">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default"/>
                <w:b w:val="0"/>
                <w:bCs w:val="0"/>
                <w:kern w:val="28"/>
                <w:sz w:val="18"/>
                <w:szCs w:val="18"/>
              </w:rPr>
              <w:t>标准参考值</w:t>
            </w:r>
          </w:p>
        </w:tc>
        <w:tc>
          <w:tcPr>
            <w:tcW w:w="1000" w:type="pct"/>
            <w:tcBorders>
              <w:bottom w:val="single" w:color="auto" w:sz="12" w:space="0"/>
            </w:tcBorders>
            <w:shd w:val="clear" w:color="auto" w:fill="auto"/>
            <w:noWrap w:val="0"/>
            <w:vAlign w:val="center"/>
          </w:tcPr>
          <w:p w14:paraId="5BF32B4E">
            <w:pPr>
              <w:keepNext w:val="0"/>
              <w:keepLines w:val="0"/>
              <w:suppressLineNumbers w:val="0"/>
              <w:spacing w:before="0" w:beforeAutospacing="0" w:after="0" w:afterAutospacing="0" w:line="240" w:lineRule="exact"/>
              <w:ind w:left="0" w:right="0"/>
              <w:jc w:val="center"/>
              <w:rPr>
                <w:rFonts w:hint="default" w:ascii="宋体" w:hAnsi="宋体"/>
                <w:b w:val="0"/>
                <w:sz w:val="18"/>
                <w:szCs w:val="18"/>
              </w:rPr>
            </w:pPr>
            <w:r>
              <w:rPr>
                <w:rFonts w:hint="eastAsia"/>
                <w:b w:val="0"/>
                <w:bCs w:val="0"/>
                <w:kern w:val="28"/>
                <w:sz w:val="18"/>
                <w:szCs w:val="18"/>
                <w:lang w:val="en-US" w:eastAsia="zh-CN"/>
              </w:rPr>
              <w:t>工程</w:t>
            </w:r>
            <w:r>
              <w:rPr>
                <w:rFonts w:hint="default"/>
                <w:b w:val="0"/>
                <w:bCs w:val="0"/>
                <w:kern w:val="28"/>
                <w:sz w:val="18"/>
                <w:szCs w:val="18"/>
              </w:rPr>
              <w:t>要求值</w:t>
            </w:r>
          </w:p>
        </w:tc>
      </w:tr>
      <w:tr w14:paraId="2DE99AED">
        <w:trPr>
          <w:trHeight w:val="340" w:hRule="atLeast"/>
          <w:jc w:val="center"/>
        </w:trPr>
        <w:tc>
          <w:tcPr>
            <w:tcW w:w="422" w:type="pct"/>
            <w:vMerge w:val="restart"/>
            <w:tcBorders>
              <w:top w:val="single" w:color="auto" w:sz="12" w:space="0"/>
              <w:tl2br w:val="nil"/>
              <w:tr2bl w:val="nil"/>
            </w:tcBorders>
            <w:shd w:val="clear" w:color="auto" w:fill="auto"/>
            <w:noWrap w:val="0"/>
            <w:vAlign w:val="center"/>
          </w:tcPr>
          <w:p w14:paraId="45FA66F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1</w:t>
            </w:r>
          </w:p>
        </w:tc>
        <w:tc>
          <w:tcPr>
            <w:tcW w:w="488" w:type="pct"/>
            <w:vMerge w:val="restart"/>
            <w:tcBorders>
              <w:top w:val="single" w:color="auto" w:sz="12" w:space="0"/>
              <w:tl2br w:val="nil"/>
              <w:tr2bl w:val="nil"/>
            </w:tcBorders>
            <w:shd w:val="clear" w:color="auto" w:fill="auto"/>
            <w:noWrap w:val="0"/>
            <w:vAlign w:val="center"/>
          </w:tcPr>
          <w:p w14:paraId="0D90137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周围空气温度</w:t>
            </w:r>
          </w:p>
        </w:tc>
        <w:tc>
          <w:tcPr>
            <w:tcW w:w="1392" w:type="pct"/>
            <w:gridSpan w:val="2"/>
            <w:tcBorders>
              <w:top w:val="single" w:color="auto" w:sz="12" w:space="0"/>
              <w:tl2br w:val="nil"/>
              <w:tr2bl w:val="nil"/>
            </w:tcBorders>
            <w:shd w:val="clear" w:color="auto" w:fill="auto"/>
            <w:noWrap w:val="0"/>
            <w:vAlign w:val="center"/>
          </w:tcPr>
          <w:p w14:paraId="5058103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最高</w:t>
            </w:r>
            <w:r>
              <w:rPr>
                <w:rFonts w:hint="eastAsia"/>
                <w:kern w:val="28"/>
                <w:sz w:val="18"/>
                <w:szCs w:val="18"/>
                <w:lang w:val="en-US" w:eastAsia="zh-CN"/>
              </w:rPr>
              <w:t>温度</w:t>
            </w:r>
          </w:p>
        </w:tc>
        <w:tc>
          <w:tcPr>
            <w:tcW w:w="640" w:type="pct"/>
            <w:tcBorders>
              <w:top w:val="single" w:color="auto" w:sz="12" w:space="0"/>
              <w:tl2br w:val="nil"/>
              <w:tr2bl w:val="nil"/>
            </w:tcBorders>
            <w:shd w:val="clear" w:color="auto" w:fill="auto"/>
            <w:noWrap w:val="0"/>
            <w:vAlign w:val="center"/>
          </w:tcPr>
          <w:p w14:paraId="5D9ECA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t>
            </w:r>
          </w:p>
        </w:tc>
        <w:tc>
          <w:tcPr>
            <w:tcW w:w="2019" w:type="dxa"/>
            <w:tcBorders>
              <w:top w:val="single" w:color="auto" w:sz="12" w:space="0"/>
              <w:tl2br w:val="nil"/>
              <w:tr2bl w:val="nil"/>
            </w:tcBorders>
            <w:shd w:val="clear" w:color="auto" w:fill="auto"/>
            <w:noWrap w:val="0"/>
            <w:vAlign w:val="center"/>
          </w:tcPr>
          <w:p w14:paraId="251F551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rPr>
              <w:t>+</w:t>
            </w:r>
            <w:r>
              <w:rPr>
                <w:rFonts w:hint="eastAsia" w:ascii="Times New Roman" w:hAnsi="Times New Roman" w:eastAsia="宋体" w:cs="Times New Roman"/>
                <w:kern w:val="28"/>
                <w:sz w:val="18"/>
                <w:szCs w:val="18"/>
                <w:lang w:val="en-US" w:eastAsia="zh-CN"/>
              </w:rPr>
              <w:t>5</w:t>
            </w:r>
            <w:r>
              <w:rPr>
                <w:rFonts w:hint="default" w:ascii="Times New Roman" w:hAnsi="Times New Roman" w:eastAsia="宋体" w:cs="Times New Roman"/>
                <w:kern w:val="28"/>
                <w:sz w:val="18"/>
                <w:szCs w:val="18"/>
                <w:lang w:val="en-US" w:eastAsia="zh-CN"/>
              </w:rPr>
              <w:t>0</w:t>
            </w:r>
          </w:p>
        </w:tc>
        <w:tc>
          <w:tcPr>
            <w:tcW w:w="1000" w:type="pct"/>
            <w:tcBorders>
              <w:top w:val="single" w:color="auto" w:sz="12" w:space="0"/>
              <w:tl2br w:val="nil"/>
              <w:tr2bl w:val="nil"/>
            </w:tcBorders>
            <w:shd w:val="clear" w:color="auto" w:fill="auto"/>
            <w:noWrap w:val="0"/>
            <w:vAlign w:val="center"/>
          </w:tcPr>
          <w:p w14:paraId="1EE267F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ascii="宋体" w:hAnsi="宋体"/>
                <w:sz w:val="18"/>
                <w:szCs w:val="18"/>
              </w:rPr>
              <w:t>（项目单位填写）</w:t>
            </w:r>
          </w:p>
        </w:tc>
      </w:tr>
      <w:tr w14:paraId="5BDC01C4">
        <w:trPr>
          <w:trHeight w:val="340" w:hRule="atLeast"/>
          <w:jc w:val="center"/>
        </w:trPr>
        <w:tc>
          <w:tcPr>
            <w:tcW w:w="422" w:type="pct"/>
            <w:vMerge w:val="continue"/>
            <w:tcBorders>
              <w:tl2br w:val="nil"/>
              <w:tr2bl w:val="nil"/>
            </w:tcBorders>
            <w:shd w:val="clear" w:color="auto" w:fill="auto"/>
            <w:noWrap w:val="0"/>
            <w:vAlign w:val="center"/>
          </w:tcPr>
          <w:p w14:paraId="5411655F">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p>
        </w:tc>
        <w:tc>
          <w:tcPr>
            <w:tcW w:w="488" w:type="pct"/>
            <w:vMerge w:val="continue"/>
            <w:tcBorders>
              <w:tl2br w:val="nil"/>
              <w:tr2bl w:val="nil"/>
            </w:tcBorders>
            <w:shd w:val="clear" w:color="auto" w:fill="auto"/>
            <w:noWrap w:val="0"/>
            <w:vAlign w:val="center"/>
          </w:tcPr>
          <w:p w14:paraId="18E6DB9C">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2" w:type="pct"/>
            <w:gridSpan w:val="2"/>
            <w:tcBorders>
              <w:tl2br w:val="nil"/>
              <w:tr2bl w:val="nil"/>
            </w:tcBorders>
            <w:shd w:val="clear" w:color="auto" w:fill="auto"/>
            <w:noWrap w:val="0"/>
            <w:vAlign w:val="center"/>
          </w:tcPr>
          <w:p w14:paraId="49B3C0F5">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kern w:val="28"/>
                <w:sz w:val="18"/>
                <w:szCs w:val="18"/>
                <w:lang w:val="en-US" w:eastAsia="zh-CN"/>
              </w:rPr>
              <w:t>极端</w:t>
            </w:r>
            <w:r>
              <w:rPr>
                <w:rFonts w:hint="default"/>
                <w:kern w:val="28"/>
                <w:sz w:val="18"/>
                <w:szCs w:val="18"/>
              </w:rPr>
              <w:t>最低</w:t>
            </w:r>
            <w:r>
              <w:rPr>
                <w:rFonts w:hint="eastAsia"/>
                <w:kern w:val="28"/>
                <w:sz w:val="18"/>
                <w:szCs w:val="18"/>
                <w:lang w:val="en-US" w:eastAsia="zh-CN"/>
              </w:rPr>
              <w:t>温度</w:t>
            </w:r>
          </w:p>
        </w:tc>
        <w:tc>
          <w:tcPr>
            <w:tcW w:w="640" w:type="pct"/>
            <w:tcBorders>
              <w:tl2br w:val="nil"/>
              <w:tr2bl w:val="nil"/>
            </w:tcBorders>
            <w:shd w:val="clear" w:color="auto" w:fill="auto"/>
            <w:noWrap w:val="0"/>
            <w:vAlign w:val="center"/>
          </w:tcPr>
          <w:p w14:paraId="102D525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16F9897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rPr>
              <w:t>-</w:t>
            </w:r>
            <w:r>
              <w:rPr>
                <w:rFonts w:hint="default" w:ascii="Times New Roman" w:hAnsi="Times New Roman" w:eastAsia="宋体" w:cs="Times New Roman"/>
                <w:kern w:val="28"/>
                <w:sz w:val="18"/>
                <w:szCs w:val="18"/>
                <w:lang w:val="en-US" w:eastAsia="zh-CN"/>
              </w:rPr>
              <w:t>40</w:t>
            </w:r>
          </w:p>
        </w:tc>
        <w:tc>
          <w:tcPr>
            <w:tcW w:w="1000" w:type="pct"/>
            <w:tcBorders>
              <w:tl2br w:val="nil"/>
              <w:tr2bl w:val="nil"/>
            </w:tcBorders>
            <w:shd w:val="clear" w:color="auto" w:fill="auto"/>
            <w:noWrap w:val="0"/>
            <w:vAlign w:val="center"/>
          </w:tcPr>
          <w:p w14:paraId="5AC8086C">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0F381225">
        <w:trPr>
          <w:trHeight w:val="340" w:hRule="atLeast"/>
          <w:jc w:val="center"/>
        </w:trPr>
        <w:tc>
          <w:tcPr>
            <w:tcW w:w="422" w:type="pct"/>
            <w:vMerge w:val="continue"/>
            <w:tcBorders>
              <w:tl2br w:val="nil"/>
              <w:tr2bl w:val="nil"/>
            </w:tcBorders>
            <w:shd w:val="clear" w:color="auto" w:fill="auto"/>
            <w:noWrap w:val="0"/>
            <w:vAlign w:val="center"/>
          </w:tcPr>
          <w:p w14:paraId="3359B7C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p>
        </w:tc>
        <w:tc>
          <w:tcPr>
            <w:tcW w:w="488" w:type="pct"/>
            <w:vMerge w:val="continue"/>
            <w:tcBorders>
              <w:tl2br w:val="nil"/>
              <w:tr2bl w:val="nil"/>
            </w:tcBorders>
            <w:shd w:val="clear" w:color="auto" w:fill="auto"/>
            <w:noWrap w:val="0"/>
            <w:vAlign w:val="center"/>
          </w:tcPr>
          <w:p w14:paraId="003756A3">
            <w:pPr>
              <w:keepNext w:val="0"/>
              <w:keepLines w:val="0"/>
              <w:suppressLineNumbers w:val="0"/>
              <w:spacing w:before="0" w:beforeAutospacing="0" w:after="0" w:afterAutospacing="0" w:line="240" w:lineRule="exact"/>
              <w:ind w:left="0" w:right="0"/>
              <w:jc w:val="center"/>
              <w:rPr>
                <w:rFonts w:hint="eastAsia" w:ascii="宋体" w:hAnsi="宋体"/>
                <w:sz w:val="18"/>
                <w:szCs w:val="18"/>
              </w:rPr>
            </w:pPr>
          </w:p>
        </w:tc>
        <w:tc>
          <w:tcPr>
            <w:tcW w:w="1392" w:type="pct"/>
            <w:gridSpan w:val="2"/>
            <w:tcBorders>
              <w:tl2br w:val="nil"/>
              <w:tr2bl w:val="nil"/>
            </w:tcBorders>
            <w:shd w:val="clear" w:color="auto" w:fill="auto"/>
            <w:noWrap w:val="0"/>
            <w:vAlign w:val="center"/>
          </w:tcPr>
          <w:p w14:paraId="6061639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最大日温差</w:t>
            </w:r>
          </w:p>
        </w:tc>
        <w:tc>
          <w:tcPr>
            <w:tcW w:w="640" w:type="pct"/>
            <w:tcBorders>
              <w:tl2br w:val="nil"/>
              <w:tr2bl w:val="nil"/>
            </w:tcBorders>
            <w:shd w:val="clear" w:color="auto" w:fill="auto"/>
            <w:noWrap w:val="0"/>
            <w:vAlign w:val="center"/>
          </w:tcPr>
          <w:p w14:paraId="17A80D8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K</w:t>
            </w:r>
          </w:p>
        </w:tc>
        <w:tc>
          <w:tcPr>
            <w:tcW w:w="2019" w:type="dxa"/>
            <w:tcBorders>
              <w:tl2br w:val="nil"/>
              <w:tr2bl w:val="nil"/>
            </w:tcBorders>
            <w:shd w:val="clear" w:color="auto" w:fill="auto"/>
            <w:noWrap w:val="0"/>
            <w:vAlign w:val="center"/>
          </w:tcPr>
          <w:p w14:paraId="1FD06AB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default" w:ascii="Times New Roman" w:hAnsi="Times New Roman" w:eastAsia="宋体" w:cs="Times New Roman"/>
                <w:kern w:val="28"/>
                <w:sz w:val="18"/>
                <w:szCs w:val="18"/>
                <w:lang w:val="en-US" w:eastAsia="zh-CN"/>
              </w:rPr>
              <w:t>70</w:t>
            </w:r>
          </w:p>
        </w:tc>
        <w:tc>
          <w:tcPr>
            <w:tcW w:w="1000" w:type="pct"/>
            <w:tcBorders>
              <w:tl2br w:val="nil"/>
              <w:tr2bl w:val="nil"/>
            </w:tcBorders>
            <w:shd w:val="clear" w:color="auto" w:fill="auto"/>
            <w:noWrap w:val="0"/>
            <w:vAlign w:val="center"/>
          </w:tcPr>
          <w:p w14:paraId="2B537AF4">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B6189BD">
        <w:trPr>
          <w:trHeight w:val="340" w:hRule="atLeast"/>
          <w:jc w:val="center"/>
        </w:trPr>
        <w:tc>
          <w:tcPr>
            <w:tcW w:w="422" w:type="pct"/>
            <w:tcBorders>
              <w:tl2br w:val="nil"/>
              <w:tr2bl w:val="nil"/>
            </w:tcBorders>
            <w:shd w:val="clear" w:color="auto" w:fill="auto"/>
            <w:noWrap w:val="0"/>
            <w:vAlign w:val="center"/>
          </w:tcPr>
          <w:p w14:paraId="68C2F48C">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2</w:t>
            </w:r>
          </w:p>
        </w:tc>
        <w:tc>
          <w:tcPr>
            <w:tcW w:w="1881" w:type="pct"/>
            <w:gridSpan w:val="3"/>
            <w:tcBorders>
              <w:tl2br w:val="nil"/>
              <w:tr2bl w:val="nil"/>
            </w:tcBorders>
            <w:shd w:val="clear" w:color="auto" w:fill="auto"/>
            <w:noWrap w:val="0"/>
            <w:vAlign w:val="center"/>
          </w:tcPr>
          <w:p w14:paraId="33A2EA2B">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海拔</w:t>
            </w:r>
          </w:p>
        </w:tc>
        <w:tc>
          <w:tcPr>
            <w:tcW w:w="640" w:type="pct"/>
            <w:tcBorders>
              <w:tl2br w:val="nil"/>
              <w:tr2bl w:val="nil"/>
            </w:tcBorders>
            <w:shd w:val="clear" w:color="auto" w:fill="auto"/>
            <w:noWrap w:val="0"/>
            <w:vAlign w:val="center"/>
          </w:tcPr>
          <w:p w14:paraId="294D98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m</w:t>
            </w:r>
          </w:p>
        </w:tc>
        <w:tc>
          <w:tcPr>
            <w:tcW w:w="2019" w:type="dxa"/>
            <w:tcBorders>
              <w:tl2br w:val="nil"/>
              <w:tr2bl w:val="nil"/>
            </w:tcBorders>
            <w:shd w:val="clear" w:color="auto" w:fill="auto"/>
            <w:noWrap w:val="0"/>
            <w:vAlign w:val="center"/>
          </w:tcPr>
          <w:p w14:paraId="2B77329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≤2000</w:t>
            </w:r>
          </w:p>
        </w:tc>
        <w:tc>
          <w:tcPr>
            <w:tcW w:w="1000" w:type="pct"/>
            <w:tcBorders>
              <w:tl2br w:val="nil"/>
              <w:tr2bl w:val="nil"/>
            </w:tcBorders>
            <w:shd w:val="clear" w:color="auto" w:fill="auto"/>
            <w:noWrap w:val="0"/>
            <w:vAlign w:val="center"/>
          </w:tcPr>
          <w:p w14:paraId="2E730EDB">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178440FC">
        <w:trPr>
          <w:trHeight w:val="340" w:hRule="atLeast"/>
          <w:jc w:val="center"/>
        </w:trPr>
        <w:tc>
          <w:tcPr>
            <w:tcW w:w="422" w:type="pct"/>
            <w:tcBorders>
              <w:tl2br w:val="nil"/>
              <w:tr2bl w:val="nil"/>
            </w:tcBorders>
            <w:shd w:val="clear" w:color="auto" w:fill="auto"/>
            <w:noWrap w:val="0"/>
            <w:vAlign w:val="center"/>
          </w:tcPr>
          <w:p w14:paraId="78F20A5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kern w:val="28"/>
                <w:sz w:val="18"/>
                <w:szCs w:val="18"/>
              </w:rPr>
              <w:t>3</w:t>
            </w:r>
          </w:p>
        </w:tc>
        <w:tc>
          <w:tcPr>
            <w:tcW w:w="1881" w:type="pct"/>
            <w:gridSpan w:val="3"/>
            <w:tcBorders>
              <w:tl2br w:val="nil"/>
              <w:tr2bl w:val="nil"/>
            </w:tcBorders>
            <w:shd w:val="clear" w:color="auto" w:fill="auto"/>
            <w:noWrap w:val="0"/>
            <w:vAlign w:val="center"/>
          </w:tcPr>
          <w:p w14:paraId="4295090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default"/>
                <w:kern w:val="28"/>
                <w:sz w:val="18"/>
                <w:szCs w:val="18"/>
              </w:rPr>
              <w:t>太阳辐射强度（户外）</w:t>
            </w:r>
          </w:p>
        </w:tc>
        <w:tc>
          <w:tcPr>
            <w:tcW w:w="640" w:type="pct"/>
            <w:tcBorders>
              <w:tl2br w:val="nil"/>
              <w:tr2bl w:val="nil"/>
            </w:tcBorders>
            <w:shd w:val="clear" w:color="auto" w:fill="auto"/>
            <w:noWrap w:val="0"/>
            <w:vAlign w:val="center"/>
          </w:tcPr>
          <w:p w14:paraId="44D57F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kern w:val="28"/>
                <w:sz w:val="18"/>
                <w:szCs w:val="18"/>
              </w:rPr>
              <w:t>W/cm</w:t>
            </w:r>
            <w:r>
              <w:rPr>
                <w:rFonts w:hint="default" w:ascii="Times New Roman Regular" w:hAnsi="Times New Roman Regular" w:cs="Times New Roman Regular"/>
                <w:kern w:val="28"/>
                <w:sz w:val="18"/>
                <w:szCs w:val="18"/>
                <w:vertAlign w:val="superscript"/>
              </w:rPr>
              <w:t>2</w:t>
            </w:r>
          </w:p>
        </w:tc>
        <w:tc>
          <w:tcPr>
            <w:tcW w:w="2019" w:type="dxa"/>
            <w:tcBorders>
              <w:tl2br w:val="nil"/>
              <w:tr2bl w:val="nil"/>
            </w:tcBorders>
            <w:shd w:val="clear" w:color="auto" w:fill="auto"/>
            <w:noWrap w:val="0"/>
            <w:vAlign w:val="center"/>
          </w:tcPr>
          <w:p w14:paraId="3BA237E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0.1</w:t>
            </w:r>
          </w:p>
        </w:tc>
        <w:tc>
          <w:tcPr>
            <w:tcW w:w="1000" w:type="pct"/>
            <w:tcBorders>
              <w:tl2br w:val="nil"/>
              <w:tr2bl w:val="nil"/>
            </w:tcBorders>
            <w:shd w:val="clear" w:color="auto" w:fill="auto"/>
            <w:noWrap w:val="0"/>
            <w:vAlign w:val="center"/>
          </w:tcPr>
          <w:p w14:paraId="35EB85E0">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E747502">
        <w:trPr>
          <w:trHeight w:val="340" w:hRule="atLeast"/>
          <w:jc w:val="center"/>
        </w:trPr>
        <w:tc>
          <w:tcPr>
            <w:tcW w:w="422" w:type="pct"/>
            <w:tcBorders>
              <w:tl2br w:val="nil"/>
              <w:tr2bl w:val="nil"/>
            </w:tcBorders>
            <w:shd w:val="clear" w:color="auto" w:fill="auto"/>
            <w:noWrap w:val="0"/>
            <w:vAlign w:val="center"/>
          </w:tcPr>
          <w:p w14:paraId="1A8BF16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4</w:t>
            </w:r>
          </w:p>
        </w:tc>
        <w:tc>
          <w:tcPr>
            <w:tcW w:w="1881" w:type="pct"/>
            <w:gridSpan w:val="3"/>
            <w:tcBorders>
              <w:tl2br w:val="nil"/>
              <w:tr2bl w:val="nil"/>
            </w:tcBorders>
            <w:shd w:val="clear" w:color="auto" w:fill="auto"/>
            <w:noWrap w:val="0"/>
            <w:vAlign w:val="center"/>
          </w:tcPr>
          <w:p w14:paraId="4020F87F">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电气</w:t>
            </w:r>
            <w:r>
              <w:rPr>
                <w:rFonts w:hint="default"/>
                <w:kern w:val="28"/>
                <w:sz w:val="18"/>
                <w:szCs w:val="18"/>
              </w:rPr>
              <w:t>污秽等级</w:t>
            </w:r>
          </w:p>
        </w:tc>
        <w:tc>
          <w:tcPr>
            <w:tcW w:w="640" w:type="pct"/>
            <w:tcBorders>
              <w:tl2br w:val="nil"/>
              <w:tr2bl w:val="nil"/>
            </w:tcBorders>
            <w:shd w:val="clear" w:color="auto" w:fill="auto"/>
            <w:noWrap w:val="0"/>
            <w:vAlign w:val="center"/>
          </w:tcPr>
          <w:p w14:paraId="3600F54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级</w:t>
            </w:r>
          </w:p>
        </w:tc>
        <w:tc>
          <w:tcPr>
            <w:tcW w:w="2019" w:type="dxa"/>
            <w:tcBorders>
              <w:tl2br w:val="nil"/>
              <w:tr2bl w:val="nil"/>
            </w:tcBorders>
            <w:shd w:val="clear" w:color="auto" w:fill="auto"/>
            <w:noWrap w:val="0"/>
            <w:vAlign w:val="center"/>
          </w:tcPr>
          <w:p w14:paraId="393E134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lang w:val="en-US" w:eastAsia="zh-CN"/>
              </w:rPr>
              <w:t>D</w:t>
            </w:r>
          </w:p>
        </w:tc>
        <w:tc>
          <w:tcPr>
            <w:tcW w:w="1000" w:type="pct"/>
            <w:tcBorders>
              <w:tl2br w:val="nil"/>
              <w:tr2bl w:val="nil"/>
            </w:tcBorders>
            <w:shd w:val="clear" w:color="auto" w:fill="auto"/>
            <w:noWrap w:val="0"/>
            <w:vAlign w:val="center"/>
          </w:tcPr>
          <w:p w14:paraId="00F1593B">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81FE8AD">
        <w:trPr>
          <w:trHeight w:val="340" w:hRule="atLeast"/>
          <w:jc w:val="center"/>
        </w:trPr>
        <w:tc>
          <w:tcPr>
            <w:tcW w:w="422" w:type="pct"/>
            <w:tcBorders>
              <w:tl2br w:val="nil"/>
              <w:tr2bl w:val="nil"/>
            </w:tcBorders>
            <w:shd w:val="clear" w:color="auto" w:fill="auto"/>
            <w:noWrap w:val="0"/>
            <w:vAlign w:val="center"/>
          </w:tcPr>
          <w:p w14:paraId="7C95ED0A">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5</w:t>
            </w:r>
          </w:p>
        </w:tc>
        <w:tc>
          <w:tcPr>
            <w:tcW w:w="1881" w:type="pct"/>
            <w:gridSpan w:val="3"/>
            <w:tcBorders>
              <w:tl2br w:val="nil"/>
              <w:tr2bl w:val="nil"/>
            </w:tcBorders>
            <w:shd w:val="clear" w:color="auto" w:fill="auto"/>
            <w:noWrap w:val="0"/>
            <w:vAlign w:val="center"/>
          </w:tcPr>
          <w:p w14:paraId="6A124BBC">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覆冰厚度</w:t>
            </w:r>
          </w:p>
        </w:tc>
        <w:tc>
          <w:tcPr>
            <w:tcW w:w="640" w:type="pct"/>
            <w:tcBorders>
              <w:tl2br w:val="nil"/>
              <w:tr2bl w:val="nil"/>
            </w:tcBorders>
            <w:shd w:val="clear" w:color="auto" w:fill="auto"/>
            <w:noWrap w:val="0"/>
            <w:vAlign w:val="center"/>
          </w:tcPr>
          <w:p w14:paraId="2B57E98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mm</w:t>
            </w:r>
          </w:p>
        </w:tc>
        <w:tc>
          <w:tcPr>
            <w:tcW w:w="2019" w:type="dxa"/>
            <w:tcBorders>
              <w:tl2br w:val="nil"/>
              <w:tr2bl w:val="nil"/>
            </w:tcBorders>
            <w:shd w:val="clear" w:color="auto" w:fill="auto"/>
            <w:noWrap w:val="0"/>
            <w:vAlign w:val="center"/>
          </w:tcPr>
          <w:p w14:paraId="0D6E7BBE">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eastAsia" w:ascii="Times New Roman" w:hAnsi="Times New Roman" w:eastAsia="宋体" w:cs="Times New Roman"/>
                <w:kern w:val="28"/>
                <w:sz w:val="18"/>
                <w:szCs w:val="18"/>
                <w:lang w:val="en-US" w:eastAsia="zh-CN"/>
              </w:rPr>
              <w:t>0~</w:t>
            </w:r>
            <w:r>
              <w:rPr>
                <w:rFonts w:hint="default" w:ascii="Times New Roman" w:hAnsi="Times New Roman" w:eastAsia="宋体" w:cs="Times New Roman"/>
                <w:kern w:val="28"/>
                <w:sz w:val="18"/>
                <w:szCs w:val="18"/>
              </w:rPr>
              <w:t>20</w:t>
            </w:r>
          </w:p>
        </w:tc>
        <w:tc>
          <w:tcPr>
            <w:tcW w:w="1000" w:type="pct"/>
            <w:tcBorders>
              <w:tl2br w:val="nil"/>
              <w:tr2bl w:val="nil"/>
            </w:tcBorders>
            <w:shd w:val="clear" w:color="auto" w:fill="auto"/>
            <w:noWrap w:val="0"/>
            <w:vAlign w:val="center"/>
          </w:tcPr>
          <w:p w14:paraId="203DFE92">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245A858B">
        <w:trPr>
          <w:trHeight w:val="340" w:hRule="atLeast"/>
          <w:jc w:val="center"/>
        </w:trPr>
        <w:tc>
          <w:tcPr>
            <w:tcW w:w="422" w:type="pct"/>
            <w:tcBorders>
              <w:tl2br w:val="nil"/>
              <w:tr2bl w:val="nil"/>
            </w:tcBorders>
            <w:shd w:val="clear" w:color="auto" w:fill="auto"/>
            <w:noWrap w:val="0"/>
            <w:vAlign w:val="center"/>
          </w:tcPr>
          <w:p w14:paraId="7512D04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6</w:t>
            </w:r>
          </w:p>
        </w:tc>
        <w:tc>
          <w:tcPr>
            <w:tcW w:w="1881" w:type="pct"/>
            <w:gridSpan w:val="3"/>
            <w:tcBorders>
              <w:tl2br w:val="nil"/>
              <w:tr2bl w:val="nil"/>
            </w:tcBorders>
            <w:shd w:val="clear" w:color="auto" w:fill="auto"/>
            <w:noWrap w:val="0"/>
            <w:vAlign w:val="center"/>
          </w:tcPr>
          <w:p w14:paraId="536F5FBD">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eastAsia"/>
                <w:kern w:val="28"/>
                <w:sz w:val="18"/>
                <w:szCs w:val="18"/>
                <w:lang w:val="en-US" w:eastAsia="zh-CN"/>
              </w:rPr>
              <w:t>最大</w:t>
            </w:r>
            <w:r>
              <w:rPr>
                <w:rFonts w:hint="default"/>
                <w:kern w:val="28"/>
                <w:sz w:val="18"/>
                <w:szCs w:val="18"/>
              </w:rPr>
              <w:t>风速/</w:t>
            </w:r>
            <w:r>
              <w:rPr>
                <w:rFonts w:hint="eastAsia"/>
                <w:kern w:val="28"/>
                <w:sz w:val="18"/>
                <w:szCs w:val="18"/>
                <w:lang w:val="en-US" w:eastAsia="zh-CN"/>
              </w:rPr>
              <w:t>最大</w:t>
            </w:r>
            <w:r>
              <w:rPr>
                <w:rFonts w:hint="default"/>
                <w:kern w:val="28"/>
                <w:sz w:val="18"/>
                <w:szCs w:val="18"/>
              </w:rPr>
              <w:t>风压（户外）</w:t>
            </w:r>
          </w:p>
        </w:tc>
        <w:tc>
          <w:tcPr>
            <w:tcW w:w="640" w:type="pct"/>
            <w:tcBorders>
              <w:tl2br w:val="nil"/>
              <w:tr2bl w:val="nil"/>
            </w:tcBorders>
            <w:shd w:val="clear" w:color="auto" w:fill="auto"/>
            <w:noWrap w:val="0"/>
            <w:vAlign w:val="center"/>
          </w:tcPr>
          <w:p w14:paraId="55411D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eastAsia" w:ascii="Times New Roman Regular" w:hAnsi="Times New Roman Regular" w:cs="Times New Roman Regular"/>
                <w:kern w:val="28"/>
                <w:sz w:val="18"/>
                <w:szCs w:val="18"/>
                <w:lang w:eastAsia="zh-CN"/>
              </w:rPr>
              <w:t>（</w:t>
            </w:r>
            <w:r>
              <w:rPr>
                <w:rFonts w:hint="default" w:ascii="Times New Roman Regular" w:hAnsi="Times New Roman Regular" w:cs="Times New Roman Regular"/>
                <w:kern w:val="28"/>
                <w:sz w:val="18"/>
                <w:szCs w:val="18"/>
              </w:rPr>
              <w:t>m/s</w:t>
            </w:r>
            <w:r>
              <w:rPr>
                <w:rFonts w:hint="eastAsia" w:ascii="Times New Roman Regular" w:hAnsi="Times New Roman Regular" w:cs="Times New Roman Regular"/>
                <w:kern w:val="28"/>
                <w:sz w:val="18"/>
                <w:szCs w:val="18"/>
                <w:lang w:eastAsia="zh-CN"/>
              </w:rPr>
              <w:t>）</w:t>
            </w:r>
            <w:r>
              <w:rPr>
                <w:rFonts w:hint="default" w:ascii="Times New Roman Regular" w:hAnsi="Times New Roman Regular" w:cs="Times New Roman Regular"/>
                <w:kern w:val="28"/>
                <w:sz w:val="18"/>
                <w:szCs w:val="18"/>
              </w:rPr>
              <w:t>/Pa</w:t>
            </w:r>
          </w:p>
        </w:tc>
        <w:tc>
          <w:tcPr>
            <w:tcW w:w="2019" w:type="dxa"/>
            <w:tcBorders>
              <w:tl2br w:val="nil"/>
              <w:tr2bl w:val="nil"/>
            </w:tcBorders>
            <w:shd w:val="clear" w:color="auto" w:fill="auto"/>
            <w:noWrap w:val="0"/>
            <w:vAlign w:val="center"/>
          </w:tcPr>
          <w:p w14:paraId="6471614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≤34/700</w:t>
            </w:r>
          </w:p>
        </w:tc>
        <w:tc>
          <w:tcPr>
            <w:tcW w:w="1000" w:type="pct"/>
            <w:tcBorders>
              <w:tl2br w:val="nil"/>
              <w:tr2bl w:val="nil"/>
            </w:tcBorders>
            <w:shd w:val="clear" w:color="auto" w:fill="auto"/>
            <w:noWrap w:val="0"/>
            <w:vAlign w:val="center"/>
          </w:tcPr>
          <w:p w14:paraId="3C6AD4BF">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7F9DBD36">
        <w:trPr>
          <w:trHeight w:val="340" w:hRule="atLeast"/>
          <w:jc w:val="center"/>
        </w:trPr>
        <w:tc>
          <w:tcPr>
            <w:tcW w:w="422" w:type="pct"/>
            <w:vMerge w:val="restart"/>
            <w:tcBorders>
              <w:tl2br w:val="nil"/>
              <w:tr2bl w:val="nil"/>
            </w:tcBorders>
            <w:shd w:val="clear" w:color="auto" w:fill="auto"/>
            <w:noWrap w:val="0"/>
            <w:vAlign w:val="center"/>
          </w:tcPr>
          <w:p w14:paraId="5F01D4C2">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r>
              <w:rPr>
                <w:rFonts w:hint="default" w:ascii="Times New Roman Regular" w:hAnsi="Times New Roman Regular" w:eastAsia="宋体" w:cs="Times New Roman Regular"/>
                <w:kern w:val="28"/>
                <w:sz w:val="18"/>
                <w:szCs w:val="18"/>
              </w:rPr>
              <w:t>7</w:t>
            </w:r>
          </w:p>
        </w:tc>
        <w:tc>
          <w:tcPr>
            <w:tcW w:w="593" w:type="pct"/>
            <w:gridSpan w:val="2"/>
            <w:vMerge w:val="restart"/>
            <w:tcBorders>
              <w:tl2br w:val="nil"/>
              <w:tr2bl w:val="nil"/>
            </w:tcBorders>
            <w:shd w:val="clear" w:color="auto" w:fill="auto"/>
            <w:noWrap w:val="0"/>
            <w:vAlign w:val="center"/>
          </w:tcPr>
          <w:p w14:paraId="71B01751">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湿度</w:t>
            </w:r>
          </w:p>
        </w:tc>
        <w:tc>
          <w:tcPr>
            <w:tcW w:w="1287" w:type="pct"/>
            <w:tcBorders>
              <w:tl2br w:val="nil"/>
              <w:tr2bl w:val="nil"/>
            </w:tcBorders>
            <w:shd w:val="clear" w:color="auto" w:fill="auto"/>
            <w:noWrap w:val="0"/>
            <w:vAlign w:val="center"/>
          </w:tcPr>
          <w:p w14:paraId="1E9B6F67">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日相对湿度平均值</w:t>
            </w:r>
          </w:p>
        </w:tc>
        <w:tc>
          <w:tcPr>
            <w:tcW w:w="640" w:type="pct"/>
            <w:tcBorders>
              <w:tl2br w:val="nil"/>
              <w:tr2bl w:val="nil"/>
            </w:tcBorders>
            <w:shd w:val="clear" w:color="auto" w:fill="auto"/>
            <w:noWrap w:val="0"/>
            <w:vAlign w:val="center"/>
          </w:tcPr>
          <w:p w14:paraId="6E73C79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520E70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rPr>
            </w:pPr>
            <w:r>
              <w:rPr>
                <w:rFonts w:hint="default" w:ascii="Times New Roman" w:hAnsi="Times New Roman" w:eastAsia="宋体" w:cs="Times New Roman"/>
                <w:kern w:val="28"/>
                <w:sz w:val="18"/>
                <w:szCs w:val="18"/>
              </w:rPr>
              <w:t>≤95</w:t>
            </w:r>
          </w:p>
        </w:tc>
        <w:tc>
          <w:tcPr>
            <w:tcW w:w="1000" w:type="pct"/>
            <w:tcBorders>
              <w:tl2br w:val="nil"/>
              <w:tr2bl w:val="nil"/>
            </w:tcBorders>
            <w:shd w:val="clear" w:color="auto" w:fill="auto"/>
            <w:noWrap w:val="0"/>
            <w:vAlign w:val="center"/>
          </w:tcPr>
          <w:p w14:paraId="6EF154D6">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6AC20CE4">
        <w:trPr>
          <w:trHeight w:val="340" w:hRule="atLeast"/>
          <w:jc w:val="center"/>
        </w:trPr>
        <w:tc>
          <w:tcPr>
            <w:tcW w:w="422" w:type="pct"/>
            <w:vMerge w:val="continue"/>
            <w:tcBorders>
              <w:tl2br w:val="nil"/>
              <w:tr2bl w:val="nil"/>
            </w:tcBorders>
            <w:shd w:val="clear" w:color="auto" w:fill="auto"/>
            <w:noWrap w:val="0"/>
            <w:vAlign w:val="center"/>
          </w:tcPr>
          <w:p w14:paraId="6095889B">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8"/>
                <w:sz w:val="18"/>
                <w:szCs w:val="18"/>
              </w:rPr>
            </w:pPr>
          </w:p>
        </w:tc>
        <w:tc>
          <w:tcPr>
            <w:tcW w:w="593" w:type="pct"/>
            <w:gridSpan w:val="2"/>
            <w:vMerge w:val="continue"/>
            <w:tcBorders>
              <w:tl2br w:val="nil"/>
              <w:tr2bl w:val="nil"/>
            </w:tcBorders>
            <w:shd w:val="clear" w:color="auto" w:fill="auto"/>
            <w:noWrap w:val="0"/>
            <w:vAlign w:val="center"/>
          </w:tcPr>
          <w:p w14:paraId="53E2A589">
            <w:pPr>
              <w:keepNext w:val="0"/>
              <w:keepLines w:val="0"/>
              <w:suppressLineNumbers w:val="0"/>
              <w:spacing w:before="0" w:beforeAutospacing="0" w:after="0" w:afterAutospacing="0" w:line="240" w:lineRule="exact"/>
              <w:ind w:left="0" w:right="0"/>
              <w:jc w:val="center"/>
              <w:rPr>
                <w:rFonts w:hint="default"/>
                <w:kern w:val="28"/>
                <w:sz w:val="18"/>
                <w:szCs w:val="18"/>
              </w:rPr>
            </w:pPr>
          </w:p>
        </w:tc>
        <w:tc>
          <w:tcPr>
            <w:tcW w:w="1287" w:type="pct"/>
            <w:tcBorders>
              <w:tl2br w:val="nil"/>
              <w:tr2bl w:val="nil"/>
            </w:tcBorders>
            <w:shd w:val="clear" w:color="auto" w:fill="auto"/>
            <w:noWrap w:val="0"/>
            <w:vAlign w:val="center"/>
          </w:tcPr>
          <w:p w14:paraId="314529E1">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月相对湿度平均值</w:t>
            </w:r>
          </w:p>
        </w:tc>
        <w:tc>
          <w:tcPr>
            <w:tcW w:w="640" w:type="pct"/>
            <w:tcBorders>
              <w:tl2br w:val="nil"/>
              <w:tr2bl w:val="nil"/>
            </w:tcBorders>
            <w:shd w:val="clear" w:color="auto" w:fill="auto"/>
            <w:noWrap w:val="0"/>
            <w:vAlign w:val="center"/>
          </w:tcPr>
          <w:p w14:paraId="6263B31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kern w:val="28"/>
                <w:sz w:val="18"/>
                <w:szCs w:val="18"/>
              </w:rPr>
              <w:t>%</w:t>
            </w:r>
          </w:p>
        </w:tc>
        <w:tc>
          <w:tcPr>
            <w:tcW w:w="2019" w:type="dxa"/>
            <w:tcBorders>
              <w:tl2br w:val="nil"/>
              <w:tr2bl w:val="nil"/>
            </w:tcBorders>
            <w:shd w:val="clear" w:color="auto" w:fill="auto"/>
            <w:noWrap w:val="0"/>
            <w:vAlign w:val="center"/>
          </w:tcPr>
          <w:p w14:paraId="572DCE5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8"/>
                <w:sz w:val="18"/>
                <w:szCs w:val="18"/>
              </w:rPr>
            </w:pPr>
            <w:r>
              <w:rPr>
                <w:rFonts w:hint="default" w:ascii="Times New Roman" w:hAnsi="Times New Roman" w:eastAsia="宋体" w:cs="Times New Roman"/>
                <w:kern w:val="28"/>
                <w:sz w:val="18"/>
                <w:szCs w:val="18"/>
              </w:rPr>
              <w:t>≤90</w:t>
            </w:r>
          </w:p>
        </w:tc>
        <w:tc>
          <w:tcPr>
            <w:tcW w:w="1000" w:type="pct"/>
            <w:tcBorders>
              <w:tl2br w:val="nil"/>
              <w:tr2bl w:val="nil"/>
            </w:tcBorders>
            <w:shd w:val="clear" w:color="auto" w:fill="auto"/>
            <w:noWrap w:val="0"/>
            <w:vAlign w:val="center"/>
          </w:tcPr>
          <w:p w14:paraId="479722BB">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426D48D5">
        <w:trPr>
          <w:trHeight w:val="340" w:hRule="atLeast"/>
          <w:jc w:val="center"/>
        </w:trPr>
        <w:tc>
          <w:tcPr>
            <w:tcW w:w="422" w:type="pct"/>
            <w:tcBorders>
              <w:tl2br w:val="nil"/>
              <w:tr2bl w:val="nil"/>
            </w:tcBorders>
            <w:shd w:val="clear" w:color="auto" w:fill="auto"/>
            <w:noWrap w:val="0"/>
            <w:vAlign w:val="center"/>
          </w:tcPr>
          <w:p w14:paraId="3B394DFD">
            <w:pPr>
              <w:keepNext w:val="0"/>
              <w:keepLines w:val="0"/>
              <w:suppressLineNumbers w:val="0"/>
              <w:spacing w:before="0" w:beforeAutospacing="0" w:after="0" w:afterAutospacing="0" w:line="240" w:lineRule="exact"/>
              <w:ind w:left="0" w:right="0"/>
              <w:jc w:val="center"/>
              <w:rPr>
                <w:rFonts w:hint="eastAsia" w:ascii="宋体" w:hAnsi="宋体" w:eastAsia="宋体" w:cs="宋体"/>
                <w:kern w:val="28"/>
                <w:sz w:val="18"/>
                <w:szCs w:val="18"/>
              </w:rPr>
            </w:pPr>
            <w:r>
              <w:rPr>
                <w:rFonts w:hint="default" w:ascii="Times New Roman Regular" w:hAnsi="Times New Roman Regular" w:eastAsia="宋体" w:cs="Times New Roman Regular"/>
                <w:kern w:val="28"/>
                <w:sz w:val="18"/>
                <w:szCs w:val="18"/>
              </w:rPr>
              <w:t>8</w:t>
            </w:r>
          </w:p>
        </w:tc>
        <w:tc>
          <w:tcPr>
            <w:tcW w:w="1881" w:type="pct"/>
            <w:gridSpan w:val="3"/>
            <w:tcBorders>
              <w:tl2br w:val="nil"/>
              <w:tr2bl w:val="nil"/>
            </w:tcBorders>
            <w:shd w:val="clear" w:color="auto" w:fill="auto"/>
            <w:noWrap w:val="0"/>
            <w:vAlign w:val="center"/>
          </w:tcPr>
          <w:p w14:paraId="1E15AF4F">
            <w:pPr>
              <w:keepNext w:val="0"/>
              <w:keepLines w:val="0"/>
              <w:suppressLineNumbers w:val="0"/>
              <w:spacing w:before="0" w:beforeAutospacing="0" w:after="0" w:afterAutospacing="0" w:line="240" w:lineRule="exact"/>
              <w:ind w:left="0" w:right="0"/>
              <w:jc w:val="center"/>
              <w:rPr>
                <w:rFonts w:hint="default"/>
                <w:kern w:val="28"/>
                <w:sz w:val="18"/>
                <w:szCs w:val="18"/>
              </w:rPr>
            </w:pPr>
            <w:r>
              <w:rPr>
                <w:rFonts w:hint="default"/>
                <w:kern w:val="28"/>
                <w:sz w:val="18"/>
                <w:szCs w:val="18"/>
              </w:rPr>
              <w:t>耐受地震能力（水平加速度）</w:t>
            </w:r>
          </w:p>
        </w:tc>
        <w:tc>
          <w:tcPr>
            <w:tcW w:w="640" w:type="pct"/>
            <w:tcBorders>
              <w:tl2br w:val="nil"/>
              <w:tr2bl w:val="nil"/>
            </w:tcBorders>
            <w:shd w:val="clear" w:color="auto" w:fill="auto"/>
            <w:noWrap w:val="0"/>
            <w:vAlign w:val="center"/>
          </w:tcPr>
          <w:p w14:paraId="2D9534D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rPr>
            </w:pPr>
            <w:r>
              <w:rPr>
                <w:rFonts w:hint="default" w:ascii="Times New Roman Regular" w:hAnsi="Times New Roman Regular" w:cs="Times New Roman Regular"/>
                <w:i/>
                <w:iCs/>
                <w:kern w:val="28"/>
                <w:sz w:val="18"/>
                <w:szCs w:val="18"/>
              </w:rPr>
              <w:t>g</w:t>
            </w:r>
          </w:p>
        </w:tc>
        <w:tc>
          <w:tcPr>
            <w:tcW w:w="2019" w:type="dxa"/>
            <w:tcBorders>
              <w:tl2br w:val="nil"/>
              <w:tr2bl w:val="nil"/>
            </w:tcBorders>
            <w:shd w:val="clear" w:color="auto" w:fill="auto"/>
            <w:noWrap w:val="0"/>
            <w:vAlign w:val="center"/>
          </w:tcPr>
          <w:p w14:paraId="3208A77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8"/>
                <w:sz w:val="18"/>
                <w:szCs w:val="18"/>
              </w:rPr>
            </w:pPr>
            <w:r>
              <w:rPr>
                <w:rFonts w:hint="default" w:ascii="Times New Roman" w:hAnsi="Times New Roman" w:eastAsia="宋体" w:cs="Times New Roman"/>
                <w:kern w:val="28"/>
                <w:sz w:val="18"/>
                <w:szCs w:val="18"/>
              </w:rPr>
              <w:t>0.2</w:t>
            </w:r>
          </w:p>
        </w:tc>
        <w:tc>
          <w:tcPr>
            <w:tcW w:w="1000" w:type="pct"/>
            <w:tcBorders>
              <w:tl2br w:val="nil"/>
              <w:tr2bl w:val="nil"/>
            </w:tcBorders>
            <w:shd w:val="clear" w:color="auto" w:fill="auto"/>
            <w:noWrap w:val="0"/>
            <w:vAlign w:val="center"/>
          </w:tcPr>
          <w:p w14:paraId="1D7F4521">
            <w:pPr>
              <w:keepNext w:val="0"/>
              <w:keepLines w:val="0"/>
              <w:suppressLineNumbers w:val="0"/>
              <w:spacing w:before="0" w:beforeAutospacing="0" w:after="0" w:afterAutospacing="0" w:line="240" w:lineRule="exact"/>
              <w:ind w:left="0" w:right="0"/>
              <w:jc w:val="center"/>
              <w:rPr>
                <w:rFonts w:hint="eastAsia" w:ascii="宋体" w:hAnsi="宋体"/>
                <w:sz w:val="18"/>
                <w:szCs w:val="18"/>
              </w:rPr>
            </w:pPr>
            <w:r>
              <w:rPr>
                <w:rFonts w:hint="eastAsia"/>
                <w:sz w:val="18"/>
                <w:szCs w:val="18"/>
              </w:rPr>
              <w:t>（项目单位填写）</w:t>
            </w:r>
          </w:p>
        </w:tc>
      </w:tr>
      <w:tr w14:paraId="3AF056B9">
        <w:trPr>
          <w:trHeight w:val="340" w:hRule="atLeast"/>
          <w:jc w:val="center"/>
        </w:trPr>
        <w:tc>
          <w:tcPr>
            <w:tcW w:w="422" w:type="pct"/>
            <w:tcBorders>
              <w:tl2br w:val="nil"/>
              <w:tr2bl w:val="nil"/>
            </w:tcBorders>
            <w:shd w:val="clear" w:color="auto" w:fill="auto"/>
            <w:noWrap w:val="0"/>
            <w:vAlign w:val="center"/>
          </w:tcPr>
          <w:p w14:paraId="016BC4B2">
            <w:pPr>
              <w:keepNext w:val="0"/>
              <w:keepLines w:val="0"/>
              <w:suppressLineNumbers w:val="0"/>
              <w:spacing w:before="0" w:beforeAutospacing="0" w:after="0" w:afterAutospacing="0" w:line="240" w:lineRule="exact"/>
              <w:ind w:left="0" w:right="0"/>
              <w:jc w:val="center"/>
              <w:rPr>
                <w:rFonts w:hint="eastAsia"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9</w:t>
            </w:r>
          </w:p>
        </w:tc>
        <w:tc>
          <w:tcPr>
            <w:tcW w:w="1881" w:type="pct"/>
            <w:gridSpan w:val="3"/>
            <w:tcBorders>
              <w:tl2br w:val="nil"/>
              <w:tr2bl w:val="nil"/>
            </w:tcBorders>
            <w:shd w:val="clear" w:color="auto" w:fill="auto"/>
            <w:noWrap w:val="0"/>
            <w:vAlign w:val="center"/>
          </w:tcPr>
          <w:p w14:paraId="380A14DC">
            <w:pPr>
              <w:keepNext w:val="0"/>
              <w:keepLines w:val="0"/>
              <w:suppressLineNumbers w:val="0"/>
              <w:spacing w:before="0" w:beforeAutospacing="0" w:after="0" w:afterAutospacing="0" w:line="240" w:lineRule="exact"/>
              <w:ind w:left="0" w:right="0"/>
              <w:jc w:val="center"/>
              <w:rPr>
                <w:rFonts w:hint="default" w:eastAsiaTheme="minorEastAsia"/>
                <w:kern w:val="28"/>
                <w:sz w:val="18"/>
                <w:szCs w:val="18"/>
                <w:lang w:val="en-US" w:eastAsia="zh-CN"/>
              </w:rPr>
            </w:pPr>
            <w:r>
              <w:rPr>
                <w:rFonts w:hint="eastAsia"/>
                <w:kern w:val="28"/>
                <w:sz w:val="18"/>
                <w:szCs w:val="18"/>
                <w:lang w:val="en-US" w:eastAsia="zh-CN"/>
              </w:rPr>
              <w:t>海底电缆敷设深度最大值</w:t>
            </w:r>
          </w:p>
        </w:tc>
        <w:tc>
          <w:tcPr>
            <w:tcW w:w="640" w:type="pct"/>
            <w:tcBorders>
              <w:tl2br w:val="nil"/>
              <w:tr2bl w:val="nil"/>
            </w:tcBorders>
            <w:shd w:val="clear" w:color="auto" w:fill="auto"/>
            <w:noWrap w:val="0"/>
            <w:vAlign w:val="center"/>
          </w:tcPr>
          <w:p w14:paraId="2A72CF22">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eastAsiaTheme="minorEastAsia"/>
                <w:kern w:val="28"/>
                <w:sz w:val="18"/>
                <w:szCs w:val="18"/>
                <w:lang w:val="en-US" w:eastAsia="zh-CN"/>
              </w:rPr>
            </w:pPr>
            <w:r>
              <w:rPr>
                <w:rFonts w:hint="eastAsia" w:ascii="Times New Roman Regular" w:hAnsi="Times New Roman Regular" w:cs="Times New Roman Regular"/>
                <w:kern w:val="28"/>
                <w:sz w:val="18"/>
                <w:szCs w:val="18"/>
                <w:lang w:val="en-US" w:eastAsia="zh-CN"/>
              </w:rPr>
              <w:t>m</w:t>
            </w:r>
          </w:p>
        </w:tc>
        <w:tc>
          <w:tcPr>
            <w:tcW w:w="1054" w:type="pct"/>
            <w:tcBorders>
              <w:tl2br w:val="nil"/>
              <w:tr2bl w:val="nil"/>
            </w:tcBorders>
            <w:shd w:val="clear" w:color="auto" w:fill="auto"/>
            <w:noWrap w:val="0"/>
            <w:vAlign w:val="center"/>
          </w:tcPr>
          <w:p w14:paraId="41A134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53D113A2">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5ABF6356">
        <w:trPr>
          <w:trHeight w:val="340" w:hRule="atLeast"/>
          <w:jc w:val="center"/>
        </w:trPr>
        <w:tc>
          <w:tcPr>
            <w:tcW w:w="422" w:type="pct"/>
            <w:tcBorders>
              <w:tl2br w:val="nil"/>
              <w:tr2bl w:val="nil"/>
            </w:tcBorders>
            <w:shd w:val="clear" w:color="auto" w:fill="auto"/>
            <w:noWrap w:val="0"/>
            <w:vAlign w:val="center"/>
          </w:tcPr>
          <w:p w14:paraId="778DB837">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10</w:t>
            </w:r>
          </w:p>
        </w:tc>
        <w:tc>
          <w:tcPr>
            <w:tcW w:w="1881" w:type="pct"/>
            <w:gridSpan w:val="3"/>
            <w:tcBorders>
              <w:tl2br w:val="nil"/>
              <w:tr2bl w:val="nil"/>
            </w:tcBorders>
            <w:shd w:val="clear" w:color="auto" w:fill="auto"/>
            <w:noWrap w:val="0"/>
            <w:vAlign w:val="center"/>
          </w:tcPr>
          <w:p w14:paraId="544F0B37">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海水温度</w:t>
            </w:r>
          </w:p>
        </w:tc>
        <w:tc>
          <w:tcPr>
            <w:tcW w:w="640" w:type="pct"/>
            <w:tcBorders>
              <w:tl2br w:val="nil"/>
              <w:tr2bl w:val="nil"/>
            </w:tcBorders>
            <w:shd w:val="clear" w:color="auto" w:fill="auto"/>
            <w:noWrap w:val="0"/>
            <w:vAlign w:val="center"/>
          </w:tcPr>
          <w:p w14:paraId="514B6AB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default" w:ascii="Times New Roman" w:hAnsi="Times New Roman" w:cs="Times New Roman"/>
                <w:kern w:val="28"/>
                <w:sz w:val="18"/>
                <w:szCs w:val="18"/>
                <w:lang w:val="en-US" w:eastAsia="zh-CN"/>
              </w:rPr>
              <w:t>℃</w:t>
            </w:r>
          </w:p>
        </w:tc>
        <w:tc>
          <w:tcPr>
            <w:tcW w:w="1054" w:type="pct"/>
            <w:tcBorders>
              <w:tl2br w:val="nil"/>
              <w:tr2bl w:val="nil"/>
            </w:tcBorders>
            <w:shd w:val="clear" w:color="auto" w:fill="auto"/>
            <w:noWrap w:val="0"/>
            <w:vAlign w:val="center"/>
          </w:tcPr>
          <w:p w14:paraId="0352CF6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1164F96C">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3EA9AB4C">
        <w:trPr>
          <w:trHeight w:val="340" w:hRule="atLeast"/>
          <w:jc w:val="center"/>
        </w:trPr>
        <w:tc>
          <w:tcPr>
            <w:tcW w:w="422" w:type="pct"/>
            <w:tcBorders>
              <w:tl2br w:val="nil"/>
              <w:tr2bl w:val="nil"/>
            </w:tcBorders>
            <w:shd w:val="clear" w:color="auto" w:fill="auto"/>
            <w:noWrap w:val="0"/>
            <w:vAlign w:val="center"/>
          </w:tcPr>
          <w:p w14:paraId="7AC6F02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11</w:t>
            </w:r>
          </w:p>
        </w:tc>
        <w:tc>
          <w:tcPr>
            <w:tcW w:w="1881" w:type="pct"/>
            <w:gridSpan w:val="3"/>
            <w:tcBorders>
              <w:tl2br w:val="nil"/>
              <w:tr2bl w:val="nil"/>
            </w:tcBorders>
            <w:shd w:val="clear" w:color="auto" w:fill="auto"/>
            <w:noWrap w:val="0"/>
            <w:vAlign w:val="center"/>
          </w:tcPr>
          <w:p w14:paraId="76A0119D">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海水实测最大流速</w:t>
            </w:r>
          </w:p>
        </w:tc>
        <w:tc>
          <w:tcPr>
            <w:tcW w:w="640" w:type="pct"/>
            <w:tcBorders>
              <w:tl2br w:val="nil"/>
              <w:tr2bl w:val="nil"/>
            </w:tcBorders>
            <w:shd w:val="clear" w:color="auto" w:fill="auto"/>
            <w:noWrap w:val="0"/>
            <w:vAlign w:val="center"/>
          </w:tcPr>
          <w:p w14:paraId="3E56DE4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m/s</w:t>
            </w:r>
          </w:p>
        </w:tc>
        <w:tc>
          <w:tcPr>
            <w:tcW w:w="1054" w:type="pct"/>
            <w:tcBorders>
              <w:tl2br w:val="nil"/>
              <w:tr2bl w:val="nil"/>
            </w:tcBorders>
            <w:shd w:val="clear" w:color="auto" w:fill="auto"/>
            <w:noWrap w:val="0"/>
            <w:vAlign w:val="center"/>
          </w:tcPr>
          <w:p w14:paraId="4125A3A1">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01E5836A">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13AE556F">
        <w:trPr>
          <w:trHeight w:val="340" w:hRule="atLeast"/>
          <w:jc w:val="center"/>
        </w:trPr>
        <w:tc>
          <w:tcPr>
            <w:tcW w:w="422" w:type="pct"/>
            <w:tcBorders>
              <w:tl2br w:val="nil"/>
              <w:tr2bl w:val="nil"/>
            </w:tcBorders>
            <w:shd w:val="clear" w:color="auto" w:fill="auto"/>
            <w:noWrap w:val="0"/>
            <w:vAlign w:val="center"/>
          </w:tcPr>
          <w:p w14:paraId="4D39525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12</w:t>
            </w:r>
          </w:p>
        </w:tc>
        <w:tc>
          <w:tcPr>
            <w:tcW w:w="1881" w:type="pct"/>
            <w:gridSpan w:val="3"/>
            <w:tcBorders>
              <w:tl2br w:val="nil"/>
              <w:tr2bl w:val="nil"/>
            </w:tcBorders>
            <w:shd w:val="clear" w:color="auto" w:fill="auto"/>
            <w:noWrap w:val="0"/>
            <w:vAlign w:val="center"/>
          </w:tcPr>
          <w:p w14:paraId="39956933">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海缆导体允许最大牵引力</w:t>
            </w:r>
          </w:p>
        </w:tc>
        <w:tc>
          <w:tcPr>
            <w:tcW w:w="640" w:type="pct"/>
            <w:tcBorders>
              <w:tl2br w:val="nil"/>
              <w:tr2bl w:val="nil"/>
            </w:tcBorders>
            <w:shd w:val="clear" w:color="auto" w:fill="auto"/>
            <w:noWrap w:val="0"/>
            <w:vAlign w:val="center"/>
          </w:tcPr>
          <w:p w14:paraId="743480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N/mm</w:t>
            </w:r>
            <w:r>
              <w:rPr>
                <w:rFonts w:hint="eastAsia" w:ascii="Times New Roman Regular" w:hAnsi="Times New Roman Regular" w:cs="Times New Roman Regular"/>
                <w:kern w:val="28"/>
                <w:sz w:val="18"/>
                <w:szCs w:val="18"/>
                <w:vertAlign w:val="superscript"/>
                <w:lang w:val="en-US" w:eastAsia="zh-CN"/>
              </w:rPr>
              <w:t>2</w:t>
            </w:r>
          </w:p>
        </w:tc>
        <w:tc>
          <w:tcPr>
            <w:tcW w:w="1054" w:type="pct"/>
            <w:tcBorders>
              <w:tl2br w:val="nil"/>
              <w:tr2bl w:val="nil"/>
            </w:tcBorders>
            <w:shd w:val="clear" w:color="auto" w:fill="auto"/>
            <w:noWrap w:val="0"/>
            <w:vAlign w:val="center"/>
          </w:tcPr>
          <w:p w14:paraId="293626F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3530842F">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3F5AF5CC">
        <w:trPr>
          <w:trHeight w:val="340" w:hRule="atLeast"/>
          <w:jc w:val="center"/>
        </w:trPr>
        <w:tc>
          <w:tcPr>
            <w:tcW w:w="422" w:type="pct"/>
            <w:tcBorders>
              <w:tl2br w:val="nil"/>
              <w:tr2bl w:val="nil"/>
            </w:tcBorders>
            <w:shd w:val="clear" w:color="auto" w:fill="auto"/>
            <w:noWrap w:val="0"/>
            <w:vAlign w:val="center"/>
          </w:tcPr>
          <w:p w14:paraId="251427A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13</w:t>
            </w:r>
          </w:p>
        </w:tc>
        <w:tc>
          <w:tcPr>
            <w:tcW w:w="1881" w:type="pct"/>
            <w:gridSpan w:val="3"/>
            <w:tcBorders>
              <w:tl2br w:val="nil"/>
              <w:tr2bl w:val="nil"/>
            </w:tcBorders>
            <w:shd w:val="clear" w:color="auto" w:fill="auto"/>
            <w:noWrap w:val="0"/>
            <w:vAlign w:val="center"/>
          </w:tcPr>
          <w:p w14:paraId="2ADAB51A">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海缆允许最大侧压力</w:t>
            </w:r>
          </w:p>
        </w:tc>
        <w:tc>
          <w:tcPr>
            <w:tcW w:w="640" w:type="pct"/>
            <w:tcBorders>
              <w:tl2br w:val="nil"/>
              <w:tr2bl w:val="nil"/>
            </w:tcBorders>
            <w:shd w:val="clear" w:color="auto" w:fill="auto"/>
            <w:noWrap w:val="0"/>
            <w:vAlign w:val="center"/>
          </w:tcPr>
          <w:p w14:paraId="325F58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N/m</w:t>
            </w:r>
          </w:p>
        </w:tc>
        <w:tc>
          <w:tcPr>
            <w:tcW w:w="1054" w:type="pct"/>
            <w:tcBorders>
              <w:tl2br w:val="nil"/>
              <w:tr2bl w:val="nil"/>
            </w:tcBorders>
            <w:shd w:val="clear" w:color="auto" w:fill="auto"/>
            <w:noWrap w:val="0"/>
            <w:vAlign w:val="center"/>
          </w:tcPr>
          <w:p w14:paraId="3840ACB0">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71108079">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r w14:paraId="040B343B">
        <w:trPr>
          <w:trHeight w:val="340" w:hRule="atLeast"/>
          <w:jc w:val="center"/>
        </w:trPr>
        <w:tc>
          <w:tcPr>
            <w:tcW w:w="422" w:type="pct"/>
            <w:tcBorders>
              <w:tl2br w:val="nil"/>
              <w:tr2bl w:val="nil"/>
            </w:tcBorders>
            <w:shd w:val="clear" w:color="auto" w:fill="auto"/>
            <w:noWrap w:val="0"/>
            <w:vAlign w:val="center"/>
          </w:tcPr>
          <w:p w14:paraId="0CBB285B">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lang w:val="en-US" w:eastAsia="zh-CN"/>
              </w:rPr>
            </w:pPr>
            <w:r>
              <w:rPr>
                <w:rFonts w:hint="eastAsia" w:ascii="Times New Roman Regular" w:hAnsi="Times New Roman Regular" w:eastAsia="宋体" w:cs="Times New Roman Regular"/>
                <w:kern w:val="28"/>
                <w:sz w:val="18"/>
                <w:szCs w:val="18"/>
                <w:lang w:val="en-US" w:eastAsia="zh-CN"/>
              </w:rPr>
              <w:t>14</w:t>
            </w:r>
          </w:p>
        </w:tc>
        <w:tc>
          <w:tcPr>
            <w:tcW w:w="1881" w:type="pct"/>
            <w:gridSpan w:val="3"/>
            <w:tcBorders>
              <w:tl2br w:val="nil"/>
              <w:tr2bl w:val="nil"/>
            </w:tcBorders>
            <w:shd w:val="clear" w:color="auto" w:fill="auto"/>
            <w:noWrap w:val="0"/>
            <w:vAlign w:val="center"/>
          </w:tcPr>
          <w:p w14:paraId="43D2F852">
            <w:pPr>
              <w:keepNext w:val="0"/>
              <w:keepLines w:val="0"/>
              <w:suppressLineNumbers w:val="0"/>
              <w:spacing w:before="0" w:beforeAutospacing="0" w:after="0" w:afterAutospacing="0" w:line="240" w:lineRule="exact"/>
              <w:ind w:left="0" w:right="0"/>
              <w:jc w:val="center"/>
              <w:rPr>
                <w:rFonts w:hint="default"/>
                <w:kern w:val="28"/>
                <w:sz w:val="18"/>
                <w:szCs w:val="18"/>
                <w:lang w:val="en-US" w:eastAsia="zh-CN"/>
              </w:rPr>
            </w:pPr>
            <w:r>
              <w:rPr>
                <w:rFonts w:hint="eastAsia"/>
                <w:kern w:val="28"/>
                <w:sz w:val="18"/>
                <w:szCs w:val="18"/>
                <w:lang w:val="en-US" w:eastAsia="zh-CN"/>
              </w:rPr>
              <w:t>海缆潮间带埋深</w:t>
            </w:r>
          </w:p>
        </w:tc>
        <w:tc>
          <w:tcPr>
            <w:tcW w:w="640" w:type="pct"/>
            <w:tcBorders>
              <w:tl2br w:val="nil"/>
              <w:tr2bl w:val="nil"/>
            </w:tcBorders>
            <w:shd w:val="clear" w:color="auto" w:fill="auto"/>
            <w:noWrap w:val="0"/>
            <w:vAlign w:val="center"/>
          </w:tcPr>
          <w:p w14:paraId="7D144E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kern w:val="28"/>
                <w:sz w:val="18"/>
                <w:szCs w:val="18"/>
                <w:lang w:val="en-US" w:eastAsia="zh-CN"/>
              </w:rPr>
            </w:pPr>
            <w:r>
              <w:rPr>
                <w:rFonts w:hint="eastAsia" w:ascii="Times New Roman Regular" w:hAnsi="Times New Roman Regular" w:cs="Times New Roman Regular"/>
                <w:kern w:val="28"/>
                <w:sz w:val="18"/>
                <w:szCs w:val="18"/>
                <w:lang w:val="en-US" w:eastAsia="zh-CN"/>
              </w:rPr>
              <w:t>m</w:t>
            </w:r>
          </w:p>
        </w:tc>
        <w:tc>
          <w:tcPr>
            <w:tcW w:w="1054" w:type="pct"/>
            <w:tcBorders>
              <w:tl2br w:val="nil"/>
              <w:tr2bl w:val="nil"/>
            </w:tcBorders>
            <w:shd w:val="clear" w:color="auto" w:fill="auto"/>
            <w:noWrap w:val="0"/>
            <w:vAlign w:val="center"/>
          </w:tcPr>
          <w:p w14:paraId="63E665DD">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kern w:val="28"/>
                <w:sz w:val="18"/>
                <w:szCs w:val="18"/>
              </w:rPr>
            </w:pPr>
          </w:p>
        </w:tc>
        <w:tc>
          <w:tcPr>
            <w:tcW w:w="1000" w:type="pct"/>
            <w:tcBorders>
              <w:tl2br w:val="nil"/>
              <w:tr2bl w:val="nil"/>
            </w:tcBorders>
            <w:shd w:val="clear" w:color="auto" w:fill="auto"/>
            <w:noWrap w:val="0"/>
            <w:vAlign w:val="center"/>
          </w:tcPr>
          <w:p w14:paraId="4EC9D9AC">
            <w:pPr>
              <w:keepNext w:val="0"/>
              <w:keepLines w:val="0"/>
              <w:suppressLineNumbers w:val="0"/>
              <w:spacing w:before="0" w:beforeAutospacing="0" w:after="0" w:afterAutospacing="0" w:line="240" w:lineRule="exact"/>
              <w:ind w:left="0" w:right="0"/>
              <w:jc w:val="center"/>
              <w:rPr>
                <w:rFonts w:hint="eastAsia"/>
                <w:sz w:val="18"/>
                <w:szCs w:val="18"/>
              </w:rPr>
            </w:pPr>
            <w:r>
              <w:rPr>
                <w:rFonts w:hint="eastAsia"/>
                <w:sz w:val="18"/>
                <w:szCs w:val="18"/>
              </w:rPr>
              <w:t>（项目单位填写）</w:t>
            </w:r>
          </w:p>
        </w:tc>
      </w:tr>
    </w:tbl>
    <w:p w14:paraId="67E36450">
      <w:pPr>
        <w:widowControl w:val="0"/>
        <w:numPr>
          <w:ilvl w:val="3"/>
          <w:numId w:val="7"/>
        </w:numPr>
        <w:tabs>
          <w:tab w:val="left" w:pos="420"/>
          <w:tab w:val="clear" w:pos="0"/>
        </w:tabs>
        <w:spacing w:before="313" w:beforeLines="100" w:after="0" w:afterLines="0" w:line="360" w:lineRule="auto"/>
        <w:ind w:left="0" w:leftChars="0" w:firstLine="0" w:firstLineChars="0"/>
        <w:jc w:val="left"/>
        <w:outlineLvl w:val="9"/>
        <w:rPr>
          <w:rFonts w:hint="eastAsia" w:ascii="Times New Roman" w:hAnsi="Times New Roman"/>
          <w:color w:val="auto"/>
          <w:sz w:val="21"/>
          <w:szCs w:val="21"/>
          <w:highlight w:val="none"/>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敷设条件、安装位置及环境。</w:t>
      </w:r>
      <w:r>
        <w:rPr>
          <w:rFonts w:hint="eastAsia" w:ascii="Times New Roman" w:hAnsi="Times New Roman"/>
          <w:color w:val="auto"/>
          <w:sz w:val="21"/>
          <w:szCs w:val="21"/>
          <w:highlight w:val="none"/>
          <w:lang w:val="en-US" w:eastAsia="zh-CN"/>
        </w:rPr>
        <w:t>敷设条件、安装位置及环境应符合以下要求：</w:t>
      </w:r>
    </w:p>
    <w:p w14:paraId="4E26A442">
      <w:pPr>
        <w:widowControl/>
        <w:numPr>
          <w:ilvl w:val="0"/>
          <w:numId w:val="12"/>
        </w:numPr>
        <w:spacing w:line="360" w:lineRule="auto"/>
        <w:ind w:left="845" w:leftChars="200" w:hanging="425"/>
        <w:jc w:val="left"/>
        <w:outlineLvl w:val="9"/>
        <w:rPr>
          <w:rFonts w:hint="eastAsia" w:ascii="宋体" w:hAnsi="宋体"/>
          <w:sz w:val="21"/>
          <w:szCs w:val="24"/>
          <w:lang w:val="en-US" w:eastAsia="zh-CN"/>
        </w:rPr>
      </w:pPr>
      <w:r>
        <w:rPr>
          <w:rFonts w:hint="eastAsia" w:ascii="宋体" w:hAnsi="宋体"/>
          <w:sz w:val="21"/>
          <w:szCs w:val="24"/>
        </w:rPr>
        <w:t>电缆直接敷设在室外/室内</w:t>
      </w:r>
      <w:r>
        <w:rPr>
          <w:rFonts w:hint="eastAsia" w:ascii="宋体" w:hAnsi="宋体"/>
          <w:sz w:val="21"/>
          <w:szCs w:val="24"/>
          <w:lang w:eastAsia="zh-CN"/>
        </w:rPr>
        <w:t>；</w:t>
      </w:r>
    </w:p>
    <w:p w14:paraId="643044EE">
      <w:pPr>
        <w:widowControl/>
        <w:numPr>
          <w:ilvl w:val="0"/>
          <w:numId w:val="12"/>
        </w:numPr>
        <w:spacing w:line="360" w:lineRule="auto"/>
        <w:ind w:left="845" w:leftChars="200" w:hanging="425"/>
        <w:jc w:val="left"/>
        <w:outlineLvl w:val="9"/>
        <w:rPr>
          <w:rFonts w:hint="eastAsia" w:ascii="宋体" w:hAnsi="宋体"/>
          <w:sz w:val="21"/>
          <w:szCs w:val="24"/>
        </w:rPr>
      </w:pPr>
      <w:r>
        <w:rPr>
          <w:rFonts w:hint="eastAsia" w:ascii="宋体" w:hAnsi="宋体"/>
          <w:sz w:val="21"/>
          <w:szCs w:val="24"/>
        </w:rPr>
        <w:t>敷设前</w:t>
      </w:r>
      <w:r>
        <w:rPr>
          <w:rFonts w:hint="default" w:ascii="Times New Roman Regular" w:hAnsi="Times New Roman Regular" w:cs="Times New Roman Regular" w:eastAsiaTheme="minorEastAsia"/>
          <w:sz w:val="21"/>
          <w:szCs w:val="24"/>
          <w:highlight w:val="none"/>
        </w:rPr>
        <w:t>24</w:t>
      </w:r>
      <w:r>
        <w:rPr>
          <w:rFonts w:hint="default" w:ascii="Times New Roman Regular" w:hAnsi="Times New Roman Regular" w:cs="Times New Roman Regular" w:eastAsiaTheme="minorEastAsia"/>
          <w:bCs w:val="0"/>
          <w:color w:val="auto"/>
          <w:kern w:val="2"/>
          <w:sz w:val="10"/>
          <w:szCs w:val="10"/>
          <w:lang w:val="en-US" w:eastAsia="zh-CN"/>
        </w:rPr>
        <w:t xml:space="preserve"> </w:t>
      </w:r>
      <w:r>
        <w:rPr>
          <w:rFonts w:hint="default" w:ascii="Times New Roman Regular" w:hAnsi="Times New Roman Regular" w:cs="Times New Roman Regular"/>
          <w:sz w:val="21"/>
          <w:szCs w:val="24"/>
          <w:highlight w:val="none"/>
        </w:rPr>
        <w:t>h</w:t>
      </w:r>
      <w:r>
        <w:rPr>
          <w:rFonts w:hint="eastAsia" w:ascii="宋体" w:hAnsi="宋体"/>
          <w:sz w:val="21"/>
          <w:szCs w:val="24"/>
          <w:highlight w:val="none"/>
          <w:lang w:val="en-US" w:eastAsia="zh-CN"/>
        </w:rPr>
        <w:t>内的</w:t>
      </w:r>
      <w:r>
        <w:rPr>
          <w:rFonts w:hint="eastAsia" w:ascii="宋体" w:hAnsi="宋体"/>
          <w:sz w:val="21"/>
          <w:szCs w:val="24"/>
          <w:highlight w:val="none"/>
        </w:rPr>
        <w:t>电缆允许敷设最低温度</w:t>
      </w:r>
      <w:r>
        <w:rPr>
          <w:rFonts w:hint="eastAsia" w:ascii="宋体" w:hAnsi="宋体"/>
          <w:sz w:val="21"/>
          <w:szCs w:val="24"/>
          <w:highlight w:val="none"/>
          <w:lang w:val="en-US" w:eastAsia="zh-CN"/>
        </w:rPr>
        <w:t>的</w:t>
      </w:r>
      <w:r>
        <w:rPr>
          <w:rFonts w:hint="eastAsia" w:ascii="宋体" w:hAnsi="宋体"/>
          <w:sz w:val="21"/>
          <w:szCs w:val="24"/>
          <w:highlight w:val="none"/>
        </w:rPr>
        <w:t>平均温度以及敷设现场的温度不低于</w:t>
      </w:r>
      <w:r>
        <w:rPr>
          <w:rFonts w:hint="default" w:ascii="Times New Roman Regular" w:hAnsi="Times New Roman Regular" w:cs="Times New Roman Regular" w:eastAsiaTheme="minorEastAsia"/>
          <w:sz w:val="21"/>
          <w:szCs w:val="24"/>
          <w:highlight w:val="none"/>
          <w:lang w:val="en-US" w:eastAsia="zh-CN"/>
        </w:rPr>
        <w:t>0</w:t>
      </w:r>
      <w:r>
        <w:rPr>
          <w:rFonts w:hint="default" w:ascii="Times New Roman Regular" w:hAnsi="Times New Roman Regular" w:cs="Times New Roman Regular" w:eastAsiaTheme="minorEastAsia"/>
          <w:sz w:val="10"/>
          <w:szCs w:val="10"/>
          <w:highlight w:val="none"/>
          <w:lang w:val="en-US" w:eastAsia="zh-CN"/>
        </w:rPr>
        <w:t xml:space="preserve"> </w:t>
      </w:r>
      <w:r>
        <w:rPr>
          <w:rFonts w:hint="default" w:ascii="Times New Roman Regular" w:hAnsi="Times New Roman Regular" w:cs="Times New Roman Regular"/>
          <w:sz w:val="21"/>
          <w:szCs w:val="24"/>
        </w:rPr>
        <w:t>℃</w:t>
      </w:r>
      <w:r>
        <w:rPr>
          <w:rFonts w:hint="eastAsia" w:ascii="宋体" w:hAnsi="宋体"/>
          <w:sz w:val="21"/>
          <w:szCs w:val="24"/>
          <w:lang w:eastAsia="zh-CN"/>
        </w:rPr>
        <w:t>，</w:t>
      </w:r>
      <w:r>
        <w:rPr>
          <w:rFonts w:hint="eastAsia" w:ascii="宋体" w:hAnsi="宋体"/>
          <w:sz w:val="21"/>
          <w:szCs w:val="24"/>
        </w:rPr>
        <w:t>对厂家如有特殊要求</w:t>
      </w:r>
      <w:r>
        <w:rPr>
          <w:rFonts w:hint="eastAsia" w:ascii="宋体" w:hAnsi="宋体"/>
          <w:sz w:val="21"/>
          <w:szCs w:val="24"/>
          <w:lang w:val="en-US" w:eastAsia="zh-CN"/>
        </w:rPr>
        <w:t>应</w:t>
      </w:r>
      <w:r>
        <w:rPr>
          <w:rFonts w:hint="eastAsia" w:ascii="宋体" w:hAnsi="宋体"/>
          <w:sz w:val="21"/>
          <w:szCs w:val="24"/>
        </w:rPr>
        <w:t>详细说明</w:t>
      </w:r>
      <w:r>
        <w:rPr>
          <w:rFonts w:hint="eastAsia" w:ascii="宋体" w:hAnsi="宋体"/>
          <w:sz w:val="21"/>
          <w:szCs w:val="24"/>
          <w:lang w:eastAsia="zh-CN"/>
        </w:rPr>
        <w:t>；</w:t>
      </w:r>
    </w:p>
    <w:p w14:paraId="79D3A378">
      <w:pPr>
        <w:widowControl/>
        <w:numPr>
          <w:ilvl w:val="0"/>
          <w:numId w:val="12"/>
        </w:numPr>
        <w:spacing w:line="360" w:lineRule="auto"/>
        <w:ind w:left="845" w:leftChars="200" w:hanging="425"/>
        <w:jc w:val="left"/>
        <w:outlineLvl w:val="9"/>
        <w:rPr>
          <w:rFonts w:hint="eastAsia" w:ascii="宋体" w:hAnsi="宋体"/>
          <w:sz w:val="21"/>
          <w:szCs w:val="24"/>
          <w:highlight w:val="none"/>
        </w:rPr>
      </w:pPr>
      <w:r>
        <w:rPr>
          <w:rFonts w:hint="eastAsia" w:ascii="宋体" w:hAnsi="宋体"/>
          <w:sz w:val="21"/>
          <w:szCs w:val="24"/>
        </w:rPr>
        <w:t>敷设方式为机械牵引敷设或人工敷设。</w:t>
      </w:r>
    </w:p>
    <w:p w14:paraId="2AE8DF05">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3"/>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使用技术条件（使用特性）</w:t>
      </w:r>
    </w:p>
    <w:p w14:paraId="776851E3">
      <w:pPr>
        <w:spacing w:line="360" w:lineRule="auto"/>
        <w:ind w:left="420" w:leftChars="200"/>
        <w:rPr>
          <w:rFonts w:hint="eastAsia" w:ascii="宋体" w:hAnsi="宋体"/>
          <w:szCs w:val="24"/>
        </w:rPr>
      </w:pPr>
      <w:r>
        <w:rPr>
          <w:rFonts w:hint="eastAsia" w:ascii="Times New Roman Regular" w:hAnsi="Times New Roman Regular" w:eastAsia="宋体" w:cs="Times New Roman Regular"/>
          <w:color w:val="auto"/>
          <w:kern w:val="0"/>
          <w:szCs w:val="21"/>
        </w:rPr>
        <w:t>采购需求中，应</w:t>
      </w:r>
      <w:r>
        <w:rPr>
          <w:rFonts w:hint="eastAsia" w:ascii="宋体" w:hAnsi="宋体"/>
          <w:szCs w:val="24"/>
          <w:lang w:val="en-US" w:eastAsia="zh-CN"/>
        </w:rPr>
        <w:t>提供</w:t>
      </w:r>
      <w:r>
        <w:rPr>
          <w:rFonts w:hint="eastAsia" w:ascii="宋体" w:hAnsi="宋体"/>
          <w:szCs w:val="24"/>
        </w:rPr>
        <w:t>电缆使用技术条件</w:t>
      </w:r>
      <w:r>
        <w:rPr>
          <w:rFonts w:hint="eastAsia" w:ascii="宋体" w:hAnsi="宋体"/>
          <w:szCs w:val="24"/>
          <w:lang w:val="en-US" w:eastAsia="zh-CN"/>
        </w:rPr>
        <w:t>表（</w:t>
      </w:r>
      <w:r>
        <w:rPr>
          <w:rFonts w:ascii="Times New Roman" w:hAnsi="Times New Roman" w:cs="Times New Roman"/>
          <w:szCs w:val="24"/>
        </w:rPr>
        <w:t>表</w:t>
      </w:r>
      <w:r>
        <w:rPr>
          <w:rFonts w:hint="eastAsia" w:ascii="Times New Roman" w:hAnsi="Times New Roman" w:cs="Times New Roman"/>
          <w:szCs w:val="24"/>
          <w:lang w:val="en-US" w:eastAsia="zh-CN"/>
        </w:rPr>
        <w:t>10）</w:t>
      </w:r>
      <w:r>
        <w:rPr>
          <w:rFonts w:hint="eastAsia" w:ascii="宋体" w:hAnsi="宋体"/>
          <w:szCs w:val="24"/>
        </w:rPr>
        <w:t>。</w:t>
      </w:r>
    </w:p>
    <w:p w14:paraId="343F6F02">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10</w:t>
      </w:r>
      <w:r>
        <w:rPr>
          <w:rFonts w:hint="eastAsia" w:ascii="黑体" w:hAnsi="黑体" w:eastAsia="黑体" w:cs="黑体"/>
          <w:sz w:val="21"/>
          <w:szCs w:val="21"/>
        </w:rPr>
        <w:fldChar w:fldCharType="end"/>
      </w:r>
      <w:bookmarkStart w:id="305" w:name="_Toc1375152372"/>
      <w:r>
        <w:rPr>
          <w:rFonts w:hint="eastAsia" w:ascii="黑体" w:hAnsi="黑体" w:eastAsia="黑体" w:cs="黑体"/>
          <w:sz w:val="21"/>
          <w:szCs w:val="21"/>
          <w:lang w:val="en-US" w:eastAsia="zh-CN"/>
        </w:rPr>
        <w:t xml:space="preserve">  </w:t>
      </w:r>
      <w:r>
        <w:rPr>
          <w:rFonts w:hint="eastAsia" w:ascii="黑体" w:hAnsi="黑体" w:cs="黑体"/>
          <w:sz w:val="21"/>
          <w:szCs w:val="21"/>
          <w:lang w:val="en-US" w:eastAsia="zh-CN"/>
        </w:rPr>
        <w:t>电缆</w:t>
      </w:r>
      <w:r>
        <w:rPr>
          <w:rFonts w:hint="eastAsia" w:ascii="黑体" w:hAnsi="黑体" w:cstheme="minorBidi"/>
          <w:bCs/>
          <w:sz w:val="21"/>
          <w:szCs w:val="21"/>
          <w:highlight w:val="none"/>
          <w:lang w:val="en-US" w:eastAsia="zh-CN"/>
        </w:rPr>
        <w:t>使用技术条件（使用特性）</w:t>
      </w:r>
      <w:r>
        <w:rPr>
          <w:rFonts w:hint="default" w:ascii="黑体" w:hAnsi="黑体" w:cstheme="minorBidi"/>
          <w:bCs/>
          <w:sz w:val="21"/>
          <w:szCs w:val="21"/>
          <w:highlight w:val="none"/>
          <w:lang w:val="en-US" w:eastAsia="zh-CN"/>
        </w:rPr>
        <w:t>表</w:t>
      </w:r>
      <w:bookmarkEnd w:id="305"/>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3389"/>
        <w:gridCol w:w="3392"/>
      </w:tblGrid>
      <w:tr w14:paraId="6E39337E">
        <w:trPr>
          <w:trHeight w:val="340" w:hRule="atLeast"/>
          <w:tblHeader/>
          <w:jc w:val="center"/>
        </w:trPr>
        <w:tc>
          <w:tcPr>
            <w:tcW w:w="1454" w:type="pct"/>
            <w:tcBorders>
              <w:bottom w:val="single" w:color="auto" w:sz="12" w:space="0"/>
            </w:tcBorders>
            <w:vAlign w:val="center"/>
          </w:tcPr>
          <w:p w14:paraId="7A14DC1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名称</w:t>
            </w:r>
          </w:p>
        </w:tc>
        <w:tc>
          <w:tcPr>
            <w:tcW w:w="1772" w:type="pct"/>
            <w:tcBorders>
              <w:bottom w:val="single" w:color="auto" w:sz="12" w:space="0"/>
            </w:tcBorders>
            <w:vAlign w:val="center"/>
          </w:tcPr>
          <w:p w14:paraId="658B90F3">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通用</w:t>
            </w:r>
            <w:r>
              <w:rPr>
                <w:rFonts w:hint="default" w:ascii="Times New Roman Regular" w:hAnsi="Times New Roman Regular" w:cs="Times New Roman Regular"/>
                <w:sz w:val="18"/>
                <w:szCs w:val="18"/>
              </w:rPr>
              <w:t>参考值</w:t>
            </w:r>
          </w:p>
        </w:tc>
        <w:tc>
          <w:tcPr>
            <w:tcW w:w="1773" w:type="pct"/>
            <w:tcBorders>
              <w:bottom w:val="single" w:color="auto" w:sz="12" w:space="0"/>
            </w:tcBorders>
            <w:vAlign w:val="center"/>
          </w:tcPr>
          <w:p w14:paraId="57BE796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lang w:val="en-US" w:eastAsia="zh-CN"/>
              </w:rPr>
              <w:t>工程要求</w:t>
            </w:r>
            <w:r>
              <w:rPr>
                <w:rFonts w:hint="default" w:ascii="Times New Roman Regular" w:hAnsi="Times New Roman Regular" w:eastAsia="宋体" w:cs="Times New Roman Regular"/>
                <w:sz w:val="18"/>
                <w:szCs w:val="18"/>
              </w:rPr>
              <w:t>参数值</w:t>
            </w:r>
          </w:p>
        </w:tc>
      </w:tr>
      <w:tr w14:paraId="3C9260CC">
        <w:trPr>
          <w:trHeight w:val="340" w:hRule="atLeast"/>
          <w:jc w:val="center"/>
        </w:trPr>
        <w:tc>
          <w:tcPr>
            <w:tcW w:w="1454" w:type="pct"/>
            <w:tcBorders>
              <w:top w:val="single" w:color="auto" w:sz="12" w:space="0"/>
              <w:tl2br w:val="nil"/>
              <w:tr2bl w:val="nil"/>
            </w:tcBorders>
            <w:vAlign w:val="center"/>
          </w:tcPr>
          <w:p w14:paraId="4D86BE04">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a）电缆额定工作电压</w:t>
            </w:r>
          </w:p>
        </w:tc>
        <w:tc>
          <w:tcPr>
            <w:tcW w:w="1772" w:type="pct"/>
            <w:tcBorders>
              <w:top w:val="single" w:color="auto" w:sz="12" w:space="0"/>
              <w:tl2br w:val="nil"/>
              <w:tr2bl w:val="nil"/>
            </w:tcBorders>
            <w:vAlign w:val="center"/>
          </w:tcPr>
          <w:p w14:paraId="38760771">
            <w:pPr>
              <w:keepNext w:val="0"/>
              <w:keepLines w:val="0"/>
              <w:suppressLineNumbers w:val="0"/>
              <w:spacing w:before="0" w:beforeAutospacing="0" w:after="0" w:afterAutospacing="0" w:line="240" w:lineRule="exact"/>
              <w:ind w:left="0" w:leftChars="0" w:right="0" w:rightChars="0"/>
              <w:jc w:val="left"/>
              <w:rPr>
                <w:rFonts w:hint="default" w:ascii="Times New Roman Regular" w:hAnsi="Times New Roman Regular" w:cs="Times New Roman Regular" w:eastAsiaTheme="minorEastAsia"/>
                <w:kern w:val="2"/>
                <w:sz w:val="18"/>
                <w:szCs w:val="18"/>
                <w:lang w:val="en-US" w:eastAsia="zh-CN" w:bidi="ar-SA"/>
              </w:rPr>
            </w:pPr>
            <w:r>
              <w:rPr>
                <w:rFonts w:hint="default" w:ascii="Times New Roman Italic" w:hAnsi="Times New Roman Italic" w:eastAsia="宋体" w:cs="Times New Roman Italic"/>
                <w:b w:val="0"/>
                <w:bCs w:val="0"/>
                <w:i/>
                <w:iCs/>
                <w:kern w:val="0"/>
                <w:sz w:val="18"/>
                <w:szCs w:val="18"/>
                <w:u w:val="none"/>
                <w:lang w:val="en-US" w:eastAsia="zh-CN"/>
              </w:rPr>
              <w:t>U</w:t>
            </w:r>
            <w:r>
              <w:rPr>
                <w:rFonts w:hint="eastAsia" w:ascii="Times New Roman Regular" w:hAnsi="Times New Roman Regular" w:eastAsia="宋体" w:cs="Times New Roman Regular"/>
                <w:b w:val="0"/>
                <w:bCs w:val="0"/>
                <w:kern w:val="0"/>
                <w:sz w:val="18"/>
                <w:szCs w:val="18"/>
                <w:u w:val="none"/>
                <w:vertAlign w:val="subscript"/>
                <w:lang w:val="en-US" w:eastAsia="zh-CN"/>
              </w:rPr>
              <w:t>0</w:t>
            </w:r>
            <w:r>
              <w:rPr>
                <w:rFonts w:hint="eastAsia" w:ascii="Times New Roman Regular" w:hAnsi="Times New Roman Regular" w:eastAsia="宋体" w:cs="Times New Roman Regular"/>
                <w:b w:val="0"/>
                <w:bCs w:val="0"/>
                <w:kern w:val="0"/>
                <w:sz w:val="18"/>
                <w:szCs w:val="18"/>
                <w:u w:val="none"/>
                <w:lang w:val="en-US" w:eastAsia="zh-CN"/>
              </w:rPr>
              <w:t>/</w:t>
            </w:r>
            <w:r>
              <w:rPr>
                <w:rFonts w:hint="default" w:ascii="Times New Roman Italic" w:hAnsi="Times New Roman Italic" w:eastAsia="宋体" w:cs="Times New Roman Italic"/>
                <w:b w:val="0"/>
                <w:bCs w:val="0"/>
                <w:i/>
                <w:iCs/>
                <w:kern w:val="0"/>
                <w:sz w:val="18"/>
                <w:szCs w:val="18"/>
                <w:u w:val="none"/>
                <w:lang w:val="en-US" w:eastAsia="zh-CN"/>
              </w:rPr>
              <w:t>U</w:t>
            </w:r>
            <w:r>
              <w:rPr>
                <w:rFonts w:hint="eastAsia" w:ascii="Times New Roman Regular" w:hAnsi="Times New Roman Regular" w:eastAsia="宋体" w:cs="Times New Roman Regular"/>
                <w:b w:val="0"/>
                <w:bCs w:val="0"/>
                <w:kern w:val="0"/>
                <w:sz w:val="18"/>
                <w:szCs w:val="18"/>
                <w:u w:val="none"/>
                <w:lang w:val="en-US" w:eastAsia="zh-CN"/>
              </w:rPr>
              <w:t>（</w:t>
            </w:r>
            <w:r>
              <w:rPr>
                <w:rFonts w:hint="default" w:ascii="Times New Roman Italic" w:hAnsi="Times New Roman Italic" w:eastAsia="宋体" w:cs="Times New Roman Italic"/>
                <w:b w:val="0"/>
                <w:bCs w:val="0"/>
                <w:i/>
                <w:iCs/>
                <w:kern w:val="0"/>
                <w:sz w:val="18"/>
                <w:szCs w:val="18"/>
                <w:u w:val="none"/>
                <w:lang w:val="en-US" w:eastAsia="zh-CN"/>
              </w:rPr>
              <w:t>U</w:t>
            </w:r>
            <w:r>
              <w:rPr>
                <w:rFonts w:hint="eastAsia" w:ascii="Times New Roman Regular" w:hAnsi="Times New Roman Regular" w:eastAsia="宋体" w:cs="Times New Roman Regular"/>
                <w:b w:val="0"/>
                <w:bCs w:val="0"/>
                <w:kern w:val="0"/>
                <w:sz w:val="18"/>
                <w:szCs w:val="18"/>
                <w:u w:val="none"/>
                <w:lang w:val="en-US" w:eastAsia="zh-CN"/>
              </w:rPr>
              <w:t>m）=6/10（12）</w:t>
            </w:r>
            <w:r>
              <w:rPr>
                <w:rFonts w:hint="default" w:ascii="Times New Roman Regular" w:hAnsi="Times New Roman Regular" w:eastAsia="宋体" w:cs="Times New Roman Regular"/>
                <w:b w:val="0"/>
                <w:bCs w:val="0"/>
                <w:kern w:val="0"/>
                <w:sz w:val="18"/>
                <w:szCs w:val="18"/>
                <w:u w:val="none"/>
                <w:lang w:val="en-US" w:eastAsia="zh-CN"/>
              </w:rPr>
              <w:t>kV</w:t>
            </w:r>
            <w:r>
              <w:rPr>
                <w:rFonts w:hint="eastAsia" w:ascii="Times New Roman Regular" w:hAnsi="Times New Roman Regular" w:eastAsia="宋体" w:cs="Times New Roman Regular"/>
                <w:b w:val="0"/>
                <w:bCs w:val="0"/>
                <w:kern w:val="0"/>
                <w:sz w:val="18"/>
                <w:szCs w:val="18"/>
                <w:u w:val="none"/>
                <w:lang w:val="en-US" w:eastAsia="zh-CN"/>
              </w:rPr>
              <w:t>、8.7/10（12）</w:t>
            </w:r>
            <w:r>
              <w:rPr>
                <w:rFonts w:hint="default" w:ascii="Times New Roman Regular" w:hAnsi="Times New Roman Regular" w:eastAsia="宋体" w:cs="Times New Roman Regular"/>
                <w:b w:val="0"/>
                <w:bCs w:val="0"/>
                <w:kern w:val="0"/>
                <w:sz w:val="18"/>
                <w:szCs w:val="18"/>
                <w:u w:val="none"/>
                <w:lang w:val="en-US" w:eastAsia="zh-CN"/>
              </w:rPr>
              <w:t>kV</w:t>
            </w:r>
            <w:r>
              <w:rPr>
                <w:rFonts w:hint="eastAsia" w:ascii="Times New Roman Regular" w:hAnsi="Times New Roman Regular" w:eastAsia="宋体" w:cs="Times New Roman Regular"/>
                <w:b w:val="0"/>
                <w:bCs w:val="0"/>
                <w:kern w:val="0"/>
                <w:sz w:val="18"/>
                <w:szCs w:val="18"/>
                <w:u w:val="none"/>
                <w:lang w:val="en-US" w:eastAsia="zh-CN"/>
              </w:rPr>
              <w:t>、8.7/15（17.5）</w:t>
            </w:r>
            <w:r>
              <w:rPr>
                <w:rFonts w:hint="default" w:ascii="Times New Roman Regular" w:hAnsi="Times New Roman Regular" w:eastAsia="宋体" w:cs="Times New Roman Regular"/>
                <w:b w:val="0"/>
                <w:bCs w:val="0"/>
                <w:kern w:val="0"/>
                <w:sz w:val="18"/>
                <w:szCs w:val="18"/>
                <w:u w:val="none"/>
                <w:lang w:val="en-US" w:eastAsia="zh-CN"/>
              </w:rPr>
              <w:t>kV</w:t>
            </w:r>
            <w:r>
              <w:rPr>
                <w:rFonts w:hint="eastAsia" w:ascii="Times New Roman Regular" w:hAnsi="Times New Roman Regular" w:eastAsia="宋体" w:cs="Times New Roman Regular"/>
                <w:b w:val="0"/>
                <w:bCs w:val="0"/>
                <w:kern w:val="0"/>
                <w:sz w:val="18"/>
                <w:szCs w:val="18"/>
                <w:u w:val="none"/>
                <w:lang w:val="en-US" w:eastAsia="zh-CN"/>
              </w:rPr>
              <w:t>、12/20（24）</w:t>
            </w:r>
            <w:r>
              <w:rPr>
                <w:rFonts w:hint="default" w:ascii="Times New Roman Regular" w:hAnsi="Times New Roman Regular" w:eastAsia="宋体" w:cs="Times New Roman Regular"/>
                <w:b w:val="0"/>
                <w:bCs w:val="0"/>
                <w:kern w:val="0"/>
                <w:sz w:val="18"/>
                <w:szCs w:val="18"/>
                <w:u w:val="none"/>
                <w:lang w:val="en-US" w:eastAsia="zh-CN"/>
              </w:rPr>
              <w:t>kV</w:t>
            </w:r>
            <w:r>
              <w:rPr>
                <w:rFonts w:hint="eastAsia" w:ascii="Times New Roman Regular" w:hAnsi="Times New Roman Regular" w:eastAsia="宋体" w:cs="Times New Roman Regular"/>
                <w:b w:val="0"/>
                <w:bCs w:val="0"/>
                <w:kern w:val="0"/>
                <w:sz w:val="18"/>
                <w:szCs w:val="18"/>
                <w:u w:val="none"/>
                <w:lang w:val="en-US" w:eastAsia="zh-CN"/>
              </w:rPr>
              <w:t>、18/30（36）</w:t>
            </w:r>
            <w:r>
              <w:rPr>
                <w:rFonts w:hint="default" w:ascii="Times New Roman Regular" w:hAnsi="Times New Roman Regular" w:eastAsia="宋体" w:cs="Times New Roman Regular"/>
                <w:b w:val="0"/>
                <w:bCs w:val="0"/>
                <w:kern w:val="0"/>
                <w:sz w:val="18"/>
                <w:szCs w:val="18"/>
                <w:u w:val="none"/>
                <w:lang w:val="en-US" w:eastAsia="zh-CN"/>
              </w:rPr>
              <w:t>kV</w:t>
            </w:r>
            <w:r>
              <w:rPr>
                <w:rFonts w:hint="eastAsia" w:ascii="Times New Roman Regular" w:hAnsi="Times New Roman Regular" w:eastAsia="宋体" w:cs="Times New Roman Regular"/>
                <w:b w:val="0"/>
                <w:bCs w:val="0"/>
                <w:kern w:val="0"/>
                <w:sz w:val="18"/>
                <w:szCs w:val="18"/>
                <w:u w:val="none"/>
                <w:lang w:val="en-US" w:eastAsia="zh-CN"/>
              </w:rPr>
              <w:t>、21/35（40.5）</w:t>
            </w:r>
            <w:r>
              <w:rPr>
                <w:rFonts w:hint="default" w:ascii="Times New Roman Regular" w:hAnsi="Times New Roman Regular" w:eastAsia="宋体" w:cs="Times New Roman Regular"/>
                <w:b w:val="0"/>
                <w:bCs w:val="0"/>
                <w:kern w:val="0"/>
                <w:sz w:val="18"/>
                <w:szCs w:val="18"/>
                <w:u w:val="none"/>
                <w:lang w:val="en-US" w:eastAsia="zh-CN"/>
              </w:rPr>
              <w:t>kV</w:t>
            </w:r>
            <w:r>
              <w:rPr>
                <w:rFonts w:hint="eastAsia" w:ascii="Times New Roman Regular" w:hAnsi="Times New Roman Regular" w:eastAsia="宋体" w:cs="Times New Roman Regular"/>
                <w:b w:val="0"/>
                <w:bCs w:val="0"/>
                <w:kern w:val="0"/>
                <w:sz w:val="18"/>
                <w:szCs w:val="18"/>
                <w:u w:val="none"/>
                <w:lang w:val="en-US" w:eastAsia="zh-CN"/>
              </w:rPr>
              <w:t>和26/35（40.5）</w:t>
            </w:r>
            <w:r>
              <w:rPr>
                <w:rFonts w:hint="default" w:ascii="Times New Roman Regular" w:hAnsi="Times New Roman Regular" w:eastAsia="宋体" w:cs="Times New Roman Regular"/>
                <w:b w:val="0"/>
                <w:bCs w:val="0"/>
                <w:kern w:val="0"/>
                <w:sz w:val="18"/>
                <w:szCs w:val="18"/>
                <w:u w:val="none"/>
                <w:lang w:val="en-US" w:eastAsia="zh-CN"/>
              </w:rPr>
              <w:t>kV</w:t>
            </w:r>
          </w:p>
        </w:tc>
        <w:tc>
          <w:tcPr>
            <w:tcW w:w="1773" w:type="pct"/>
            <w:tcBorders>
              <w:top w:val="single" w:color="auto" w:sz="12" w:space="0"/>
              <w:tl2br w:val="nil"/>
              <w:tr2bl w:val="nil"/>
            </w:tcBorders>
            <w:vAlign w:val="center"/>
          </w:tcPr>
          <w:p w14:paraId="116ECD2F">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2D2BAFB2">
        <w:trPr>
          <w:trHeight w:val="340" w:hRule="atLeast"/>
          <w:jc w:val="center"/>
        </w:trPr>
        <w:tc>
          <w:tcPr>
            <w:tcW w:w="1454" w:type="pct"/>
            <w:tcBorders>
              <w:tl2br w:val="nil"/>
              <w:tr2bl w:val="nil"/>
            </w:tcBorders>
            <w:vAlign w:val="center"/>
          </w:tcPr>
          <w:p w14:paraId="08678C59">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b</w:t>
            </w:r>
            <w:r>
              <w:rPr>
                <w:rFonts w:hint="default" w:ascii="Times New Roman Regular" w:hAnsi="Times New Roman Regular" w:cs="Times New Roman Regular"/>
                <w:sz w:val="18"/>
                <w:szCs w:val="18"/>
              </w:rPr>
              <w:t>）最小弯曲半径</w:t>
            </w:r>
          </w:p>
        </w:tc>
        <w:tc>
          <w:tcPr>
            <w:tcW w:w="1772" w:type="pct"/>
            <w:tcBorders>
              <w:tl2br w:val="nil"/>
              <w:tr2bl w:val="nil"/>
            </w:tcBorders>
            <w:vAlign w:val="center"/>
          </w:tcPr>
          <w:p w14:paraId="369CE1E0">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p>
        </w:tc>
        <w:tc>
          <w:tcPr>
            <w:tcW w:w="1773" w:type="pct"/>
            <w:tcBorders>
              <w:tl2br w:val="nil"/>
              <w:tr2bl w:val="nil"/>
            </w:tcBorders>
            <w:vAlign w:val="center"/>
          </w:tcPr>
          <w:p w14:paraId="05915DC0">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p>
        </w:tc>
      </w:tr>
      <w:tr w14:paraId="7AE1A52B">
        <w:trPr>
          <w:trHeight w:val="340" w:hRule="atLeast"/>
          <w:jc w:val="center"/>
        </w:trPr>
        <w:tc>
          <w:tcPr>
            <w:tcW w:w="1454" w:type="pct"/>
            <w:tcBorders>
              <w:tl2br w:val="nil"/>
              <w:tr2bl w:val="nil"/>
            </w:tcBorders>
            <w:vAlign w:val="center"/>
          </w:tcPr>
          <w:p w14:paraId="55CF66C7">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1）敷设安装时</w:t>
            </w:r>
          </w:p>
        </w:tc>
        <w:tc>
          <w:tcPr>
            <w:tcW w:w="1772" w:type="pct"/>
            <w:tcBorders>
              <w:tl2br w:val="nil"/>
              <w:tr2bl w:val="nil"/>
            </w:tcBorders>
            <w:vAlign w:val="center"/>
          </w:tcPr>
          <w:p w14:paraId="28EF8DF4">
            <w:pPr>
              <w:keepNext w:val="0"/>
              <w:keepLines w:val="0"/>
              <w:suppressLineNumbers w:val="0"/>
              <w:spacing w:before="0" w:beforeAutospacing="0" w:after="0" w:afterAutospacing="0" w:line="240" w:lineRule="exact"/>
              <w:ind w:left="0" w:leftChars="0" w:right="0" w:rightChars="0" w:firstLine="0" w:firstLineChars="0"/>
              <w:jc w:val="center"/>
              <w:rPr>
                <w:rFonts w:hint="default" w:ascii="Times New Roman Regular" w:hAnsi="Times New Roman Regular" w:cs="Times New Roman Regular"/>
                <w:kern w:val="2"/>
                <w:sz w:val="18"/>
                <w:szCs w:val="18"/>
                <w:lang w:val="en-US" w:eastAsia="zh-CN" w:bidi="ar-SA"/>
              </w:rPr>
            </w:pPr>
            <w:r>
              <w:rPr>
                <w:rFonts w:hint="eastAsia" w:ascii="Times New Roman Regular" w:hAnsi="Times New Roman Regular" w:cs="Times New Roman Regular"/>
                <w:kern w:val="2"/>
                <w:sz w:val="18"/>
                <w:szCs w:val="18"/>
                <w:lang w:val="en-US" w:eastAsia="zh-CN" w:bidi="ar-SA"/>
              </w:rPr>
              <w:t>单芯电缆：20</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r>
              <w:rPr>
                <w:rFonts w:hint="default" w:ascii="Times New Roman Italic" w:hAnsi="Times New Roman Italic" w:cs="Times New Roman Italic"/>
                <w:i/>
                <w:iCs/>
                <w:kern w:val="2"/>
                <w:sz w:val="18"/>
                <w:szCs w:val="18"/>
                <w:lang w:val="en-US" w:eastAsia="zh-CN" w:bidi="ar-SA"/>
              </w:rPr>
              <w:br w:type="textWrapping"/>
            </w:r>
            <w:r>
              <w:rPr>
                <w:rFonts w:hint="eastAsia" w:ascii="Times New Roman Regular" w:hAnsi="Times New Roman Regular" w:cs="Times New Roman Regular"/>
                <w:kern w:val="2"/>
                <w:sz w:val="18"/>
                <w:szCs w:val="18"/>
                <w:lang w:val="en-US" w:eastAsia="zh-CN" w:bidi="ar-SA"/>
              </w:rPr>
              <w:t>三芯电缆：15</w:t>
            </w:r>
            <w:r>
              <w:rPr>
                <w:rFonts w:hint="eastAsia" w:ascii="Times New Roman Regular" w:hAnsi="Times New Roman Regular" w:cs="Times New Roman Regular"/>
                <w:sz w:val="10"/>
                <w:szCs w:val="10"/>
                <w:lang w:val="en-US" w:eastAsia="zh-CN"/>
              </w:rPr>
              <w:t xml:space="preserve"> </w:t>
            </w:r>
            <w:r>
              <w:rPr>
                <w:rFonts w:hint="eastAsia" w:ascii="Times New Roman Regular" w:hAnsi="Times New Roman Regular" w:cs="Times New Roman Regular"/>
                <w:i/>
                <w:iCs/>
                <w:sz w:val="18"/>
                <w:szCs w:val="18"/>
                <w:lang w:val="en-US" w:eastAsia="zh-CN"/>
              </w:rPr>
              <w:t>D</w:t>
            </w:r>
          </w:p>
        </w:tc>
        <w:tc>
          <w:tcPr>
            <w:tcW w:w="1773" w:type="pct"/>
            <w:tcBorders>
              <w:tl2br w:val="nil"/>
              <w:tr2bl w:val="nil"/>
            </w:tcBorders>
            <w:vAlign w:val="center"/>
          </w:tcPr>
          <w:p w14:paraId="6D3B4214">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（项目单位填写）</w:t>
            </w:r>
          </w:p>
        </w:tc>
      </w:tr>
      <w:tr w14:paraId="721096AB">
        <w:trPr>
          <w:trHeight w:val="340" w:hRule="atLeast"/>
          <w:jc w:val="center"/>
        </w:trPr>
        <w:tc>
          <w:tcPr>
            <w:tcW w:w="1454" w:type="pct"/>
            <w:tcBorders>
              <w:tl2br w:val="nil"/>
              <w:tr2bl w:val="nil"/>
            </w:tcBorders>
            <w:vAlign w:val="center"/>
          </w:tcPr>
          <w:p w14:paraId="53846252">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2）电缆运行时</w:t>
            </w:r>
          </w:p>
        </w:tc>
        <w:tc>
          <w:tcPr>
            <w:tcW w:w="1772" w:type="pct"/>
            <w:tcBorders>
              <w:tl2br w:val="nil"/>
              <w:tr2bl w:val="nil"/>
            </w:tcBorders>
            <w:vAlign w:val="center"/>
          </w:tcPr>
          <w:p w14:paraId="19174EEC">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D08664C">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7739BB56">
        <w:trPr>
          <w:trHeight w:val="340" w:hRule="atLeast"/>
          <w:jc w:val="center"/>
        </w:trPr>
        <w:tc>
          <w:tcPr>
            <w:tcW w:w="1454" w:type="pct"/>
            <w:tcBorders>
              <w:tl2br w:val="nil"/>
              <w:tr2bl w:val="nil"/>
            </w:tcBorders>
            <w:vAlign w:val="center"/>
          </w:tcPr>
          <w:p w14:paraId="005C080C">
            <w:pPr>
              <w:keepNext w:val="0"/>
              <w:keepLines w:val="0"/>
              <w:suppressLineNumbers w:val="0"/>
              <w:spacing w:before="0" w:beforeAutospacing="0" w:after="0" w:afterAutospacing="0" w:line="240" w:lineRule="exact"/>
              <w:ind w:left="0" w:right="0"/>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lang w:val="en-US" w:eastAsia="zh-CN"/>
              </w:rPr>
              <w:t>c</w:t>
            </w:r>
            <w:r>
              <w:rPr>
                <w:rFonts w:hint="default" w:ascii="Times New Roman Regular" w:hAnsi="Times New Roman Regular" w:cs="Times New Roman Regular"/>
                <w:sz w:val="18"/>
                <w:szCs w:val="18"/>
              </w:rPr>
              <w:t>）运行温度</w:t>
            </w:r>
          </w:p>
        </w:tc>
        <w:tc>
          <w:tcPr>
            <w:tcW w:w="1772" w:type="pct"/>
            <w:tcBorders>
              <w:tl2br w:val="nil"/>
              <w:tr2bl w:val="nil"/>
            </w:tcBorders>
            <w:vAlign w:val="center"/>
          </w:tcPr>
          <w:p w14:paraId="0C1B55B3">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single"/>
                <w:lang w:val="en-US" w:eastAsia="zh-CN" w:bidi="ar-SA"/>
              </w:rPr>
            </w:pPr>
          </w:p>
        </w:tc>
        <w:tc>
          <w:tcPr>
            <w:tcW w:w="1773" w:type="pct"/>
            <w:tcBorders>
              <w:tl2br w:val="nil"/>
              <w:tr2bl w:val="nil"/>
            </w:tcBorders>
            <w:vAlign w:val="center"/>
          </w:tcPr>
          <w:p w14:paraId="02DA1948">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p>
        </w:tc>
      </w:tr>
      <w:tr w14:paraId="5372C6F7">
        <w:trPr>
          <w:trHeight w:val="340" w:hRule="atLeast"/>
          <w:jc w:val="center"/>
        </w:trPr>
        <w:tc>
          <w:tcPr>
            <w:tcW w:w="1454" w:type="pct"/>
            <w:tcBorders>
              <w:tl2br w:val="nil"/>
              <w:tr2bl w:val="nil"/>
            </w:tcBorders>
            <w:vAlign w:val="center"/>
          </w:tcPr>
          <w:p w14:paraId="59898DF0">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1）长期正常运行</w:t>
            </w:r>
          </w:p>
        </w:tc>
        <w:tc>
          <w:tcPr>
            <w:tcW w:w="1772" w:type="pct"/>
            <w:tcBorders>
              <w:tl2br w:val="nil"/>
              <w:tr2bl w:val="nil"/>
            </w:tcBorders>
            <w:vAlign w:val="center"/>
          </w:tcPr>
          <w:p w14:paraId="2BF3E8D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eastAsia="宋体" w:cs="Times New Roman Regular"/>
                <w:sz w:val="18"/>
                <w:szCs w:val="18"/>
                <w:highlight w:val="none"/>
                <w:u w:val="none"/>
                <w:lang w:val="en-US" w:eastAsia="zh-CN"/>
              </w:rPr>
              <w:t>90</w:t>
            </w:r>
            <w:r>
              <w:rPr>
                <w:rFonts w:hint="default" w:ascii="Times New Roman Regular" w:hAnsi="Times New Roman Regular" w:cs="Times New Roman Regular"/>
                <w:sz w:val="10"/>
                <w:szCs w:val="10"/>
                <w:highlight w:val="none"/>
                <w:u w:val="none"/>
              </w:rPr>
              <w:t> </w:t>
            </w:r>
            <w:r>
              <w:rPr>
                <w:rFonts w:hint="default" w:ascii="Times New Roman Regular" w:hAnsi="Times New Roman Regular" w:cs="Times New Roman Regular"/>
                <w:sz w:val="18"/>
                <w:szCs w:val="18"/>
                <w:highlight w:val="none"/>
                <w:u w:val="none"/>
              </w:rPr>
              <w:t>℃</w:t>
            </w:r>
          </w:p>
        </w:tc>
        <w:tc>
          <w:tcPr>
            <w:tcW w:w="1773" w:type="pct"/>
            <w:tcBorders>
              <w:tl2br w:val="nil"/>
              <w:tr2bl w:val="nil"/>
            </w:tcBorders>
            <w:vAlign w:val="center"/>
          </w:tcPr>
          <w:p w14:paraId="1657A15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63BBD5D5">
        <w:trPr>
          <w:trHeight w:val="340" w:hRule="atLeast"/>
          <w:jc w:val="center"/>
        </w:trPr>
        <w:tc>
          <w:tcPr>
            <w:tcW w:w="1454" w:type="pct"/>
            <w:tcBorders>
              <w:tl2br w:val="nil"/>
              <w:tr2bl w:val="nil"/>
            </w:tcBorders>
            <w:vAlign w:val="center"/>
          </w:tcPr>
          <w:p w14:paraId="73E5198C">
            <w:pPr>
              <w:keepNext w:val="0"/>
              <w:keepLines w:val="0"/>
              <w:suppressLineNumbers w:val="0"/>
              <w:spacing w:before="0" w:beforeAutospacing="0" w:after="0" w:afterAutospacing="0" w:line="240" w:lineRule="exact"/>
              <w:ind w:left="0" w:right="0" w:firstLine="280" w:firstLineChars="156"/>
              <w:rPr>
                <w:rFonts w:hint="default" w:ascii="Times New Roman Regular" w:hAnsi="Times New Roman Regular" w:cs="Times New Roman Regular"/>
                <w:sz w:val="18"/>
                <w:szCs w:val="18"/>
              </w:rPr>
            </w:pPr>
            <w:r>
              <w:rPr>
                <w:rFonts w:hint="default" w:ascii="Times New Roman Regular" w:hAnsi="Times New Roman Regular" w:cs="Times New Roman Regular"/>
                <w:sz w:val="18"/>
                <w:szCs w:val="18"/>
              </w:rPr>
              <w:t>2）短路（最长时间5</w:t>
            </w:r>
            <w:r>
              <w:rPr>
                <w:rFonts w:hint="default" w:ascii="Times New Roman Regular" w:hAnsi="Times New Roman Regular" w:cs="Times New Roman Regular"/>
                <w:sz w:val="10"/>
                <w:szCs w:val="10"/>
              </w:rPr>
              <w:t xml:space="preserve"> </w:t>
            </w:r>
            <w:r>
              <w:rPr>
                <w:rFonts w:hint="default" w:ascii="Times New Roman Regular" w:hAnsi="Times New Roman Regular" w:cs="Times New Roman Regular"/>
                <w:sz w:val="18"/>
                <w:szCs w:val="18"/>
              </w:rPr>
              <w:t>s）</w:t>
            </w:r>
          </w:p>
        </w:tc>
        <w:tc>
          <w:tcPr>
            <w:tcW w:w="1772" w:type="pct"/>
            <w:tcBorders>
              <w:tl2br w:val="nil"/>
              <w:tr2bl w:val="nil"/>
            </w:tcBorders>
            <w:vAlign w:val="center"/>
          </w:tcPr>
          <w:p w14:paraId="758DFE21">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eastAsia" w:ascii="Times New Roman Regular" w:hAnsi="Times New Roman Regular" w:eastAsia="宋体" w:cs="Times New Roman Regular"/>
                <w:sz w:val="18"/>
                <w:szCs w:val="18"/>
                <w:u w:val="none"/>
                <w:lang w:val="en-US" w:eastAsia="zh-CN"/>
              </w:rPr>
              <w:t>250</w:t>
            </w:r>
            <w:r>
              <w:rPr>
                <w:rFonts w:hint="default" w:ascii="Times New Roman Regular" w:hAnsi="Times New Roman Regular" w:cs="Times New Roman Regular"/>
                <w:sz w:val="10"/>
                <w:szCs w:val="10"/>
                <w:u w:val="none"/>
              </w:rPr>
              <w:t> </w:t>
            </w:r>
            <w:r>
              <w:rPr>
                <w:rFonts w:hint="default" w:ascii="Times New Roman Regular" w:hAnsi="Times New Roman Regular" w:cs="Times New Roman Regular"/>
                <w:sz w:val="18"/>
                <w:szCs w:val="18"/>
                <w:u w:val="none"/>
              </w:rPr>
              <w:t>℃</w:t>
            </w:r>
          </w:p>
        </w:tc>
        <w:tc>
          <w:tcPr>
            <w:tcW w:w="1773" w:type="pct"/>
            <w:tcBorders>
              <w:tl2br w:val="nil"/>
              <w:tr2bl w:val="nil"/>
            </w:tcBorders>
            <w:vAlign w:val="center"/>
          </w:tcPr>
          <w:p w14:paraId="533FEB36">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rPr>
            </w:pPr>
            <w:r>
              <w:rPr>
                <w:rFonts w:hint="default" w:ascii="Times New Roman Regular" w:hAnsi="Times New Roman Regular" w:eastAsia="宋体" w:cs="Times New Roman Regular"/>
                <w:sz w:val="18"/>
                <w:szCs w:val="18"/>
              </w:rPr>
              <w:t>（项目单位填写）</w:t>
            </w:r>
          </w:p>
        </w:tc>
      </w:tr>
      <w:tr w14:paraId="28156E60">
        <w:trPr>
          <w:trHeight w:val="340" w:hRule="atLeast"/>
          <w:jc w:val="center"/>
        </w:trPr>
        <w:tc>
          <w:tcPr>
            <w:tcW w:w="1454" w:type="pct"/>
            <w:tcBorders>
              <w:tl2br w:val="nil"/>
              <w:tr2bl w:val="nil"/>
            </w:tcBorders>
            <w:vAlign w:val="center"/>
          </w:tcPr>
          <w:p w14:paraId="1FFF868A">
            <w:pPr>
              <w:keepNext w:val="0"/>
              <w:keepLines w:val="0"/>
              <w:suppressLineNumbers w:val="0"/>
              <w:spacing w:before="0" w:beforeAutospacing="0" w:after="0" w:afterAutospacing="0" w:line="240" w:lineRule="exact"/>
              <w:ind w:left="0" w:right="0" w:firstLine="0" w:firstLineChars="0"/>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d</w:t>
            </w:r>
            <w:r>
              <w:rPr>
                <w:rFonts w:hint="default" w:ascii="Times New Roman Regular" w:hAnsi="Times New Roman Regular" w:cs="Times New Roman Regular"/>
                <w:sz w:val="18"/>
                <w:szCs w:val="18"/>
              </w:rPr>
              <w:t>）</w:t>
            </w:r>
            <w:r>
              <w:rPr>
                <w:rFonts w:hint="default" w:ascii="Times New Roman Regular" w:hAnsi="Times New Roman Regular" w:cs="Times New Roman Regular"/>
                <w:sz w:val="18"/>
                <w:szCs w:val="18"/>
                <w:lang w:val="en-US" w:eastAsia="zh-CN"/>
              </w:rPr>
              <w:t>电缆使用寿命</w:t>
            </w:r>
          </w:p>
        </w:tc>
        <w:tc>
          <w:tcPr>
            <w:tcW w:w="1772" w:type="pct"/>
            <w:tcBorders>
              <w:tl2br w:val="nil"/>
              <w:tr2bl w:val="nil"/>
            </w:tcBorders>
            <w:vAlign w:val="center"/>
          </w:tcPr>
          <w:p w14:paraId="4D8FA11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u w:val="none"/>
                <w:lang w:val="en-US" w:eastAsia="zh-CN" w:bidi="ar-SA"/>
              </w:rPr>
            </w:pPr>
            <w:r>
              <w:rPr>
                <w:rFonts w:hint="default" w:ascii="Times New Roman Regular" w:hAnsi="Times New Roman Regular" w:cs="Times New Roman Regular"/>
                <w:sz w:val="18"/>
                <w:szCs w:val="18"/>
                <w:u w:val="none"/>
                <w:lang w:val="en-US" w:eastAsia="zh-CN"/>
              </w:rPr>
              <w:t>不低于</w:t>
            </w:r>
            <w:r>
              <w:rPr>
                <w:rFonts w:hint="eastAsia" w:ascii="Times New Roman Regular" w:hAnsi="Times New Roman Regular" w:cs="Times New Roman Regular"/>
                <w:sz w:val="18"/>
                <w:szCs w:val="18"/>
                <w:u w:val="none"/>
                <w:lang w:val="en-US" w:eastAsia="zh-CN"/>
              </w:rPr>
              <w:t>30</w:t>
            </w:r>
            <w:r>
              <w:rPr>
                <w:rFonts w:hint="default" w:ascii="Times New Roman Regular" w:hAnsi="Times New Roman Regular" w:cs="Times New Roman Regular"/>
                <w:sz w:val="18"/>
                <w:szCs w:val="18"/>
                <w:u w:val="none"/>
                <w:lang w:val="en-US" w:eastAsia="zh-CN"/>
              </w:rPr>
              <w:t>年</w:t>
            </w:r>
          </w:p>
        </w:tc>
        <w:tc>
          <w:tcPr>
            <w:tcW w:w="1773" w:type="pct"/>
            <w:tcBorders>
              <w:tl2br w:val="nil"/>
              <w:tr2bl w:val="nil"/>
            </w:tcBorders>
            <w:vAlign w:val="center"/>
          </w:tcPr>
          <w:p w14:paraId="55FEB8CE">
            <w:pPr>
              <w:keepNext w:val="0"/>
              <w:keepLines w:val="0"/>
              <w:suppressLineNumbers w:val="0"/>
              <w:spacing w:before="0" w:beforeAutospacing="0" w:after="0" w:afterAutospacing="0" w:line="240" w:lineRule="exact"/>
              <w:ind w:left="0" w:leftChars="0" w:right="0"/>
              <w:jc w:val="center"/>
              <w:rPr>
                <w:rFonts w:hint="default" w:ascii="Times New Roman Regular" w:hAnsi="Times New Roman Regular" w:eastAsia="宋体" w:cs="Times New Roman Regular"/>
                <w:sz w:val="18"/>
                <w:szCs w:val="18"/>
                <w:u w:val="single"/>
                <w:lang w:val="en-US" w:eastAsia="zh-CN"/>
              </w:rPr>
            </w:pPr>
            <w:r>
              <w:rPr>
                <w:rFonts w:hint="default" w:ascii="Times New Roman Regular" w:hAnsi="Times New Roman Regular" w:eastAsia="宋体" w:cs="Times New Roman Regular"/>
                <w:sz w:val="18"/>
                <w:szCs w:val="18"/>
              </w:rPr>
              <w:t>（项目单位填写）</w:t>
            </w:r>
          </w:p>
        </w:tc>
      </w:tr>
    </w:tbl>
    <w:p w14:paraId="5AB86AAD">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06" w:name="_Toc565092702"/>
      <w:bookmarkStart w:id="307" w:name="_Toc1773679973"/>
      <w:bookmarkStart w:id="308" w:name="_Toc949"/>
      <w:bookmarkStart w:id="309" w:name="_Toc1196586566"/>
      <w:bookmarkStart w:id="310" w:name="_Toc1806614511"/>
      <w:bookmarkStart w:id="311" w:name="_Toc14001"/>
      <w:bookmarkStart w:id="312" w:name="_Toc30967"/>
      <w:bookmarkStart w:id="313" w:name="_Toc20248"/>
      <w:bookmarkStart w:id="314" w:name="_Toc1927174953"/>
      <w:bookmarkStart w:id="315" w:name="_Toc23955"/>
      <w:r>
        <w:rPr>
          <w:rFonts w:hint="eastAsia" w:ascii="黑体" w:hAnsi="黑体" w:eastAsia="黑体" w:cs="黑体"/>
          <w:b w:val="0"/>
          <w:bCs w:val="0"/>
          <w:kern w:val="0"/>
          <w:sz w:val="21"/>
          <w:szCs w:val="21"/>
          <w:lang w:val="en-US" w:eastAsia="zh-CN"/>
        </w:rPr>
        <w:t>项目需求部分</w:t>
      </w:r>
      <w:bookmarkEnd w:id="306"/>
      <w:bookmarkEnd w:id="307"/>
      <w:bookmarkEnd w:id="308"/>
      <w:bookmarkEnd w:id="309"/>
      <w:bookmarkEnd w:id="310"/>
      <w:bookmarkEnd w:id="311"/>
      <w:bookmarkEnd w:id="312"/>
      <w:bookmarkEnd w:id="313"/>
      <w:bookmarkEnd w:id="314"/>
      <w:bookmarkEnd w:id="315"/>
    </w:p>
    <w:p w14:paraId="3328EC5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货物需求及供货范围一览表</w:t>
      </w:r>
    </w:p>
    <w:p w14:paraId="6FEB4686">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outlineLvl w:val="9"/>
        <w:rPr>
          <w:rFonts w:hint="eastAsia" w:ascii="宋体" w:hAnsi="宋体"/>
          <w:szCs w:val="24"/>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szCs w:val="24"/>
          <w:lang w:val="en-US" w:eastAsia="zh-CN"/>
        </w:rPr>
        <w:t>提供货物需求及供货范围表（表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1）</w:t>
      </w:r>
      <w:r>
        <w:rPr>
          <w:rFonts w:hint="eastAsia" w:ascii="宋体" w:hAnsi="宋体"/>
          <w:szCs w:val="24"/>
          <w:lang w:val="en-US" w:eastAsia="zh-CN"/>
        </w:rPr>
        <w:t>。</w:t>
      </w:r>
    </w:p>
    <w:p w14:paraId="3121443D">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11</w:t>
      </w:r>
      <w:r>
        <w:rPr>
          <w:rFonts w:hint="eastAsia" w:ascii="黑体" w:hAnsi="黑体" w:eastAsia="黑体" w:cs="黑体"/>
          <w:sz w:val="21"/>
          <w:szCs w:val="21"/>
        </w:rPr>
        <w:fldChar w:fldCharType="end"/>
      </w:r>
      <w:bookmarkStart w:id="316" w:name="_Toc800385481"/>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货物需求及供货范围一览</w:t>
      </w:r>
      <w:r>
        <w:rPr>
          <w:rFonts w:hint="default" w:ascii="黑体" w:hAnsi="黑体" w:cstheme="minorBidi"/>
          <w:bCs/>
          <w:sz w:val="21"/>
          <w:szCs w:val="21"/>
          <w:highlight w:val="none"/>
          <w:lang w:val="en-US" w:eastAsia="zh-CN"/>
        </w:rPr>
        <w:t>表</w:t>
      </w:r>
      <w:bookmarkEnd w:id="316"/>
    </w:p>
    <w:tbl>
      <w:tblPr>
        <w:tblStyle w:val="20"/>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870"/>
        <w:gridCol w:w="919"/>
        <w:gridCol w:w="1426"/>
        <w:gridCol w:w="966"/>
        <w:gridCol w:w="1362"/>
        <w:gridCol w:w="1030"/>
        <w:gridCol w:w="1196"/>
      </w:tblGrid>
      <w:tr w14:paraId="7AAE1641">
        <w:trPr>
          <w:trHeight w:val="340" w:hRule="atLeast"/>
        </w:trPr>
        <w:tc>
          <w:tcPr>
            <w:tcW w:w="416" w:type="pct"/>
            <w:vMerge w:val="restart"/>
            <w:vAlign w:val="center"/>
          </w:tcPr>
          <w:p w14:paraId="12AA833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977" w:type="pct"/>
            <w:vMerge w:val="restart"/>
            <w:vAlign w:val="center"/>
          </w:tcPr>
          <w:p w14:paraId="0A40C4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材料名称</w:t>
            </w:r>
          </w:p>
        </w:tc>
        <w:tc>
          <w:tcPr>
            <w:tcW w:w="480" w:type="pct"/>
            <w:vMerge w:val="restart"/>
            <w:vAlign w:val="center"/>
          </w:tcPr>
          <w:p w14:paraId="3D31EC1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22E6B9B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项目单位需求</w:t>
            </w:r>
          </w:p>
        </w:tc>
        <w:tc>
          <w:tcPr>
            <w:tcW w:w="1250" w:type="pct"/>
            <w:gridSpan w:val="2"/>
            <w:vAlign w:val="center"/>
          </w:tcPr>
          <w:p w14:paraId="4194883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46E2F2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2FB03FCB">
        <w:trPr>
          <w:trHeight w:val="340" w:hRule="atLeast"/>
        </w:trPr>
        <w:tc>
          <w:tcPr>
            <w:tcW w:w="416" w:type="pct"/>
            <w:vMerge w:val="continue"/>
            <w:tcBorders>
              <w:bottom w:val="single" w:color="auto" w:sz="12" w:space="0"/>
            </w:tcBorders>
            <w:vAlign w:val="center"/>
          </w:tcPr>
          <w:p w14:paraId="72D03B6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977" w:type="pct"/>
            <w:vMerge w:val="continue"/>
            <w:tcBorders>
              <w:bottom w:val="single" w:color="auto" w:sz="12" w:space="0"/>
            </w:tcBorders>
            <w:vAlign w:val="center"/>
          </w:tcPr>
          <w:p w14:paraId="5EAD6D5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vMerge w:val="continue"/>
            <w:tcBorders>
              <w:bottom w:val="single" w:color="auto" w:sz="12" w:space="0"/>
            </w:tcBorders>
            <w:vAlign w:val="center"/>
          </w:tcPr>
          <w:p w14:paraId="6A579F8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bottom w:val="single" w:color="auto" w:sz="12" w:space="0"/>
            </w:tcBorders>
            <w:vAlign w:val="center"/>
          </w:tcPr>
          <w:p w14:paraId="4A242A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05" w:type="pct"/>
            <w:tcBorders>
              <w:bottom w:val="single" w:color="auto" w:sz="12" w:space="0"/>
            </w:tcBorders>
            <w:vAlign w:val="center"/>
          </w:tcPr>
          <w:p w14:paraId="31CC24F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12" w:type="pct"/>
            <w:tcBorders>
              <w:bottom w:val="single" w:color="auto" w:sz="12" w:space="0"/>
            </w:tcBorders>
            <w:vAlign w:val="center"/>
          </w:tcPr>
          <w:p w14:paraId="5EBEE20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w:t>
            </w:r>
            <w:r>
              <w:rPr>
                <w:rFonts w:hint="default" w:ascii="Times New Roman Regular" w:hAnsi="Times New Roman Regular" w:cs="Times New Roman Regular"/>
                <w:sz w:val="18"/>
                <w:szCs w:val="18"/>
                <w:lang w:val="en-US" w:eastAsia="zh-CN"/>
              </w:rPr>
              <w:t>和</w:t>
            </w:r>
            <w:r>
              <w:rPr>
                <w:rFonts w:hint="default" w:ascii="Times New Roman Regular" w:hAnsi="Times New Roman Regular" w:cs="Times New Roman Regular" w:eastAsiaTheme="minorEastAsia"/>
                <w:sz w:val="18"/>
                <w:szCs w:val="18"/>
              </w:rPr>
              <w:t>规格</w:t>
            </w:r>
          </w:p>
        </w:tc>
        <w:tc>
          <w:tcPr>
            <w:tcW w:w="538" w:type="pct"/>
            <w:tcBorders>
              <w:bottom w:val="single" w:color="auto" w:sz="12" w:space="0"/>
            </w:tcBorders>
            <w:vAlign w:val="center"/>
          </w:tcPr>
          <w:p w14:paraId="416EDA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949E30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2FB7DBAC">
        <w:trPr>
          <w:trHeight w:val="340" w:hRule="atLeast"/>
        </w:trPr>
        <w:tc>
          <w:tcPr>
            <w:tcW w:w="416" w:type="pct"/>
            <w:tcBorders>
              <w:top w:val="single" w:color="auto" w:sz="12" w:space="0"/>
              <w:tl2br w:val="nil"/>
              <w:tr2bl w:val="nil"/>
            </w:tcBorders>
            <w:vAlign w:val="center"/>
          </w:tcPr>
          <w:p w14:paraId="2B9DC7C3">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977" w:type="pct"/>
            <w:tcBorders>
              <w:top w:val="single" w:color="auto" w:sz="12" w:space="0"/>
              <w:tl2br w:val="nil"/>
              <w:tr2bl w:val="nil"/>
            </w:tcBorders>
            <w:vAlign w:val="center"/>
          </w:tcPr>
          <w:p w14:paraId="0B1AC12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op w:val="single" w:color="auto" w:sz="12" w:space="0"/>
              <w:tl2br w:val="nil"/>
              <w:tr2bl w:val="nil"/>
            </w:tcBorders>
            <w:vAlign w:val="center"/>
          </w:tcPr>
          <w:p w14:paraId="76D4E25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op w:val="single" w:color="auto" w:sz="12" w:space="0"/>
              <w:tl2br w:val="nil"/>
              <w:tr2bl w:val="nil"/>
            </w:tcBorders>
            <w:vAlign w:val="center"/>
          </w:tcPr>
          <w:p w14:paraId="6D2CD7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op w:val="single" w:color="auto" w:sz="12" w:space="0"/>
              <w:tl2br w:val="nil"/>
              <w:tr2bl w:val="nil"/>
            </w:tcBorders>
            <w:vAlign w:val="center"/>
          </w:tcPr>
          <w:p w14:paraId="000286A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op w:val="single" w:color="auto" w:sz="12" w:space="0"/>
              <w:tl2br w:val="nil"/>
              <w:tr2bl w:val="nil"/>
            </w:tcBorders>
            <w:vAlign w:val="center"/>
          </w:tcPr>
          <w:p w14:paraId="6CF60DD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op w:val="single" w:color="auto" w:sz="12" w:space="0"/>
              <w:tl2br w:val="nil"/>
              <w:tr2bl w:val="nil"/>
            </w:tcBorders>
            <w:vAlign w:val="center"/>
          </w:tcPr>
          <w:p w14:paraId="4B6AD14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41FE7AC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4235B461">
        <w:trPr>
          <w:trHeight w:val="340" w:hRule="atLeast"/>
        </w:trPr>
        <w:tc>
          <w:tcPr>
            <w:tcW w:w="416" w:type="pct"/>
            <w:tcBorders>
              <w:tl2br w:val="nil"/>
              <w:tr2bl w:val="nil"/>
            </w:tcBorders>
            <w:vAlign w:val="center"/>
          </w:tcPr>
          <w:p w14:paraId="7C3B937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977" w:type="pct"/>
            <w:tcBorders>
              <w:tl2br w:val="nil"/>
              <w:tr2bl w:val="nil"/>
            </w:tcBorders>
            <w:vAlign w:val="center"/>
          </w:tcPr>
          <w:p w14:paraId="1432038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781FC04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4516844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3F39933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1156399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03EF01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54AB8D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C859C96">
        <w:trPr>
          <w:trHeight w:val="340" w:hRule="atLeast"/>
        </w:trPr>
        <w:tc>
          <w:tcPr>
            <w:tcW w:w="416" w:type="pct"/>
            <w:tcBorders>
              <w:tl2br w:val="nil"/>
              <w:tr2bl w:val="nil"/>
            </w:tcBorders>
            <w:vAlign w:val="center"/>
          </w:tcPr>
          <w:p w14:paraId="34E79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977" w:type="pct"/>
            <w:tcBorders>
              <w:tl2br w:val="nil"/>
              <w:tr2bl w:val="nil"/>
            </w:tcBorders>
            <w:vAlign w:val="center"/>
          </w:tcPr>
          <w:p w14:paraId="558E4F2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3A4A19C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20A4B6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44D453C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361620C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0234A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3415D24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2CDA294">
        <w:trPr>
          <w:trHeight w:val="340" w:hRule="atLeast"/>
        </w:trPr>
        <w:tc>
          <w:tcPr>
            <w:tcW w:w="416" w:type="pct"/>
            <w:tcBorders>
              <w:tl2br w:val="nil"/>
              <w:tr2bl w:val="nil"/>
            </w:tcBorders>
            <w:vAlign w:val="center"/>
          </w:tcPr>
          <w:p w14:paraId="63865514">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977" w:type="pct"/>
            <w:tcBorders>
              <w:tl2br w:val="nil"/>
              <w:tr2bl w:val="nil"/>
            </w:tcBorders>
            <w:vAlign w:val="center"/>
          </w:tcPr>
          <w:p w14:paraId="0CF07EC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0" w:type="pct"/>
            <w:tcBorders>
              <w:tl2br w:val="nil"/>
              <w:tr2bl w:val="nil"/>
            </w:tcBorders>
            <w:vAlign w:val="center"/>
          </w:tcPr>
          <w:p w14:paraId="61A8B48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45" w:type="pct"/>
            <w:tcBorders>
              <w:tl2br w:val="nil"/>
              <w:tr2bl w:val="nil"/>
            </w:tcBorders>
            <w:vAlign w:val="center"/>
          </w:tcPr>
          <w:p w14:paraId="78D46F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05" w:type="pct"/>
            <w:tcBorders>
              <w:tl2br w:val="nil"/>
              <w:tr2bl w:val="nil"/>
            </w:tcBorders>
            <w:vAlign w:val="center"/>
          </w:tcPr>
          <w:p w14:paraId="66343ED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12" w:type="pct"/>
            <w:tcBorders>
              <w:tl2br w:val="nil"/>
              <w:tr2bl w:val="nil"/>
            </w:tcBorders>
            <w:vAlign w:val="center"/>
          </w:tcPr>
          <w:p w14:paraId="288A674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538" w:type="pct"/>
            <w:tcBorders>
              <w:tl2br w:val="nil"/>
              <w:tr2bl w:val="nil"/>
            </w:tcBorders>
            <w:vAlign w:val="center"/>
          </w:tcPr>
          <w:p w14:paraId="6219028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62D10E3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664CD2D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必备的备品备件、专用工具和仪器仪表供货表</w:t>
      </w:r>
    </w:p>
    <w:p w14:paraId="67CAC96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szCs w:val="24"/>
          <w:lang w:val="en-US" w:eastAsia="zh-CN"/>
        </w:rPr>
        <w:t>提供必备备品备件供货表（</w:t>
      </w:r>
      <w:r>
        <w:rPr>
          <w:rFonts w:hint="eastAsia" w:ascii="Times New Roman Regular" w:hAnsi="Times New Roman Regular" w:cs="Times New Roman Regular"/>
          <w:szCs w:val="24"/>
          <w:lang w:val="en-US" w:eastAsia="zh-CN"/>
        </w:rPr>
        <w:t>如需要），见</w:t>
      </w:r>
      <w:r>
        <w:rPr>
          <w:rFonts w:hint="eastAsia" w:ascii="宋体" w:hAnsi="宋体"/>
          <w:szCs w:val="24"/>
          <w:lang w:val="en-US" w:eastAsia="zh-CN"/>
        </w:rPr>
        <w:t>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2</w:t>
      </w:r>
      <w:r>
        <w:rPr>
          <w:rFonts w:hint="eastAsia" w:ascii="宋体" w:hAnsi="宋体"/>
          <w:szCs w:val="24"/>
          <w:lang w:val="en-US" w:eastAsia="zh-CN"/>
        </w:rPr>
        <w:t>。</w:t>
      </w:r>
    </w:p>
    <w:p w14:paraId="62D878A2">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12</w:t>
      </w:r>
      <w:r>
        <w:rPr>
          <w:rFonts w:hint="eastAsia" w:ascii="黑体" w:hAnsi="黑体" w:eastAsia="黑体" w:cs="黑体"/>
          <w:sz w:val="21"/>
          <w:szCs w:val="21"/>
        </w:rPr>
        <w:fldChar w:fldCharType="end"/>
      </w:r>
      <w:bookmarkStart w:id="317" w:name="_Toc1788089824"/>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必备备品备件供货</w:t>
      </w:r>
      <w:r>
        <w:rPr>
          <w:rFonts w:hint="default" w:ascii="黑体" w:hAnsi="黑体" w:cstheme="minorBidi"/>
          <w:bCs/>
          <w:sz w:val="21"/>
          <w:szCs w:val="21"/>
          <w:highlight w:val="none"/>
          <w:lang w:val="en-US" w:eastAsia="zh-CN"/>
        </w:rPr>
        <w:t>表</w:t>
      </w:r>
      <w:bookmarkEnd w:id="317"/>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78A137BD">
        <w:trPr>
          <w:trHeight w:val="340" w:hRule="atLeast"/>
          <w:tblHeader/>
        </w:trPr>
        <w:tc>
          <w:tcPr>
            <w:tcW w:w="396" w:type="pct"/>
            <w:vMerge w:val="restart"/>
            <w:vAlign w:val="center"/>
          </w:tcPr>
          <w:p w14:paraId="3F88AAB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5294330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2F463C2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3FEB15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39E14E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4B4BC67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0F9198BF">
        <w:trPr>
          <w:trHeight w:val="340" w:hRule="atLeast"/>
          <w:tblHeader/>
        </w:trPr>
        <w:tc>
          <w:tcPr>
            <w:tcW w:w="396" w:type="pct"/>
            <w:vMerge w:val="continue"/>
            <w:tcBorders>
              <w:bottom w:val="single" w:color="auto" w:sz="12" w:space="0"/>
            </w:tcBorders>
            <w:vAlign w:val="center"/>
          </w:tcPr>
          <w:p w14:paraId="3214B23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0738966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7E8518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4B6AF9B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29C61D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7E65956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4065FEE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17D6566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EB70024">
        <w:trPr>
          <w:trHeight w:val="340" w:hRule="atLeast"/>
        </w:trPr>
        <w:tc>
          <w:tcPr>
            <w:tcW w:w="396" w:type="pct"/>
            <w:tcBorders>
              <w:top w:val="single" w:color="auto" w:sz="12" w:space="0"/>
              <w:tl2br w:val="nil"/>
              <w:tr2bl w:val="nil"/>
            </w:tcBorders>
            <w:vAlign w:val="center"/>
          </w:tcPr>
          <w:p w14:paraId="4301EB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531B2AF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6BEC8E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5470EDC4">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251DE3C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1348E19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17D056C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3E8D39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661E89B">
        <w:trPr>
          <w:trHeight w:val="340" w:hRule="atLeast"/>
        </w:trPr>
        <w:tc>
          <w:tcPr>
            <w:tcW w:w="396" w:type="pct"/>
            <w:tcBorders>
              <w:tl2br w:val="nil"/>
              <w:tr2bl w:val="nil"/>
            </w:tcBorders>
            <w:vAlign w:val="center"/>
          </w:tcPr>
          <w:p w14:paraId="097DEA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3787750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64EFE1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FC7838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58EAB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8486EB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70033AB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DD1FB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E702A5B">
        <w:trPr>
          <w:trHeight w:val="340" w:hRule="atLeast"/>
        </w:trPr>
        <w:tc>
          <w:tcPr>
            <w:tcW w:w="396" w:type="pct"/>
            <w:tcBorders>
              <w:tl2br w:val="nil"/>
              <w:tr2bl w:val="nil"/>
            </w:tcBorders>
            <w:vAlign w:val="center"/>
          </w:tcPr>
          <w:p w14:paraId="6CC33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794935B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7F7C63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2A4F72C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FBFE5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9D4121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0BAD86F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0B277C2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4BF86E64">
        <w:trPr>
          <w:trHeight w:val="340" w:hRule="atLeast"/>
        </w:trPr>
        <w:tc>
          <w:tcPr>
            <w:tcW w:w="396" w:type="pct"/>
            <w:tcBorders>
              <w:tl2br w:val="nil"/>
              <w:tr2bl w:val="nil"/>
            </w:tcBorders>
            <w:vAlign w:val="center"/>
          </w:tcPr>
          <w:p w14:paraId="302086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5C5CB36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55FBD08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08DC5C0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22685F0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64F05EE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41CD36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23E11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3CDF070C">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color w:val="auto"/>
          <w:kern w:val="0"/>
          <w:szCs w:val="21"/>
          <w:lang w:val="en-US" w:eastAsia="zh-CN"/>
        </w:rPr>
        <w:t>提供必备专用工具供货表（如需要），见</w:t>
      </w:r>
      <w:r>
        <w:rPr>
          <w:rFonts w:hint="eastAsia" w:ascii="宋体" w:hAnsi="宋体"/>
          <w:szCs w:val="24"/>
          <w:lang w:val="en-US" w:eastAsia="zh-CN"/>
        </w:rPr>
        <w:t>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3</w:t>
      </w:r>
      <w:r>
        <w:rPr>
          <w:rFonts w:hint="eastAsia" w:ascii="Times New Roman Regular" w:hAnsi="Times New Roman Regular" w:eastAsia="宋体" w:cs="Times New Roman Regular"/>
          <w:color w:val="auto"/>
          <w:kern w:val="0"/>
          <w:szCs w:val="21"/>
          <w:lang w:val="en-US" w:eastAsia="zh-CN"/>
        </w:rPr>
        <w:t>。</w:t>
      </w:r>
    </w:p>
    <w:p w14:paraId="5F62D490">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13</w:t>
      </w:r>
      <w:r>
        <w:rPr>
          <w:rFonts w:hint="eastAsia" w:ascii="黑体" w:hAnsi="黑体" w:eastAsia="黑体" w:cs="黑体"/>
          <w:sz w:val="21"/>
          <w:szCs w:val="21"/>
        </w:rPr>
        <w:fldChar w:fldCharType="end"/>
      </w:r>
      <w:bookmarkStart w:id="318" w:name="_Toc966933316"/>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必备专用工具供货</w:t>
      </w:r>
      <w:r>
        <w:rPr>
          <w:rFonts w:hint="default" w:ascii="黑体" w:hAnsi="黑体" w:cstheme="minorBidi"/>
          <w:bCs/>
          <w:sz w:val="21"/>
          <w:szCs w:val="21"/>
          <w:highlight w:val="none"/>
          <w:lang w:val="en-US" w:eastAsia="zh-CN"/>
        </w:rPr>
        <w:t>表</w:t>
      </w:r>
      <w:bookmarkEnd w:id="318"/>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24A3B3DB">
        <w:trPr>
          <w:trHeight w:val="340" w:hRule="atLeast"/>
          <w:tblHeader/>
        </w:trPr>
        <w:tc>
          <w:tcPr>
            <w:tcW w:w="396" w:type="pct"/>
            <w:vMerge w:val="restart"/>
            <w:vAlign w:val="center"/>
          </w:tcPr>
          <w:p w14:paraId="39958C75">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序号</w:t>
            </w:r>
          </w:p>
        </w:tc>
        <w:tc>
          <w:tcPr>
            <w:tcW w:w="1019" w:type="pct"/>
            <w:vMerge w:val="restart"/>
            <w:vAlign w:val="center"/>
          </w:tcPr>
          <w:p w14:paraId="0749CD2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名称</w:t>
            </w:r>
          </w:p>
        </w:tc>
        <w:tc>
          <w:tcPr>
            <w:tcW w:w="457" w:type="pct"/>
            <w:vMerge w:val="restart"/>
            <w:vAlign w:val="center"/>
          </w:tcPr>
          <w:p w14:paraId="0201981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单位</w:t>
            </w:r>
          </w:p>
        </w:tc>
        <w:tc>
          <w:tcPr>
            <w:tcW w:w="1250" w:type="pct"/>
            <w:gridSpan w:val="2"/>
            <w:vAlign w:val="center"/>
          </w:tcPr>
          <w:p w14:paraId="1293689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项目单位要求</w:t>
            </w:r>
          </w:p>
        </w:tc>
        <w:tc>
          <w:tcPr>
            <w:tcW w:w="1250" w:type="pct"/>
            <w:gridSpan w:val="2"/>
            <w:vAlign w:val="center"/>
          </w:tcPr>
          <w:p w14:paraId="131FB4D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sz w:val="18"/>
                <w:szCs w:val="18"/>
                <w:lang w:eastAsia="zh-CN"/>
              </w:rPr>
              <w:t>供应商</w:t>
            </w:r>
            <w:r>
              <w:rPr>
                <w:rFonts w:hint="eastAsia" w:asciiTheme="minorEastAsia" w:hAnsiTheme="minorEastAsia" w:eastAsiaTheme="minorEastAsia"/>
                <w:sz w:val="18"/>
                <w:szCs w:val="18"/>
              </w:rPr>
              <w:t>响应</w:t>
            </w:r>
          </w:p>
        </w:tc>
        <w:tc>
          <w:tcPr>
            <w:tcW w:w="625" w:type="pct"/>
            <w:vMerge w:val="restart"/>
            <w:vAlign w:val="center"/>
          </w:tcPr>
          <w:p w14:paraId="5390754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备注</w:t>
            </w:r>
          </w:p>
        </w:tc>
      </w:tr>
      <w:tr w14:paraId="22A56160">
        <w:trPr>
          <w:trHeight w:val="340" w:hRule="atLeast"/>
          <w:tblHeader/>
        </w:trPr>
        <w:tc>
          <w:tcPr>
            <w:tcW w:w="396" w:type="pct"/>
            <w:vMerge w:val="continue"/>
            <w:tcBorders>
              <w:bottom w:val="single" w:color="auto" w:sz="12" w:space="0"/>
            </w:tcBorders>
            <w:vAlign w:val="center"/>
          </w:tcPr>
          <w:p w14:paraId="50D82FE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1019" w:type="pct"/>
            <w:vMerge w:val="continue"/>
            <w:tcBorders>
              <w:bottom w:val="single" w:color="auto" w:sz="12" w:space="0"/>
            </w:tcBorders>
            <w:vAlign w:val="center"/>
          </w:tcPr>
          <w:p w14:paraId="3452E77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vMerge w:val="continue"/>
            <w:tcBorders>
              <w:bottom w:val="single" w:color="auto" w:sz="12" w:space="0"/>
            </w:tcBorders>
            <w:vAlign w:val="center"/>
          </w:tcPr>
          <w:p w14:paraId="295A02AC">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bottom w:val="single" w:color="auto" w:sz="12" w:space="0"/>
            </w:tcBorders>
            <w:vAlign w:val="center"/>
          </w:tcPr>
          <w:p w14:paraId="5AFEB5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2" w:type="pct"/>
            <w:tcBorders>
              <w:bottom w:val="single" w:color="auto" w:sz="12" w:space="0"/>
            </w:tcBorders>
            <w:vAlign w:val="center"/>
          </w:tcPr>
          <w:p w14:paraId="1A00673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764" w:type="pct"/>
            <w:tcBorders>
              <w:bottom w:val="single" w:color="auto" w:sz="12" w:space="0"/>
            </w:tcBorders>
            <w:vAlign w:val="center"/>
          </w:tcPr>
          <w:p w14:paraId="3601E4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型号和规格</w:t>
            </w:r>
          </w:p>
        </w:tc>
        <w:tc>
          <w:tcPr>
            <w:tcW w:w="485" w:type="pct"/>
            <w:tcBorders>
              <w:bottom w:val="single" w:color="auto" w:sz="12" w:space="0"/>
            </w:tcBorders>
            <w:vAlign w:val="center"/>
          </w:tcPr>
          <w:p w14:paraId="70B3B6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数量</w:t>
            </w:r>
          </w:p>
        </w:tc>
        <w:tc>
          <w:tcPr>
            <w:tcW w:w="625" w:type="pct"/>
            <w:vMerge w:val="continue"/>
            <w:tcBorders>
              <w:bottom w:val="single" w:color="auto" w:sz="12" w:space="0"/>
            </w:tcBorders>
            <w:vAlign w:val="center"/>
          </w:tcPr>
          <w:p w14:paraId="2325BCC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CE4E7A2">
        <w:trPr>
          <w:trHeight w:val="340" w:hRule="atLeast"/>
        </w:trPr>
        <w:tc>
          <w:tcPr>
            <w:tcW w:w="396" w:type="pct"/>
            <w:tcBorders>
              <w:top w:val="single" w:color="auto" w:sz="12" w:space="0"/>
              <w:tl2br w:val="nil"/>
              <w:tr2bl w:val="nil"/>
            </w:tcBorders>
            <w:vAlign w:val="center"/>
          </w:tcPr>
          <w:p w14:paraId="657E76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1</w:t>
            </w:r>
          </w:p>
        </w:tc>
        <w:tc>
          <w:tcPr>
            <w:tcW w:w="1019" w:type="pct"/>
            <w:tcBorders>
              <w:top w:val="single" w:color="auto" w:sz="12" w:space="0"/>
              <w:tl2br w:val="nil"/>
              <w:tr2bl w:val="nil"/>
            </w:tcBorders>
            <w:vAlign w:val="center"/>
          </w:tcPr>
          <w:p w14:paraId="48B0E4D2">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op w:val="single" w:color="auto" w:sz="12" w:space="0"/>
              <w:tl2br w:val="nil"/>
              <w:tr2bl w:val="nil"/>
            </w:tcBorders>
            <w:vAlign w:val="center"/>
          </w:tcPr>
          <w:p w14:paraId="32EB673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op w:val="single" w:color="auto" w:sz="12" w:space="0"/>
              <w:tl2br w:val="nil"/>
              <w:tr2bl w:val="nil"/>
            </w:tcBorders>
            <w:vAlign w:val="center"/>
          </w:tcPr>
          <w:p w14:paraId="046C1A8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op w:val="single" w:color="auto" w:sz="12" w:space="0"/>
              <w:tl2br w:val="nil"/>
              <w:tr2bl w:val="nil"/>
            </w:tcBorders>
            <w:vAlign w:val="center"/>
          </w:tcPr>
          <w:p w14:paraId="789F9C3D">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op w:val="single" w:color="auto" w:sz="12" w:space="0"/>
              <w:tl2br w:val="nil"/>
              <w:tr2bl w:val="nil"/>
            </w:tcBorders>
            <w:vAlign w:val="center"/>
          </w:tcPr>
          <w:p w14:paraId="3E662DA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op w:val="single" w:color="auto" w:sz="12" w:space="0"/>
              <w:tl2br w:val="nil"/>
              <w:tr2bl w:val="nil"/>
            </w:tcBorders>
            <w:vAlign w:val="center"/>
          </w:tcPr>
          <w:p w14:paraId="2E7C375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op w:val="single" w:color="auto" w:sz="12" w:space="0"/>
              <w:tl2br w:val="nil"/>
              <w:tr2bl w:val="nil"/>
            </w:tcBorders>
            <w:vAlign w:val="center"/>
          </w:tcPr>
          <w:p w14:paraId="23381AB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093B5670">
        <w:trPr>
          <w:trHeight w:val="340" w:hRule="atLeast"/>
        </w:trPr>
        <w:tc>
          <w:tcPr>
            <w:tcW w:w="396" w:type="pct"/>
            <w:tcBorders>
              <w:tl2br w:val="nil"/>
              <w:tr2bl w:val="nil"/>
            </w:tcBorders>
            <w:vAlign w:val="center"/>
          </w:tcPr>
          <w:p w14:paraId="33C63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2</w:t>
            </w:r>
          </w:p>
        </w:tc>
        <w:tc>
          <w:tcPr>
            <w:tcW w:w="1019" w:type="pct"/>
            <w:tcBorders>
              <w:tl2br w:val="nil"/>
              <w:tr2bl w:val="nil"/>
            </w:tcBorders>
            <w:vAlign w:val="center"/>
          </w:tcPr>
          <w:p w14:paraId="7336444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4011318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37DE022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7EEDA167">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516807A1">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51782860">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66DCF71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37F56FD0">
        <w:trPr>
          <w:trHeight w:val="340" w:hRule="atLeast"/>
        </w:trPr>
        <w:tc>
          <w:tcPr>
            <w:tcW w:w="396" w:type="pct"/>
            <w:tcBorders>
              <w:tl2br w:val="nil"/>
              <w:tr2bl w:val="nil"/>
            </w:tcBorders>
            <w:vAlign w:val="center"/>
          </w:tcPr>
          <w:p w14:paraId="380DA2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3</w:t>
            </w:r>
          </w:p>
        </w:tc>
        <w:tc>
          <w:tcPr>
            <w:tcW w:w="1019" w:type="pct"/>
            <w:tcBorders>
              <w:tl2br w:val="nil"/>
              <w:tr2bl w:val="nil"/>
            </w:tcBorders>
            <w:vAlign w:val="center"/>
          </w:tcPr>
          <w:p w14:paraId="59E769D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71D549C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1DAE3F2A">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4776680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7943B12E">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316F1058">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22622229">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r w14:paraId="66866B66">
        <w:trPr>
          <w:trHeight w:val="340" w:hRule="atLeast"/>
        </w:trPr>
        <w:tc>
          <w:tcPr>
            <w:tcW w:w="396" w:type="pct"/>
            <w:tcBorders>
              <w:tl2br w:val="nil"/>
              <w:tr2bl w:val="nil"/>
            </w:tcBorders>
            <w:vAlign w:val="center"/>
          </w:tcPr>
          <w:p w14:paraId="3ED1C7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4</w:t>
            </w:r>
          </w:p>
        </w:tc>
        <w:tc>
          <w:tcPr>
            <w:tcW w:w="1019" w:type="pct"/>
            <w:tcBorders>
              <w:tl2br w:val="nil"/>
              <w:tr2bl w:val="nil"/>
            </w:tcBorders>
            <w:vAlign w:val="center"/>
          </w:tcPr>
          <w:p w14:paraId="30295A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57" w:type="pct"/>
            <w:tcBorders>
              <w:tl2br w:val="nil"/>
              <w:tr2bl w:val="nil"/>
            </w:tcBorders>
            <w:vAlign w:val="center"/>
          </w:tcPr>
          <w:p w14:paraId="0AA5B90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7" w:type="pct"/>
            <w:tcBorders>
              <w:tl2br w:val="nil"/>
              <w:tr2bl w:val="nil"/>
            </w:tcBorders>
            <w:vAlign w:val="center"/>
          </w:tcPr>
          <w:p w14:paraId="4C304FEB">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2" w:type="pct"/>
            <w:tcBorders>
              <w:tl2br w:val="nil"/>
              <w:tr2bl w:val="nil"/>
            </w:tcBorders>
            <w:vAlign w:val="center"/>
          </w:tcPr>
          <w:p w14:paraId="63B08F1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764" w:type="pct"/>
            <w:tcBorders>
              <w:tl2br w:val="nil"/>
              <w:tr2bl w:val="nil"/>
            </w:tcBorders>
            <w:vAlign w:val="center"/>
          </w:tcPr>
          <w:p w14:paraId="4A9BC196">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485" w:type="pct"/>
            <w:tcBorders>
              <w:tl2br w:val="nil"/>
              <w:tr2bl w:val="nil"/>
            </w:tcBorders>
            <w:vAlign w:val="center"/>
          </w:tcPr>
          <w:p w14:paraId="18130303">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c>
          <w:tcPr>
            <w:tcW w:w="625" w:type="pct"/>
            <w:tcBorders>
              <w:tl2br w:val="nil"/>
              <w:tr2bl w:val="nil"/>
            </w:tcBorders>
            <w:vAlign w:val="center"/>
          </w:tcPr>
          <w:p w14:paraId="51BCE3FF">
            <w:pPr>
              <w:keepNext w:val="0"/>
              <w:keepLines w:val="0"/>
              <w:suppressLineNumbers w:val="0"/>
              <w:spacing w:before="0" w:beforeAutospacing="0" w:after="0" w:afterAutospacing="0" w:line="240" w:lineRule="exact"/>
              <w:ind w:left="0" w:right="0"/>
              <w:jc w:val="center"/>
              <w:rPr>
                <w:rFonts w:hint="default" w:asciiTheme="minorEastAsia" w:hAnsiTheme="minorEastAsia" w:eastAsiaTheme="minorEastAsia"/>
                <w:sz w:val="18"/>
                <w:szCs w:val="18"/>
              </w:rPr>
            </w:pPr>
          </w:p>
        </w:tc>
      </w:tr>
    </w:tbl>
    <w:p w14:paraId="7069A912">
      <w:pPr>
        <w:keepNext w:val="0"/>
        <w:keepLines w:val="0"/>
        <w:pageBreakBefore w:val="0"/>
        <w:widowControl w:val="0"/>
        <w:numPr>
          <w:ilvl w:val="3"/>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9"/>
        <w:rPr>
          <w:rFonts w:hint="eastAsia" w:ascii="Times New Roman Regular" w:hAnsi="Times New Roman Regular" w:eastAsia="宋体" w:cs="Times New Roman Regular"/>
          <w:b w:val="0"/>
          <w:bCs w:val="0"/>
          <w:color w:val="auto"/>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Times New Roman Regular" w:hAnsi="Times New Roman Regular" w:eastAsia="宋体" w:cs="Times New Roman Regular"/>
          <w:color w:val="auto"/>
          <w:kern w:val="0"/>
          <w:szCs w:val="21"/>
          <w:lang w:val="en-US" w:eastAsia="zh-CN"/>
        </w:rPr>
        <w:t>提供必备仪器仪表供货表（如需要），见</w:t>
      </w:r>
      <w:r>
        <w:rPr>
          <w:rFonts w:hint="eastAsia" w:ascii="宋体" w:hAnsi="宋体"/>
          <w:szCs w:val="24"/>
          <w:lang w:val="en-US" w:eastAsia="zh-CN"/>
        </w:rPr>
        <w:t>表</w:t>
      </w:r>
      <w:r>
        <w:rPr>
          <w:rFonts w:hint="default" w:ascii="Times New Roman Regular" w:hAnsi="Times New Roman Regular" w:cs="Times New Roman Regular"/>
          <w:szCs w:val="24"/>
          <w:lang w:val="en-US" w:eastAsia="zh-CN"/>
        </w:rPr>
        <w:t>1</w:t>
      </w:r>
      <w:r>
        <w:rPr>
          <w:rFonts w:hint="eastAsia" w:ascii="Times New Roman Regular" w:hAnsi="Times New Roman Regular" w:cs="Times New Roman Regular"/>
          <w:szCs w:val="24"/>
          <w:lang w:val="en-US" w:eastAsia="zh-CN"/>
        </w:rPr>
        <w:t>4</w:t>
      </w:r>
      <w:r>
        <w:rPr>
          <w:rFonts w:hint="eastAsia" w:ascii="Times New Roman Regular" w:hAnsi="Times New Roman Regular" w:eastAsia="宋体" w:cs="Times New Roman Regular"/>
          <w:color w:val="auto"/>
          <w:kern w:val="0"/>
          <w:szCs w:val="21"/>
          <w:lang w:val="en-US" w:eastAsia="zh-CN"/>
        </w:rPr>
        <w:t>。</w:t>
      </w:r>
    </w:p>
    <w:p w14:paraId="4E1BC25B">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14</w:t>
      </w:r>
      <w:r>
        <w:rPr>
          <w:rFonts w:hint="eastAsia" w:ascii="黑体" w:hAnsi="黑体" w:eastAsia="黑体" w:cs="黑体"/>
          <w:sz w:val="21"/>
          <w:szCs w:val="21"/>
        </w:rPr>
        <w:fldChar w:fldCharType="end"/>
      </w:r>
      <w:bookmarkStart w:id="319" w:name="_Toc1435758641"/>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必备仪器仪表供货</w:t>
      </w:r>
      <w:r>
        <w:rPr>
          <w:rFonts w:hint="default" w:ascii="黑体" w:hAnsi="黑体" w:cstheme="minorBidi"/>
          <w:bCs/>
          <w:sz w:val="21"/>
          <w:szCs w:val="21"/>
          <w:highlight w:val="none"/>
          <w:lang w:val="en-US" w:eastAsia="zh-CN"/>
        </w:rPr>
        <w:t>表</w:t>
      </w:r>
      <w:bookmarkEnd w:id="319"/>
    </w:p>
    <w:tbl>
      <w:tblPr>
        <w:tblStyle w:val="20"/>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951"/>
        <w:gridCol w:w="875"/>
        <w:gridCol w:w="1468"/>
        <w:gridCol w:w="925"/>
        <w:gridCol w:w="1463"/>
        <w:gridCol w:w="930"/>
        <w:gridCol w:w="1197"/>
      </w:tblGrid>
      <w:tr w14:paraId="10F71FC8">
        <w:trPr>
          <w:trHeight w:val="340" w:hRule="atLeast"/>
          <w:tblHeader/>
        </w:trPr>
        <w:tc>
          <w:tcPr>
            <w:tcW w:w="396" w:type="pct"/>
            <w:vMerge w:val="restart"/>
            <w:vAlign w:val="center"/>
          </w:tcPr>
          <w:p w14:paraId="4B1BC0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序号</w:t>
            </w:r>
          </w:p>
        </w:tc>
        <w:tc>
          <w:tcPr>
            <w:tcW w:w="1019" w:type="pct"/>
            <w:vMerge w:val="restart"/>
            <w:vAlign w:val="center"/>
          </w:tcPr>
          <w:p w14:paraId="494DE7E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名称</w:t>
            </w:r>
          </w:p>
        </w:tc>
        <w:tc>
          <w:tcPr>
            <w:tcW w:w="457" w:type="pct"/>
            <w:vMerge w:val="restart"/>
            <w:vAlign w:val="center"/>
          </w:tcPr>
          <w:p w14:paraId="2DE95B2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单位</w:t>
            </w:r>
          </w:p>
        </w:tc>
        <w:tc>
          <w:tcPr>
            <w:tcW w:w="1250" w:type="pct"/>
            <w:gridSpan w:val="2"/>
            <w:vAlign w:val="center"/>
          </w:tcPr>
          <w:p w14:paraId="54B4AB6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项目单位要求</w:t>
            </w:r>
          </w:p>
        </w:tc>
        <w:tc>
          <w:tcPr>
            <w:tcW w:w="1250" w:type="pct"/>
            <w:gridSpan w:val="2"/>
            <w:vAlign w:val="center"/>
          </w:tcPr>
          <w:p w14:paraId="438F4F9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sz w:val="18"/>
                <w:szCs w:val="18"/>
                <w:lang w:eastAsia="zh-CN"/>
              </w:rPr>
              <w:t>供应商</w:t>
            </w:r>
            <w:r>
              <w:rPr>
                <w:rFonts w:hint="default" w:ascii="Times New Roman Regular" w:hAnsi="Times New Roman Regular" w:cs="Times New Roman Regular" w:eastAsiaTheme="minorEastAsia"/>
                <w:sz w:val="18"/>
                <w:szCs w:val="18"/>
              </w:rPr>
              <w:t>响应</w:t>
            </w:r>
          </w:p>
        </w:tc>
        <w:tc>
          <w:tcPr>
            <w:tcW w:w="625" w:type="pct"/>
            <w:vMerge w:val="restart"/>
            <w:vAlign w:val="center"/>
          </w:tcPr>
          <w:p w14:paraId="336BF99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备注</w:t>
            </w:r>
          </w:p>
        </w:tc>
      </w:tr>
      <w:tr w14:paraId="18057A12">
        <w:trPr>
          <w:trHeight w:val="340" w:hRule="atLeast"/>
          <w:tblHeader/>
        </w:trPr>
        <w:tc>
          <w:tcPr>
            <w:tcW w:w="396" w:type="pct"/>
            <w:vMerge w:val="continue"/>
            <w:tcBorders>
              <w:bottom w:val="single" w:color="auto" w:sz="12" w:space="0"/>
            </w:tcBorders>
            <w:vAlign w:val="center"/>
          </w:tcPr>
          <w:p w14:paraId="5B0F3D2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1019" w:type="pct"/>
            <w:vMerge w:val="continue"/>
            <w:tcBorders>
              <w:bottom w:val="single" w:color="auto" w:sz="12" w:space="0"/>
            </w:tcBorders>
            <w:vAlign w:val="center"/>
          </w:tcPr>
          <w:p w14:paraId="1B1CCF9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vMerge w:val="continue"/>
            <w:tcBorders>
              <w:bottom w:val="single" w:color="auto" w:sz="12" w:space="0"/>
            </w:tcBorders>
            <w:vAlign w:val="center"/>
          </w:tcPr>
          <w:p w14:paraId="002010F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bottom w:val="single" w:color="auto" w:sz="12" w:space="0"/>
            </w:tcBorders>
            <w:vAlign w:val="center"/>
          </w:tcPr>
          <w:p w14:paraId="15D8ACA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2" w:type="pct"/>
            <w:tcBorders>
              <w:bottom w:val="single" w:color="auto" w:sz="12" w:space="0"/>
            </w:tcBorders>
            <w:vAlign w:val="center"/>
          </w:tcPr>
          <w:p w14:paraId="42AD918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764" w:type="pct"/>
            <w:tcBorders>
              <w:bottom w:val="single" w:color="auto" w:sz="12" w:space="0"/>
            </w:tcBorders>
            <w:vAlign w:val="center"/>
          </w:tcPr>
          <w:p w14:paraId="1D2F5ED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型号和规格</w:t>
            </w:r>
          </w:p>
        </w:tc>
        <w:tc>
          <w:tcPr>
            <w:tcW w:w="485" w:type="pct"/>
            <w:tcBorders>
              <w:bottom w:val="single" w:color="auto" w:sz="12" w:space="0"/>
            </w:tcBorders>
            <w:vAlign w:val="center"/>
          </w:tcPr>
          <w:p w14:paraId="709CC27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r>
              <w:rPr>
                <w:rFonts w:hint="default" w:ascii="Times New Roman Regular" w:hAnsi="Times New Roman Regular" w:cs="Times New Roman Regular" w:eastAsiaTheme="minorEastAsia"/>
                <w:sz w:val="18"/>
                <w:szCs w:val="18"/>
              </w:rPr>
              <w:t>数量</w:t>
            </w:r>
          </w:p>
        </w:tc>
        <w:tc>
          <w:tcPr>
            <w:tcW w:w="625" w:type="pct"/>
            <w:vMerge w:val="continue"/>
            <w:tcBorders>
              <w:bottom w:val="single" w:color="auto" w:sz="12" w:space="0"/>
            </w:tcBorders>
            <w:vAlign w:val="center"/>
          </w:tcPr>
          <w:p w14:paraId="71142A1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D62A505">
        <w:trPr>
          <w:trHeight w:val="340" w:hRule="atLeast"/>
        </w:trPr>
        <w:tc>
          <w:tcPr>
            <w:tcW w:w="396" w:type="pct"/>
            <w:tcBorders>
              <w:top w:val="single" w:color="auto" w:sz="12" w:space="0"/>
              <w:tl2br w:val="nil"/>
              <w:tr2bl w:val="nil"/>
            </w:tcBorders>
            <w:vAlign w:val="center"/>
          </w:tcPr>
          <w:p w14:paraId="5DA61986">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1</w:t>
            </w:r>
          </w:p>
        </w:tc>
        <w:tc>
          <w:tcPr>
            <w:tcW w:w="1019" w:type="pct"/>
            <w:tcBorders>
              <w:top w:val="single" w:color="auto" w:sz="12" w:space="0"/>
              <w:tl2br w:val="nil"/>
              <w:tr2bl w:val="nil"/>
            </w:tcBorders>
            <w:vAlign w:val="center"/>
          </w:tcPr>
          <w:p w14:paraId="02E2F10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op w:val="single" w:color="auto" w:sz="12" w:space="0"/>
              <w:tl2br w:val="nil"/>
              <w:tr2bl w:val="nil"/>
            </w:tcBorders>
            <w:vAlign w:val="center"/>
          </w:tcPr>
          <w:p w14:paraId="47790ADF">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op w:val="single" w:color="auto" w:sz="12" w:space="0"/>
              <w:tl2br w:val="nil"/>
              <w:tr2bl w:val="nil"/>
            </w:tcBorders>
            <w:vAlign w:val="center"/>
          </w:tcPr>
          <w:p w14:paraId="7564E0D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op w:val="single" w:color="auto" w:sz="12" w:space="0"/>
              <w:tl2br w:val="nil"/>
              <w:tr2bl w:val="nil"/>
            </w:tcBorders>
            <w:vAlign w:val="center"/>
          </w:tcPr>
          <w:p w14:paraId="279C0A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op w:val="single" w:color="auto" w:sz="12" w:space="0"/>
              <w:tl2br w:val="nil"/>
              <w:tr2bl w:val="nil"/>
            </w:tcBorders>
            <w:vAlign w:val="center"/>
          </w:tcPr>
          <w:p w14:paraId="52BD6F2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op w:val="single" w:color="auto" w:sz="12" w:space="0"/>
              <w:tl2br w:val="nil"/>
              <w:tr2bl w:val="nil"/>
            </w:tcBorders>
            <w:vAlign w:val="center"/>
          </w:tcPr>
          <w:p w14:paraId="18ECC52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op w:val="single" w:color="auto" w:sz="12" w:space="0"/>
              <w:tl2br w:val="nil"/>
              <w:tr2bl w:val="nil"/>
            </w:tcBorders>
            <w:vAlign w:val="center"/>
          </w:tcPr>
          <w:p w14:paraId="5A4189C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5026D760">
        <w:trPr>
          <w:trHeight w:val="340" w:hRule="atLeast"/>
        </w:trPr>
        <w:tc>
          <w:tcPr>
            <w:tcW w:w="396" w:type="pct"/>
            <w:tcBorders>
              <w:tl2br w:val="nil"/>
              <w:tr2bl w:val="nil"/>
            </w:tcBorders>
            <w:vAlign w:val="center"/>
          </w:tcPr>
          <w:p w14:paraId="3B50453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2</w:t>
            </w:r>
          </w:p>
        </w:tc>
        <w:tc>
          <w:tcPr>
            <w:tcW w:w="1019" w:type="pct"/>
            <w:tcBorders>
              <w:tl2br w:val="nil"/>
              <w:tr2bl w:val="nil"/>
            </w:tcBorders>
            <w:vAlign w:val="center"/>
          </w:tcPr>
          <w:p w14:paraId="3FDB938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40BB73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7D724F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4541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2162C9A">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253C93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7123B9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1A55C97F">
        <w:trPr>
          <w:trHeight w:val="340" w:hRule="atLeast"/>
        </w:trPr>
        <w:tc>
          <w:tcPr>
            <w:tcW w:w="396" w:type="pct"/>
            <w:tcBorders>
              <w:tl2br w:val="nil"/>
              <w:tr2bl w:val="nil"/>
            </w:tcBorders>
            <w:vAlign w:val="center"/>
          </w:tcPr>
          <w:p w14:paraId="7E1E41AE">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3</w:t>
            </w:r>
          </w:p>
        </w:tc>
        <w:tc>
          <w:tcPr>
            <w:tcW w:w="1019" w:type="pct"/>
            <w:tcBorders>
              <w:tl2br w:val="nil"/>
              <w:tr2bl w:val="nil"/>
            </w:tcBorders>
            <w:vAlign w:val="center"/>
          </w:tcPr>
          <w:p w14:paraId="1F50870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6B20C93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3E40A0A1">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070A28D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47F05BE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05DEE6E5">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776FD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r w14:paraId="77D16076">
        <w:trPr>
          <w:trHeight w:val="340" w:hRule="atLeast"/>
        </w:trPr>
        <w:tc>
          <w:tcPr>
            <w:tcW w:w="396" w:type="pct"/>
            <w:tcBorders>
              <w:tl2br w:val="nil"/>
              <w:tr2bl w:val="nil"/>
            </w:tcBorders>
            <w:vAlign w:val="center"/>
          </w:tcPr>
          <w:p w14:paraId="0E89CB2C">
            <w:pPr>
              <w:keepNext w:val="0"/>
              <w:keepLines w:val="0"/>
              <w:suppressLineNumbers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rPr>
            </w:pPr>
            <w:r>
              <w:rPr>
                <w:rFonts w:hint="default" w:ascii="Times New Roman Regular" w:hAnsi="Times New Roman Regular" w:eastAsia="宋体" w:cs="Times New Roman Regular"/>
                <w:sz w:val="18"/>
                <w:szCs w:val="18"/>
              </w:rPr>
              <w:t>4</w:t>
            </w:r>
          </w:p>
        </w:tc>
        <w:tc>
          <w:tcPr>
            <w:tcW w:w="1019" w:type="pct"/>
            <w:tcBorders>
              <w:tl2br w:val="nil"/>
              <w:tr2bl w:val="nil"/>
            </w:tcBorders>
            <w:vAlign w:val="center"/>
          </w:tcPr>
          <w:p w14:paraId="6DEF2A93">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57" w:type="pct"/>
            <w:tcBorders>
              <w:tl2br w:val="nil"/>
              <w:tr2bl w:val="nil"/>
            </w:tcBorders>
            <w:vAlign w:val="center"/>
          </w:tcPr>
          <w:p w14:paraId="0C7BFFF9">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7" w:type="pct"/>
            <w:tcBorders>
              <w:tl2br w:val="nil"/>
              <w:tr2bl w:val="nil"/>
            </w:tcBorders>
            <w:vAlign w:val="center"/>
          </w:tcPr>
          <w:p w14:paraId="5E5ADE0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2" w:type="pct"/>
            <w:tcBorders>
              <w:tl2br w:val="nil"/>
              <w:tr2bl w:val="nil"/>
            </w:tcBorders>
            <w:vAlign w:val="center"/>
          </w:tcPr>
          <w:p w14:paraId="52DE0528">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764" w:type="pct"/>
            <w:tcBorders>
              <w:tl2br w:val="nil"/>
              <w:tr2bl w:val="nil"/>
            </w:tcBorders>
            <w:vAlign w:val="center"/>
          </w:tcPr>
          <w:p w14:paraId="1526F99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485" w:type="pct"/>
            <w:tcBorders>
              <w:tl2br w:val="nil"/>
              <w:tr2bl w:val="nil"/>
            </w:tcBorders>
            <w:vAlign w:val="center"/>
          </w:tcPr>
          <w:p w14:paraId="5B9BE7B0">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c>
          <w:tcPr>
            <w:tcW w:w="625" w:type="pct"/>
            <w:tcBorders>
              <w:tl2br w:val="nil"/>
              <w:tr2bl w:val="nil"/>
            </w:tcBorders>
            <w:vAlign w:val="center"/>
          </w:tcPr>
          <w:p w14:paraId="2DDC6C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rPr>
            </w:pPr>
          </w:p>
        </w:tc>
      </w:tr>
    </w:tbl>
    <w:p w14:paraId="70720A84">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供应商应提供的有关资料</w:t>
      </w:r>
    </w:p>
    <w:p w14:paraId="7CE759D0">
      <w:pPr>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line="360" w:lineRule="auto"/>
        <w:ind w:left="0" w:leftChars="0" w:firstLine="420" w:firstLineChars="200"/>
        <w:jc w:val="left"/>
        <w:textAlignment w:val="auto"/>
        <w:outlineLvl w:val="9"/>
        <w:rPr>
          <w:rFonts w:hint="default" w:ascii="Times New Roman Regular" w:hAnsi="Times New Roman Regular" w:eastAsia="宋体" w:cs="Times New Roman Regular"/>
          <w:b w:val="0"/>
          <w:bCs w:val="0"/>
          <w:kern w:val="0"/>
          <w:sz w:val="21"/>
          <w:szCs w:val="21"/>
          <w:lang w:val="en-US" w:eastAsia="zh-CN"/>
        </w:rPr>
      </w:pPr>
      <w:r>
        <w:rPr>
          <w:rFonts w:hint="eastAsia" w:ascii="Times New Roman Regular" w:hAnsi="Times New Roman Regular" w:eastAsia="宋体" w:cs="Times New Roman Regular"/>
          <w:color w:val="auto"/>
          <w:kern w:val="0"/>
          <w:szCs w:val="21"/>
        </w:rPr>
        <w:t>采购需求中，应</w:t>
      </w:r>
      <w:r>
        <w:rPr>
          <w:rFonts w:hint="eastAsia" w:ascii="宋体" w:hAnsi="宋体" w:eastAsia="宋体" w:cs="宋体"/>
          <w:b w:val="0"/>
          <w:bCs w:val="0"/>
          <w:kern w:val="0"/>
          <w:sz w:val="21"/>
          <w:szCs w:val="21"/>
          <w:lang w:val="en-US" w:eastAsia="zh-CN"/>
        </w:rPr>
        <w:t>提供设计图样及资料。设计图样及资料应符合</w:t>
      </w:r>
      <w:r>
        <w:rPr>
          <w:rFonts w:hint="default" w:ascii="Times New Roman Regular" w:hAnsi="Times New Roman Regular" w:eastAsia="宋体" w:cs="Times New Roman Regular"/>
          <w:b w:val="0"/>
          <w:bCs w:val="0"/>
          <w:kern w:val="0"/>
          <w:sz w:val="21"/>
          <w:szCs w:val="21"/>
          <w:lang w:val="en-US" w:eastAsia="zh-CN"/>
        </w:rPr>
        <w:t>表</w:t>
      </w:r>
      <w:r>
        <w:rPr>
          <w:rFonts w:hint="eastAsia" w:ascii="Times New Roman Regular" w:hAnsi="Times New Roman Regular" w:eastAsia="宋体" w:cs="Times New Roman Regular"/>
          <w:b w:val="0"/>
          <w:bCs w:val="0"/>
          <w:kern w:val="0"/>
          <w:sz w:val="21"/>
          <w:szCs w:val="21"/>
          <w:lang w:val="en-US" w:eastAsia="zh-CN"/>
        </w:rPr>
        <w:t>15的规定</w:t>
      </w:r>
      <w:r>
        <w:rPr>
          <w:rFonts w:hint="default" w:ascii="Times New Roman Regular" w:hAnsi="Times New Roman Regular" w:eastAsia="宋体" w:cs="Times New Roman Regular"/>
          <w:b w:val="0"/>
          <w:bCs w:val="0"/>
          <w:kern w:val="0"/>
          <w:sz w:val="21"/>
          <w:szCs w:val="21"/>
          <w:lang w:val="en-US" w:eastAsia="zh-CN"/>
        </w:rPr>
        <w:t>。</w:t>
      </w:r>
    </w:p>
    <w:p w14:paraId="4CD97663">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15</w:t>
      </w:r>
      <w:r>
        <w:rPr>
          <w:rFonts w:hint="eastAsia" w:ascii="黑体" w:hAnsi="黑体" w:eastAsia="黑体" w:cs="黑体"/>
          <w:sz w:val="21"/>
          <w:szCs w:val="21"/>
        </w:rPr>
        <w:fldChar w:fldCharType="end"/>
      </w:r>
      <w:bookmarkStart w:id="320" w:name="_Toc2028466404"/>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供应商应提供的设计图纸及资料一览</w:t>
      </w:r>
      <w:r>
        <w:rPr>
          <w:rFonts w:hint="default" w:ascii="黑体" w:hAnsi="黑体" w:cstheme="minorBidi"/>
          <w:bCs/>
          <w:sz w:val="21"/>
          <w:szCs w:val="21"/>
          <w:highlight w:val="none"/>
          <w:lang w:val="en-US" w:eastAsia="zh-CN"/>
        </w:rPr>
        <w:t>表</w:t>
      </w:r>
      <w:bookmarkEnd w:id="320"/>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1542"/>
        <w:gridCol w:w="1542"/>
        <w:gridCol w:w="2133"/>
      </w:tblGrid>
      <w:tr w14:paraId="310E73C6">
        <w:trPr>
          <w:trHeight w:val="340" w:hRule="atLeast"/>
          <w:tblHeader/>
          <w:jc w:val="center"/>
        </w:trPr>
        <w:tc>
          <w:tcPr>
            <w:tcW w:w="2274" w:type="pct"/>
            <w:vMerge w:val="restart"/>
            <w:shd w:val="clear" w:color="auto" w:fill="auto"/>
            <w:noWrap/>
            <w:vAlign w:val="center"/>
          </w:tcPr>
          <w:p w14:paraId="03D971D9">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文件资料名称</w:t>
            </w:r>
          </w:p>
        </w:tc>
        <w:tc>
          <w:tcPr>
            <w:tcW w:w="1611" w:type="pct"/>
            <w:gridSpan w:val="2"/>
            <w:tcBorders>
              <w:bottom w:val="single" w:color="auto" w:sz="4" w:space="0"/>
            </w:tcBorders>
            <w:shd w:val="clear" w:color="auto" w:fill="auto"/>
            <w:noWrap/>
            <w:vAlign w:val="center"/>
          </w:tcPr>
          <w:p w14:paraId="4FF3671B">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提交份数</w:t>
            </w:r>
          </w:p>
        </w:tc>
        <w:tc>
          <w:tcPr>
            <w:tcW w:w="1114" w:type="pct"/>
            <w:vMerge w:val="restart"/>
            <w:shd w:val="clear" w:color="auto" w:fill="auto"/>
            <w:noWrap/>
            <w:vAlign w:val="center"/>
          </w:tcPr>
          <w:p w14:paraId="71440E2D">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交付时间</w:t>
            </w:r>
          </w:p>
        </w:tc>
      </w:tr>
      <w:tr w14:paraId="6EBA7BDB">
        <w:trPr>
          <w:trHeight w:val="340" w:hRule="atLeast"/>
          <w:tblHeader/>
          <w:jc w:val="center"/>
        </w:trPr>
        <w:tc>
          <w:tcPr>
            <w:tcW w:w="2274" w:type="pct"/>
            <w:vMerge w:val="continue"/>
            <w:tcBorders>
              <w:tl2br w:val="nil"/>
              <w:tr2bl w:val="nil"/>
            </w:tcBorders>
            <w:shd w:val="clear" w:color="auto" w:fill="auto"/>
            <w:noWrap/>
            <w:vAlign w:val="center"/>
          </w:tcPr>
          <w:p w14:paraId="24B69373">
            <w:pPr>
              <w:keepNext w:val="0"/>
              <w:keepLines w:val="0"/>
              <w:widowControl/>
              <w:suppressLineNumbers w:val="0"/>
              <w:spacing w:before="0" w:beforeAutospacing="0" w:after="0" w:afterAutospacing="0" w:line="240" w:lineRule="exact"/>
              <w:ind w:left="0" w:right="0"/>
              <w:outlineLvl w:val="9"/>
              <w:rPr>
                <w:rFonts w:hint="eastAsia" w:ascii="Times New Roman" w:hAnsi="Times New Roman" w:cs="宋体"/>
                <w:color w:val="000000"/>
                <w:kern w:val="0"/>
                <w:sz w:val="18"/>
                <w:szCs w:val="18"/>
              </w:rPr>
            </w:pPr>
          </w:p>
        </w:tc>
        <w:tc>
          <w:tcPr>
            <w:tcW w:w="805" w:type="pct"/>
            <w:tcBorders>
              <w:top w:val="single" w:color="auto" w:sz="4" w:space="0"/>
              <w:bottom w:val="single" w:color="auto" w:sz="12" w:space="0"/>
            </w:tcBorders>
            <w:shd w:val="clear" w:color="auto" w:fill="auto"/>
            <w:noWrap/>
            <w:vAlign w:val="center"/>
          </w:tcPr>
          <w:p w14:paraId="6EC9678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纸质版</w:t>
            </w:r>
          </w:p>
        </w:tc>
        <w:tc>
          <w:tcPr>
            <w:tcW w:w="805" w:type="pct"/>
            <w:tcBorders>
              <w:top w:val="single" w:color="auto" w:sz="4" w:space="0"/>
              <w:bottom w:val="single" w:color="auto" w:sz="12" w:space="0"/>
            </w:tcBorders>
            <w:shd w:val="clear" w:color="auto" w:fill="auto"/>
            <w:noWrap/>
            <w:vAlign w:val="center"/>
          </w:tcPr>
          <w:p w14:paraId="4AFBD24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电子版</w:t>
            </w:r>
          </w:p>
        </w:tc>
        <w:tc>
          <w:tcPr>
            <w:tcW w:w="1114" w:type="pct"/>
            <w:vMerge w:val="continue"/>
            <w:tcBorders>
              <w:tl2br w:val="nil"/>
              <w:tr2bl w:val="nil"/>
            </w:tcBorders>
            <w:shd w:val="clear" w:color="auto" w:fill="auto"/>
            <w:noWrap/>
            <w:vAlign w:val="center"/>
          </w:tcPr>
          <w:p w14:paraId="073A6002">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6F61EAD">
        <w:trPr>
          <w:trHeight w:val="340" w:hRule="atLeast"/>
          <w:jc w:val="center"/>
        </w:trPr>
        <w:tc>
          <w:tcPr>
            <w:tcW w:w="2274" w:type="pct"/>
            <w:tcBorders>
              <w:top w:val="single" w:color="auto" w:sz="12" w:space="0"/>
              <w:tl2br w:val="nil"/>
              <w:tr2bl w:val="nil"/>
            </w:tcBorders>
            <w:shd w:val="clear" w:color="auto" w:fill="auto"/>
            <w:noWrap/>
            <w:vAlign w:val="center"/>
          </w:tcPr>
          <w:p w14:paraId="3B7025EF">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a</w:t>
            </w:r>
            <w:r>
              <w:rPr>
                <w:rFonts w:hint="eastAsia" w:ascii="宋体" w:hAnsi="宋体"/>
                <w:sz w:val="18"/>
                <w:szCs w:val="18"/>
              </w:rPr>
              <w:t>）</w:t>
            </w:r>
            <w:r>
              <w:rPr>
                <w:rFonts w:hint="eastAsia" w:ascii="宋体" w:hAnsi="宋体" w:cs="宋体"/>
                <w:color w:val="000000"/>
                <w:kern w:val="0"/>
                <w:sz w:val="18"/>
                <w:szCs w:val="18"/>
              </w:rPr>
              <w:t>有关设计资料</w:t>
            </w:r>
          </w:p>
        </w:tc>
        <w:tc>
          <w:tcPr>
            <w:tcW w:w="805" w:type="pct"/>
            <w:tcBorders>
              <w:top w:val="single" w:color="auto" w:sz="12" w:space="0"/>
              <w:tl2br w:val="nil"/>
              <w:tr2bl w:val="nil"/>
            </w:tcBorders>
            <w:shd w:val="clear" w:color="auto" w:fill="auto"/>
            <w:noWrap/>
            <w:vAlign w:val="center"/>
          </w:tcPr>
          <w:p w14:paraId="637697D3">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op w:val="single" w:color="auto" w:sz="12" w:space="0"/>
              <w:tl2br w:val="nil"/>
              <w:tr2bl w:val="nil"/>
            </w:tcBorders>
            <w:shd w:val="clear" w:color="auto" w:fill="auto"/>
            <w:noWrap/>
            <w:vAlign w:val="center"/>
          </w:tcPr>
          <w:p w14:paraId="318F040F">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op w:val="single" w:color="auto" w:sz="12" w:space="0"/>
              <w:tl2br w:val="nil"/>
              <w:tr2bl w:val="nil"/>
            </w:tcBorders>
            <w:shd w:val="clear" w:color="auto" w:fill="auto"/>
            <w:noWrap/>
            <w:vAlign w:val="center"/>
          </w:tcPr>
          <w:p w14:paraId="07638CF3">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3A2B6B09">
        <w:trPr>
          <w:trHeight w:val="340" w:hRule="atLeast"/>
          <w:jc w:val="center"/>
        </w:trPr>
        <w:tc>
          <w:tcPr>
            <w:tcW w:w="2274" w:type="pct"/>
            <w:tcBorders>
              <w:tl2br w:val="nil"/>
              <w:tr2bl w:val="nil"/>
            </w:tcBorders>
            <w:shd w:val="clear" w:color="auto" w:fill="auto"/>
            <w:noWrap/>
            <w:vAlign w:val="center"/>
          </w:tcPr>
          <w:p w14:paraId="68C1E6D6">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电缆结构图及说明</w:t>
            </w:r>
          </w:p>
        </w:tc>
        <w:tc>
          <w:tcPr>
            <w:tcW w:w="805" w:type="pct"/>
            <w:tcBorders>
              <w:tl2br w:val="nil"/>
              <w:tr2bl w:val="nil"/>
            </w:tcBorders>
            <w:shd w:val="clear" w:color="auto" w:fill="auto"/>
            <w:noWrap/>
            <w:vAlign w:val="center"/>
          </w:tcPr>
          <w:p w14:paraId="6FC30DBA">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6D2BD75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1B96A32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8EE20A4">
        <w:trPr>
          <w:trHeight w:val="340" w:hRule="atLeast"/>
          <w:jc w:val="center"/>
        </w:trPr>
        <w:tc>
          <w:tcPr>
            <w:tcW w:w="2274" w:type="pct"/>
            <w:tcBorders>
              <w:tl2br w:val="nil"/>
              <w:tr2bl w:val="nil"/>
            </w:tcBorders>
            <w:shd w:val="clear" w:color="auto" w:fill="auto"/>
            <w:noWrap/>
            <w:vAlign w:val="center"/>
          </w:tcPr>
          <w:p w14:paraId="7E05221C">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电缆盘结构图</w:t>
            </w:r>
          </w:p>
        </w:tc>
        <w:tc>
          <w:tcPr>
            <w:tcW w:w="805" w:type="pct"/>
            <w:tcBorders>
              <w:tl2br w:val="nil"/>
              <w:tr2bl w:val="nil"/>
            </w:tcBorders>
            <w:shd w:val="clear" w:color="auto" w:fill="auto"/>
            <w:noWrap/>
            <w:vAlign w:val="center"/>
          </w:tcPr>
          <w:p w14:paraId="6A2BF2A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78BBB4A9">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638E7FF">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7C7E9B9C">
        <w:trPr>
          <w:trHeight w:val="340" w:hRule="atLeast"/>
          <w:jc w:val="center"/>
        </w:trPr>
        <w:tc>
          <w:tcPr>
            <w:tcW w:w="2274" w:type="pct"/>
            <w:tcBorders>
              <w:tl2br w:val="nil"/>
              <w:tr2bl w:val="nil"/>
            </w:tcBorders>
            <w:shd w:val="clear" w:color="auto" w:fill="auto"/>
            <w:noWrap/>
            <w:vAlign w:val="center"/>
          </w:tcPr>
          <w:p w14:paraId="062FCA44">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牵引头和封帽的结构图</w:t>
            </w:r>
            <w:r>
              <w:rPr>
                <w:rFonts w:hint="eastAsia" w:ascii="宋体" w:hAnsi="宋体" w:cs="宋体"/>
                <w:color w:val="000000"/>
                <w:kern w:val="0"/>
                <w:sz w:val="18"/>
                <w:szCs w:val="18"/>
                <w:lang w:eastAsia="zh-CN"/>
              </w:rPr>
              <w:t>（</w:t>
            </w:r>
            <w:r>
              <w:rPr>
                <w:rFonts w:hint="default" w:ascii="宋体" w:hAnsi="宋体" w:cs="宋体"/>
                <w:color w:val="000000"/>
                <w:kern w:val="0"/>
                <w:sz w:val="18"/>
                <w:szCs w:val="18"/>
              </w:rPr>
              <w:t>如果有约定</w:t>
            </w:r>
            <w:r>
              <w:rPr>
                <w:rFonts w:hint="eastAsia" w:ascii="宋体" w:hAnsi="宋体" w:cs="宋体"/>
                <w:color w:val="000000"/>
                <w:kern w:val="0"/>
                <w:sz w:val="18"/>
                <w:szCs w:val="18"/>
                <w:lang w:eastAsia="zh-CN"/>
              </w:rPr>
              <w:t>）</w:t>
            </w:r>
          </w:p>
        </w:tc>
        <w:tc>
          <w:tcPr>
            <w:tcW w:w="805" w:type="pct"/>
            <w:tcBorders>
              <w:tl2br w:val="nil"/>
              <w:tr2bl w:val="nil"/>
            </w:tcBorders>
            <w:shd w:val="clear" w:color="auto" w:fill="auto"/>
            <w:noWrap/>
            <w:vAlign w:val="center"/>
          </w:tcPr>
          <w:p w14:paraId="1AAA13EB">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2EC933C1">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6EFF0CC4">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68D286A">
        <w:trPr>
          <w:trHeight w:val="340" w:hRule="atLeast"/>
          <w:jc w:val="center"/>
        </w:trPr>
        <w:tc>
          <w:tcPr>
            <w:tcW w:w="2274" w:type="pct"/>
            <w:tcBorders>
              <w:tl2br w:val="nil"/>
              <w:tr2bl w:val="nil"/>
            </w:tcBorders>
            <w:shd w:val="clear" w:color="auto" w:fill="auto"/>
            <w:noWrap/>
            <w:vAlign w:val="center"/>
          </w:tcPr>
          <w:p w14:paraId="4A05C2DC">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线盘包装图</w:t>
            </w:r>
          </w:p>
        </w:tc>
        <w:tc>
          <w:tcPr>
            <w:tcW w:w="805" w:type="pct"/>
            <w:tcBorders>
              <w:tl2br w:val="nil"/>
              <w:tr2bl w:val="nil"/>
            </w:tcBorders>
            <w:shd w:val="clear" w:color="auto" w:fill="auto"/>
            <w:noWrap/>
            <w:vAlign w:val="center"/>
          </w:tcPr>
          <w:p w14:paraId="67136206">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1182A4DE">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40C3C7AC">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3F273E73">
        <w:trPr>
          <w:trHeight w:val="340" w:hRule="atLeast"/>
          <w:jc w:val="center"/>
        </w:trPr>
        <w:tc>
          <w:tcPr>
            <w:tcW w:w="2274" w:type="pct"/>
            <w:tcBorders>
              <w:tl2br w:val="nil"/>
              <w:tr2bl w:val="nil"/>
            </w:tcBorders>
            <w:shd w:val="clear" w:color="auto" w:fill="auto"/>
            <w:noWrap/>
            <w:vAlign w:val="center"/>
          </w:tcPr>
          <w:p w14:paraId="5D870571">
            <w:pPr>
              <w:pStyle w:val="29"/>
              <w:keepNext w:val="0"/>
              <w:keepLines w:val="0"/>
              <w:widowControl/>
              <w:numPr>
                <w:ilvl w:val="0"/>
                <w:numId w:val="13"/>
              </w:numPr>
              <w:suppressLineNumbers w:val="0"/>
              <w:spacing w:before="0" w:beforeAutospacing="0" w:after="0" w:afterAutospacing="0" w:line="240" w:lineRule="exact"/>
              <w:ind w:left="357" w:right="0" w:hanging="41" w:firstLineChars="0"/>
              <w:outlineLvl w:val="9"/>
              <w:rPr>
                <w:rFonts w:hint="default" w:ascii="宋体" w:hAnsi="宋体" w:cs="宋体"/>
                <w:color w:val="000000"/>
                <w:kern w:val="0"/>
                <w:sz w:val="18"/>
                <w:szCs w:val="18"/>
              </w:rPr>
            </w:pPr>
            <w:r>
              <w:rPr>
                <w:rFonts w:hint="eastAsia" w:ascii="宋体" w:hAnsi="宋体" w:cs="宋体"/>
                <w:color w:val="000000"/>
                <w:kern w:val="0"/>
                <w:sz w:val="18"/>
                <w:szCs w:val="18"/>
              </w:rPr>
              <w:t>线盘起吊尺寸图</w:t>
            </w:r>
          </w:p>
        </w:tc>
        <w:tc>
          <w:tcPr>
            <w:tcW w:w="805" w:type="pct"/>
            <w:tcBorders>
              <w:tl2br w:val="nil"/>
              <w:tr2bl w:val="nil"/>
            </w:tcBorders>
            <w:shd w:val="clear" w:color="auto" w:fill="auto"/>
            <w:noWrap/>
            <w:vAlign w:val="center"/>
          </w:tcPr>
          <w:p w14:paraId="64F48695">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4BD2F21C">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324DCAC7">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5E9845E">
        <w:trPr>
          <w:trHeight w:val="340" w:hRule="atLeast"/>
          <w:jc w:val="center"/>
        </w:trPr>
        <w:tc>
          <w:tcPr>
            <w:tcW w:w="2274" w:type="pct"/>
            <w:tcBorders>
              <w:tl2br w:val="nil"/>
              <w:tr2bl w:val="nil"/>
            </w:tcBorders>
            <w:shd w:val="clear" w:color="auto" w:fill="auto"/>
            <w:noWrap/>
            <w:vAlign w:val="center"/>
          </w:tcPr>
          <w:p w14:paraId="7AB3C546">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b</w:t>
            </w:r>
            <w:r>
              <w:rPr>
                <w:rFonts w:hint="eastAsia" w:ascii="宋体" w:hAnsi="宋体"/>
                <w:sz w:val="18"/>
                <w:szCs w:val="18"/>
              </w:rPr>
              <w:t>）</w:t>
            </w:r>
            <w:r>
              <w:rPr>
                <w:rFonts w:hint="eastAsia" w:ascii="宋体" w:hAnsi="宋体" w:cs="宋体"/>
                <w:color w:val="000000"/>
                <w:kern w:val="0"/>
                <w:sz w:val="18"/>
                <w:szCs w:val="18"/>
              </w:rPr>
              <w:t>电缆放线说明</w:t>
            </w:r>
          </w:p>
        </w:tc>
        <w:tc>
          <w:tcPr>
            <w:tcW w:w="805" w:type="pct"/>
            <w:tcBorders>
              <w:tl2br w:val="nil"/>
              <w:tr2bl w:val="nil"/>
            </w:tcBorders>
            <w:shd w:val="clear" w:color="auto" w:fill="auto"/>
            <w:noWrap/>
            <w:vAlign w:val="center"/>
          </w:tcPr>
          <w:p w14:paraId="41ED9F32">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tl2br w:val="nil"/>
              <w:tr2bl w:val="nil"/>
            </w:tcBorders>
            <w:shd w:val="clear" w:color="auto" w:fill="auto"/>
            <w:noWrap/>
            <w:vAlign w:val="center"/>
          </w:tcPr>
          <w:p w14:paraId="097B0C26">
            <w:pPr>
              <w:keepNext w:val="0"/>
              <w:keepLines w:val="0"/>
              <w:widowControl/>
              <w:suppressLineNumbers w:val="0"/>
              <w:spacing w:before="0" w:beforeAutospacing="0" w:after="0" w:afterAutospacing="0" w:line="240" w:lineRule="exact"/>
              <w:ind w:left="0" w:right="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tl2br w:val="nil"/>
              <w:tr2bl w:val="nil"/>
            </w:tcBorders>
            <w:shd w:val="clear" w:color="auto" w:fill="auto"/>
            <w:noWrap/>
            <w:vAlign w:val="center"/>
          </w:tcPr>
          <w:p w14:paraId="7CA5C5FC">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r>
              <w:rPr>
                <w:rFonts w:hint="eastAsia" w:ascii="宋体" w:hAnsi="宋体" w:cs="宋体"/>
                <w:color w:val="000000"/>
                <w:kern w:val="0"/>
                <w:sz w:val="18"/>
                <w:szCs w:val="18"/>
              </w:rPr>
              <w:t>交货前</w:t>
            </w:r>
          </w:p>
        </w:tc>
      </w:tr>
      <w:tr w14:paraId="38AABC59">
        <w:trPr>
          <w:trHeight w:val="340" w:hRule="atLeast"/>
          <w:jc w:val="center"/>
        </w:trPr>
        <w:tc>
          <w:tcPr>
            <w:tcW w:w="2274" w:type="pct"/>
            <w:tcBorders>
              <w:tl2br w:val="nil"/>
              <w:tr2bl w:val="nil"/>
            </w:tcBorders>
            <w:shd w:val="clear" w:color="auto" w:fill="auto"/>
            <w:noWrap/>
            <w:vAlign w:val="center"/>
          </w:tcPr>
          <w:p w14:paraId="73EF2610">
            <w:pPr>
              <w:keepNext w:val="0"/>
              <w:keepLines w:val="0"/>
              <w:widowControl/>
              <w:suppressLineNumbers w:val="0"/>
              <w:spacing w:before="0" w:beforeAutospacing="0" w:after="0" w:afterAutospacing="0" w:line="240" w:lineRule="exact"/>
              <w:ind w:left="0" w:right="0"/>
              <w:outlineLvl w:val="9"/>
              <w:rPr>
                <w:rFonts w:hint="default" w:ascii="宋体" w:hAnsi="宋体" w:cs="宋体"/>
                <w:color w:val="000000"/>
                <w:kern w:val="0"/>
                <w:sz w:val="18"/>
                <w:szCs w:val="18"/>
              </w:rPr>
            </w:pPr>
            <w:r>
              <w:rPr>
                <w:rFonts w:hint="eastAsia" w:ascii="Times New Roman" w:hAnsi="Times New Roman" w:cs="宋体"/>
                <w:color w:val="000000"/>
                <w:kern w:val="0"/>
                <w:sz w:val="18"/>
                <w:szCs w:val="18"/>
              </w:rPr>
              <w:t>c</w:t>
            </w:r>
            <w:r>
              <w:rPr>
                <w:rFonts w:hint="eastAsia" w:ascii="宋体" w:hAnsi="宋体"/>
                <w:sz w:val="18"/>
                <w:szCs w:val="18"/>
              </w:rPr>
              <w:t>）</w:t>
            </w:r>
            <w:r>
              <w:rPr>
                <w:rFonts w:hint="eastAsia" w:ascii="宋体" w:hAnsi="宋体" w:cs="宋体"/>
                <w:color w:val="000000"/>
                <w:kern w:val="0"/>
                <w:sz w:val="18"/>
                <w:szCs w:val="18"/>
              </w:rPr>
              <w:t>型式试验报告及出厂试验报告</w:t>
            </w:r>
          </w:p>
        </w:tc>
        <w:tc>
          <w:tcPr>
            <w:tcW w:w="805" w:type="pct"/>
            <w:tcBorders>
              <w:tl2br w:val="nil"/>
              <w:tr2bl w:val="nil"/>
            </w:tcBorders>
            <w:shd w:val="clear" w:color="auto" w:fill="auto"/>
            <w:noWrap/>
            <w:vAlign w:val="center"/>
          </w:tcPr>
          <w:p w14:paraId="2DA0613D">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805" w:type="pct"/>
            <w:tcBorders>
              <w:tl2br w:val="nil"/>
              <w:tr2bl w:val="nil"/>
            </w:tcBorders>
            <w:shd w:val="clear" w:color="auto" w:fill="auto"/>
            <w:noWrap/>
            <w:vAlign w:val="center"/>
          </w:tcPr>
          <w:p w14:paraId="71116ED1">
            <w:pPr>
              <w:keepNext w:val="0"/>
              <w:keepLines w:val="0"/>
              <w:widowControl/>
              <w:suppressLineNumbers w:val="0"/>
              <w:spacing w:before="0" w:beforeAutospacing="0" w:after="0" w:afterAutospacing="0" w:line="240" w:lineRule="exact"/>
              <w:ind w:left="0" w:right="0"/>
              <w:jc w:val="center"/>
              <w:outlineLvl w:val="9"/>
              <w:rPr>
                <w:rFonts w:hint="default" w:ascii="Times New Roman" w:hAnsi="Times New Roman" w:cs="Times New Roman"/>
                <w:color w:val="000000"/>
                <w:kern w:val="0"/>
                <w:sz w:val="18"/>
                <w:szCs w:val="18"/>
              </w:rPr>
            </w:pPr>
          </w:p>
        </w:tc>
        <w:tc>
          <w:tcPr>
            <w:tcW w:w="1114" w:type="pct"/>
            <w:tcBorders>
              <w:tl2br w:val="nil"/>
              <w:tr2bl w:val="nil"/>
            </w:tcBorders>
            <w:shd w:val="clear" w:color="auto" w:fill="auto"/>
            <w:noWrap/>
            <w:vAlign w:val="center"/>
          </w:tcPr>
          <w:p w14:paraId="1D3CC978">
            <w:pPr>
              <w:keepNext w:val="0"/>
              <w:keepLines w:val="0"/>
              <w:widowControl/>
              <w:suppressLineNumbers w:val="0"/>
              <w:spacing w:before="0" w:beforeAutospacing="0" w:after="0" w:afterAutospacing="0" w:line="240" w:lineRule="exact"/>
              <w:ind w:left="0" w:right="0"/>
              <w:jc w:val="center"/>
              <w:outlineLvl w:val="9"/>
              <w:rPr>
                <w:rFonts w:hint="default" w:ascii="宋体" w:hAnsi="宋体"/>
                <w:kern w:val="0"/>
                <w:sz w:val="18"/>
                <w:szCs w:val="18"/>
              </w:rPr>
            </w:pPr>
          </w:p>
        </w:tc>
      </w:tr>
      <w:tr w14:paraId="437A877E">
        <w:trPr>
          <w:trHeight w:val="340" w:hRule="atLeast"/>
          <w:jc w:val="center"/>
        </w:trPr>
        <w:tc>
          <w:tcPr>
            <w:tcW w:w="2274" w:type="pct"/>
            <w:tcBorders>
              <w:bottom w:val="single" w:color="auto" w:sz="12" w:space="0"/>
              <w:tl2br w:val="nil"/>
              <w:tr2bl w:val="nil"/>
            </w:tcBorders>
            <w:shd w:val="clear" w:color="auto" w:fill="auto"/>
            <w:noWrap/>
            <w:vAlign w:val="center"/>
          </w:tcPr>
          <w:p w14:paraId="5DB2CF73">
            <w:pPr>
              <w:pStyle w:val="29"/>
              <w:keepNext w:val="0"/>
              <w:keepLines w:val="0"/>
              <w:widowControl/>
              <w:numPr>
                <w:ilvl w:val="-1"/>
                <w:numId w:val="0"/>
              </w:numPr>
              <w:suppressLineNumbers w:val="0"/>
              <w:spacing w:before="0" w:beforeAutospacing="0" w:after="0" w:afterAutospacing="0" w:line="240" w:lineRule="exact"/>
              <w:ind w:left="0" w:right="0" w:firstLine="360" w:firstLineChars="200"/>
              <w:outlineLvl w:val="9"/>
              <w:rPr>
                <w:rFonts w:hint="default" w:ascii="宋体" w:hAnsi="宋体" w:cs="宋体"/>
                <w:color w:val="000000"/>
                <w:kern w:val="0"/>
                <w:sz w:val="18"/>
                <w:szCs w:val="18"/>
              </w:rPr>
            </w:pPr>
            <w:r>
              <w:rPr>
                <w:rFonts w:hint="eastAsia" w:ascii="宋体" w:hAnsi="宋体" w:cs="宋体"/>
                <w:color w:val="000000"/>
                <w:kern w:val="0"/>
                <w:sz w:val="18"/>
                <w:szCs w:val="18"/>
              </w:rPr>
              <w:t>根据电缆的不同要求提供不同的型式试验报告</w:t>
            </w:r>
          </w:p>
        </w:tc>
        <w:tc>
          <w:tcPr>
            <w:tcW w:w="805" w:type="pct"/>
            <w:tcBorders>
              <w:bottom w:val="single" w:color="auto" w:sz="12" w:space="0"/>
              <w:tl2br w:val="nil"/>
              <w:tr2bl w:val="nil"/>
            </w:tcBorders>
            <w:shd w:val="clear" w:color="auto" w:fill="auto"/>
            <w:vAlign w:val="center"/>
          </w:tcPr>
          <w:p w14:paraId="369E229E">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805" w:type="pct"/>
            <w:tcBorders>
              <w:bottom w:val="single" w:color="auto" w:sz="12" w:space="0"/>
              <w:tl2br w:val="nil"/>
              <w:tr2bl w:val="nil"/>
            </w:tcBorders>
            <w:shd w:val="clear" w:color="auto" w:fill="auto"/>
            <w:vAlign w:val="center"/>
          </w:tcPr>
          <w:p w14:paraId="4AA0FC2D">
            <w:pPr>
              <w:pStyle w:val="29"/>
              <w:keepNext w:val="0"/>
              <w:keepLines w:val="0"/>
              <w:widowControl/>
              <w:suppressLineNumbers w:val="0"/>
              <w:spacing w:before="0" w:beforeAutospacing="0" w:after="0" w:afterAutospacing="0" w:line="240" w:lineRule="exact"/>
              <w:ind w:left="-2" w:leftChars="-1" w:right="0" w:firstLine="0" w:firstLineChars="0"/>
              <w:jc w:val="center"/>
              <w:outlineLvl w:val="9"/>
              <w:rPr>
                <w:rFonts w:hint="eastAsia" w:ascii="Times New Roman" w:hAnsi="Times New Roman" w:cs="Times New Roman" w:eastAsiaTheme="minorEastAsia"/>
                <w:color w:val="000000"/>
                <w:kern w:val="0"/>
                <w:sz w:val="18"/>
                <w:szCs w:val="18"/>
                <w:lang w:val="en-US" w:eastAsia="zh-CN"/>
              </w:rPr>
            </w:pPr>
            <w:r>
              <w:rPr>
                <w:rFonts w:hint="eastAsia" w:ascii="Times New Roman" w:hAnsi="Times New Roman" w:cs="Times New Roman"/>
                <w:color w:val="000000"/>
                <w:kern w:val="0"/>
                <w:sz w:val="18"/>
                <w:szCs w:val="18"/>
                <w:lang w:val="en-US" w:eastAsia="zh-CN"/>
              </w:rPr>
              <w:t>1</w:t>
            </w:r>
          </w:p>
        </w:tc>
        <w:tc>
          <w:tcPr>
            <w:tcW w:w="1114" w:type="pct"/>
            <w:tcBorders>
              <w:bottom w:val="single" w:color="auto" w:sz="12" w:space="0"/>
              <w:tl2br w:val="nil"/>
              <w:tr2bl w:val="nil"/>
            </w:tcBorders>
            <w:shd w:val="clear" w:color="auto" w:fill="auto"/>
            <w:noWrap/>
            <w:vAlign w:val="center"/>
          </w:tcPr>
          <w:p w14:paraId="7D627090">
            <w:pPr>
              <w:keepNext w:val="0"/>
              <w:keepLines w:val="0"/>
              <w:widowControl/>
              <w:suppressLineNumbers w:val="0"/>
              <w:spacing w:before="0" w:beforeAutospacing="0" w:after="0" w:afterAutospacing="0" w:line="240" w:lineRule="exact"/>
              <w:ind w:left="0" w:right="0"/>
              <w:jc w:val="center"/>
              <w:outlineLvl w:val="9"/>
              <w:rPr>
                <w:rFonts w:hint="default" w:ascii="宋体" w:hAnsi="宋体" w:cs="宋体"/>
                <w:color w:val="000000"/>
                <w:kern w:val="0"/>
                <w:sz w:val="18"/>
                <w:szCs w:val="18"/>
              </w:rPr>
            </w:pPr>
            <w:r>
              <w:rPr>
                <w:rFonts w:hint="eastAsia" w:ascii="宋体" w:hAnsi="宋体" w:cs="宋体"/>
                <w:color w:val="000000"/>
                <w:kern w:val="0"/>
                <w:sz w:val="18"/>
                <w:szCs w:val="18"/>
              </w:rPr>
              <w:t>交货前</w:t>
            </w:r>
          </w:p>
        </w:tc>
      </w:tr>
      <w:tr w14:paraId="0BEE28D9">
        <w:trPr>
          <w:trHeight w:val="340" w:hRule="atLeast"/>
          <w:jc w:val="center"/>
        </w:trPr>
        <w:tc>
          <w:tcPr>
            <w:tcW w:w="5000" w:type="pct"/>
            <w:gridSpan w:val="4"/>
            <w:tcBorders>
              <w:top w:val="single" w:color="auto" w:sz="12" w:space="0"/>
            </w:tcBorders>
            <w:shd w:val="clear" w:color="auto" w:fill="auto"/>
            <w:noWrap/>
            <w:vAlign w:val="center"/>
          </w:tcPr>
          <w:p w14:paraId="14C1204A">
            <w:pPr>
              <w:keepNext w:val="0"/>
              <w:keepLines w:val="0"/>
              <w:widowControl/>
              <w:suppressLineNumbers w:val="0"/>
              <w:spacing w:before="0" w:beforeAutospacing="0" w:after="0" w:afterAutospacing="0" w:line="240" w:lineRule="exact"/>
              <w:ind w:left="0" w:right="0" w:firstLine="360" w:firstLineChars="200"/>
              <w:jc w:val="both"/>
              <w:outlineLvl w:val="9"/>
              <w:rPr>
                <w:rFonts w:hint="default" w:ascii="宋体" w:hAnsi="宋体" w:cs="宋体" w:eastAsiaTheme="minorEastAsia"/>
                <w:color w:val="000000"/>
                <w:kern w:val="0"/>
                <w:sz w:val="18"/>
                <w:szCs w:val="18"/>
                <w:lang w:val="en-US" w:eastAsia="zh-CN"/>
              </w:rPr>
            </w:pPr>
            <w:r>
              <w:rPr>
                <w:rFonts w:hint="eastAsia" w:ascii="黑体" w:hAnsi="黑体" w:eastAsia="黑体" w:cs="黑体"/>
                <w:color w:val="000000"/>
                <w:kern w:val="0"/>
                <w:sz w:val="18"/>
                <w:szCs w:val="18"/>
                <w:lang w:val="en-US" w:eastAsia="zh-CN"/>
              </w:rPr>
              <w:t>注：</w:t>
            </w:r>
            <w:r>
              <w:rPr>
                <w:rFonts w:hint="eastAsia" w:ascii="宋体" w:hAnsi="宋体" w:cs="宋体"/>
                <w:color w:val="000000"/>
                <w:kern w:val="0"/>
                <w:sz w:val="18"/>
                <w:szCs w:val="18"/>
                <w:lang w:val="en-US" w:eastAsia="zh-CN"/>
              </w:rPr>
              <w:t>要求为中文版。</w:t>
            </w:r>
          </w:p>
        </w:tc>
      </w:tr>
    </w:tbl>
    <w:p w14:paraId="1C79C6FF">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highlight w:val="none"/>
          <w:lang w:val="en-US" w:eastAsia="zh-CN"/>
        </w:rPr>
      </w:pPr>
      <w:bookmarkStart w:id="321" w:name="_Toc21622"/>
      <w:bookmarkStart w:id="322" w:name="_Toc11974"/>
      <w:bookmarkStart w:id="323" w:name="_Toc30548"/>
      <w:bookmarkStart w:id="324" w:name="_Toc498801444"/>
      <w:bookmarkStart w:id="325" w:name="_Toc1993544254"/>
      <w:bookmarkStart w:id="326" w:name="_Toc1018802204"/>
      <w:bookmarkStart w:id="327" w:name="_Toc1681071017"/>
      <w:bookmarkStart w:id="328" w:name="_Toc1340355480"/>
      <w:bookmarkStart w:id="329" w:name="_Toc14556"/>
      <w:bookmarkStart w:id="330" w:name="_Toc21580"/>
      <w:r>
        <w:rPr>
          <w:rFonts w:hint="eastAsia" w:ascii="黑体" w:hAnsi="黑体" w:eastAsia="黑体" w:cs="黑体"/>
          <w:b w:val="0"/>
          <w:bCs w:val="0"/>
          <w:kern w:val="0"/>
          <w:sz w:val="21"/>
          <w:szCs w:val="21"/>
          <w:highlight w:val="none"/>
          <w:lang w:val="en-US" w:eastAsia="zh-CN"/>
        </w:rPr>
        <w:t>技术参数和性能要求</w:t>
      </w:r>
      <w:bookmarkEnd w:id="321"/>
      <w:bookmarkEnd w:id="322"/>
      <w:bookmarkEnd w:id="323"/>
      <w:bookmarkEnd w:id="324"/>
      <w:bookmarkEnd w:id="325"/>
      <w:bookmarkEnd w:id="326"/>
      <w:bookmarkEnd w:id="327"/>
      <w:bookmarkEnd w:id="328"/>
      <w:bookmarkEnd w:id="329"/>
      <w:bookmarkEnd w:id="330"/>
    </w:p>
    <w:p w14:paraId="5956ACC0">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通则</w:t>
      </w:r>
    </w:p>
    <w:p w14:paraId="1F9392E3">
      <w:pPr>
        <w:spacing w:line="360" w:lineRule="auto"/>
        <w:ind w:firstLine="420" w:firstLineChars="200"/>
        <w:rPr>
          <w:rFonts w:hint="eastAsia" w:ascii="宋体" w:hAnsi="宋体"/>
          <w:szCs w:val="24"/>
          <w:highlight w:val="none"/>
          <w:lang w:val="en-US" w:eastAsia="zh-CN"/>
        </w:rPr>
      </w:pPr>
      <w:r>
        <w:rPr>
          <w:rFonts w:hint="eastAsia" w:ascii="Times New Roman Regular" w:hAnsi="Times New Roman Regular" w:eastAsia="宋体" w:cs="Times New Roman Regular"/>
          <w:color w:val="auto"/>
          <w:kern w:val="0"/>
          <w:szCs w:val="21"/>
        </w:rPr>
        <w:t>采购需求中，</w:t>
      </w:r>
      <w:r>
        <w:rPr>
          <w:rFonts w:hint="eastAsia" w:ascii="宋体" w:hAnsi="宋体"/>
          <w:szCs w:val="24"/>
          <w:highlight w:val="none"/>
          <w:lang w:val="en-US" w:eastAsia="zh-CN"/>
        </w:rPr>
        <w:t>应要求供应商勾选和填写</w:t>
      </w:r>
      <w:r>
        <w:rPr>
          <w:rFonts w:hint="eastAsia" w:ascii="宋体" w:hAnsi="宋体" w:eastAsia="宋体" w:cs="宋体"/>
          <w:szCs w:val="24"/>
          <w:highlight w:val="none"/>
        </w:rPr>
        <w:t>表</w:t>
      </w:r>
      <w:r>
        <w:rPr>
          <w:rFonts w:hint="eastAsia" w:ascii="Times New Roman Regular" w:hAnsi="Times New Roman Regular" w:eastAsia="宋体" w:cs="Times New Roman Regular"/>
          <w:szCs w:val="24"/>
          <w:highlight w:val="none"/>
          <w:lang w:val="en-US" w:eastAsia="zh-CN"/>
        </w:rPr>
        <w:t>16</w:t>
      </w:r>
      <w:r>
        <w:rPr>
          <w:rFonts w:hint="default" w:ascii="Times New Roman Regular" w:hAnsi="Times New Roman Regular" w:eastAsia="宋体" w:cs="Times New Roman Regular"/>
          <w:szCs w:val="24"/>
          <w:highlight w:val="none"/>
        </w:rPr>
        <w:t>～表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中</w:t>
      </w:r>
      <w:r>
        <w:rPr>
          <w:rFonts w:hint="eastAsia" w:ascii="宋体" w:hAnsi="宋体" w:eastAsia="宋体" w:cs="宋体"/>
          <w:szCs w:val="24"/>
          <w:highlight w:val="none"/>
          <w:lang w:val="en-US" w:eastAsia="zh-CN"/>
        </w:rPr>
        <w:t>供应商</w:t>
      </w:r>
      <w:r>
        <w:rPr>
          <w:rFonts w:hint="eastAsia" w:ascii="宋体" w:hAnsi="宋体" w:eastAsia="宋体" w:cs="宋体"/>
          <w:szCs w:val="24"/>
          <w:highlight w:val="none"/>
        </w:rPr>
        <w:t>保证值，不允许改动</w:t>
      </w:r>
      <w:r>
        <w:rPr>
          <w:rFonts w:hint="eastAsia" w:ascii="宋体" w:hAnsi="宋体" w:eastAsia="宋体" w:cs="宋体"/>
          <w:szCs w:val="24"/>
          <w:highlight w:val="none"/>
          <w:lang w:val="en-US" w:eastAsia="zh-CN"/>
        </w:rPr>
        <w:t>标准参数</w:t>
      </w:r>
      <w:r>
        <w:rPr>
          <w:rFonts w:hint="eastAsia" w:ascii="宋体" w:hAnsi="宋体" w:eastAsia="宋体" w:cs="宋体"/>
          <w:szCs w:val="24"/>
          <w:highlight w:val="none"/>
        </w:rPr>
        <w:t>值</w:t>
      </w:r>
      <w:r>
        <w:rPr>
          <w:rFonts w:hint="eastAsia" w:ascii="宋体" w:hAnsi="宋体" w:eastAsia="宋体" w:cs="宋体"/>
          <w:szCs w:val="24"/>
          <w:highlight w:val="none"/>
          <w:lang w:eastAsia="zh-CN"/>
        </w:rPr>
        <w:t>。</w:t>
      </w:r>
      <w:r>
        <w:rPr>
          <w:rFonts w:hint="eastAsia" w:ascii="宋体" w:hAnsi="宋体" w:eastAsia="宋体" w:cs="宋体"/>
          <w:szCs w:val="24"/>
          <w:highlight w:val="none"/>
        </w:rPr>
        <w:t>如有偏差，</w:t>
      </w:r>
      <w:r>
        <w:rPr>
          <w:rFonts w:hint="eastAsia" w:ascii="宋体" w:hAnsi="宋体" w:eastAsia="宋体" w:cs="宋体"/>
          <w:szCs w:val="24"/>
          <w:highlight w:val="none"/>
          <w:lang w:val="en-US" w:eastAsia="zh-CN"/>
        </w:rPr>
        <w:t>应</w:t>
      </w:r>
      <w:r>
        <w:rPr>
          <w:rFonts w:hint="eastAsia" w:ascii="宋体" w:hAnsi="宋体" w:eastAsia="宋体" w:cs="宋体"/>
          <w:szCs w:val="24"/>
          <w:highlight w:val="none"/>
        </w:rPr>
        <w:t>填写表</w:t>
      </w:r>
      <w:r>
        <w:rPr>
          <w:rFonts w:hint="eastAsia" w:ascii="Times New Roman Regular" w:hAnsi="Times New Roman Regular" w:eastAsia="宋体" w:cs="Times New Roman Regular"/>
          <w:szCs w:val="24"/>
          <w:highlight w:val="none"/>
          <w:lang w:val="en-US" w:eastAsia="zh-CN"/>
        </w:rPr>
        <w:t>19</w:t>
      </w:r>
      <w:r>
        <w:rPr>
          <w:rFonts w:hint="eastAsia" w:ascii="宋体" w:hAnsi="宋体" w:eastAsia="宋体" w:cs="宋体"/>
          <w:szCs w:val="24"/>
          <w:highlight w:val="none"/>
        </w:rPr>
        <w:t>技术偏</w:t>
      </w:r>
      <w:r>
        <w:rPr>
          <w:rFonts w:hint="eastAsia" w:ascii="宋体" w:hAnsi="宋体"/>
          <w:szCs w:val="24"/>
          <w:highlight w:val="none"/>
        </w:rPr>
        <w:t>差表</w:t>
      </w:r>
      <w:r>
        <w:rPr>
          <w:rFonts w:hint="eastAsia" w:ascii="宋体" w:hAnsi="宋体"/>
          <w:szCs w:val="24"/>
          <w:highlight w:val="none"/>
          <w:lang w:eastAsia="zh-CN"/>
        </w:rPr>
        <w:t>；</w:t>
      </w:r>
      <w:r>
        <w:rPr>
          <w:rFonts w:hint="eastAsia" w:ascii="宋体" w:hAnsi="宋体"/>
          <w:szCs w:val="24"/>
          <w:highlight w:val="none"/>
          <w:lang w:val="en-US" w:eastAsia="zh-CN"/>
        </w:rPr>
        <w:t>如无偏差，应在技术偏差表中填写</w:t>
      </w:r>
      <w:r>
        <w:rPr>
          <w:rFonts w:hint="eastAsia" w:ascii="宋体" w:hAnsi="宋体" w:eastAsia="宋体" w:cs="宋体"/>
          <w:szCs w:val="24"/>
          <w:highlight w:val="none"/>
          <w:lang w:val="en-US" w:eastAsia="zh-CN"/>
        </w:rPr>
        <w:t>“无偏差”</w:t>
      </w:r>
      <w:r>
        <w:rPr>
          <w:rFonts w:hint="eastAsia" w:ascii="宋体" w:hAnsi="宋体"/>
          <w:szCs w:val="24"/>
          <w:highlight w:val="none"/>
          <w:lang w:val="en-US" w:eastAsia="zh-CN"/>
        </w:rPr>
        <w:t>。</w:t>
      </w:r>
    </w:p>
    <w:p w14:paraId="193D2EFF">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电缆结构参数</w:t>
      </w:r>
    </w:p>
    <w:p w14:paraId="4C2D7F8A">
      <w:pPr>
        <w:spacing w:line="360" w:lineRule="auto"/>
        <w:ind w:firstLine="416" w:firstLineChars="200"/>
        <w:rPr>
          <w:rFonts w:hint="eastAsia" w:ascii="宋体" w:hAnsi="宋体" w:eastAsia="宋体" w:cs="宋体"/>
          <w:szCs w:val="24"/>
          <w:highlight w:val="none"/>
        </w:rPr>
      </w:pPr>
      <w:r>
        <w:rPr>
          <w:rFonts w:hint="default" w:ascii="Times New Roman Regular" w:hAnsi="Times New Roman Regular" w:eastAsia="黑体" w:cs="Times New Roman Regular"/>
          <w:spacing w:val="-1"/>
          <w:sz w:val="21"/>
          <w:szCs w:val="21"/>
          <w:lang w:val="en-US" w:eastAsia="zh-CN"/>
        </w:rPr>
        <w:t>6</w:t>
      </w:r>
      <w:r>
        <w:rPr>
          <w:rFonts w:hint="default" w:ascii="Times New Roman Regular" w:hAnsi="Times New Roman Regular" w:eastAsia="黑体" w:cs="Times New Roman Regular"/>
          <w:spacing w:val="-1"/>
          <w:sz w:val="10"/>
          <w:szCs w:val="10"/>
          <w:lang w:val="en-US" w:eastAsia="zh-CN"/>
        </w:rPr>
        <w:t xml:space="preserve"> </w:t>
      </w:r>
      <w:r>
        <w:rPr>
          <w:rFonts w:hint="default" w:ascii="Times New Roman Regular" w:hAnsi="Times New Roman Regular" w:eastAsia="黑体" w:cs="Times New Roman Regular"/>
          <w:b w:val="0"/>
          <w:bCs w:val="0"/>
          <w:kern w:val="0"/>
          <w:sz w:val="21"/>
          <w:szCs w:val="21"/>
          <w:u w:val="none"/>
          <w:lang w:val="en-US" w:eastAsia="zh-CN"/>
        </w:rPr>
        <w:t>kV</w:t>
      </w:r>
      <w:r>
        <w:rPr>
          <w:rFonts w:hint="eastAsia" w:ascii="Times New Roman Regular" w:hAnsi="Times New Roman Regular" w:eastAsia="黑体" w:cs="Times New Roman Regular"/>
          <w:b w:val="0"/>
          <w:bCs w:val="0"/>
          <w:kern w:val="0"/>
          <w:sz w:val="21"/>
          <w:szCs w:val="21"/>
          <w:u w:val="none"/>
          <w:lang w:val="en-US" w:eastAsia="zh-CN"/>
        </w:rPr>
        <w:t>~</w:t>
      </w:r>
      <w:r>
        <w:rPr>
          <w:rFonts w:hint="default" w:ascii="Times New Roman Regular" w:hAnsi="Times New Roman Regular" w:eastAsia="黑体" w:cs="Times New Roman Regular"/>
          <w:spacing w:val="-1"/>
          <w:sz w:val="21"/>
          <w:szCs w:val="21"/>
          <w:lang w:val="en-US" w:eastAsia="zh-CN"/>
        </w:rPr>
        <w:t>35</w:t>
      </w:r>
      <w:r>
        <w:rPr>
          <w:rFonts w:hint="default" w:ascii="Times New Roman Regular" w:hAnsi="Times New Roman Regular" w:eastAsia="黑体" w:cs="Times New Roman Regular"/>
          <w:spacing w:val="-1"/>
          <w:sz w:val="10"/>
          <w:szCs w:val="10"/>
          <w:lang w:val="en-US" w:eastAsia="zh-CN"/>
        </w:rPr>
        <w:t xml:space="preserve"> </w:t>
      </w:r>
      <w:r>
        <w:rPr>
          <w:rFonts w:hint="default" w:ascii="Times New Roman Regular" w:hAnsi="Times New Roman Regular" w:eastAsia="黑体" w:cs="Times New Roman Regular"/>
          <w:b w:val="0"/>
          <w:bCs w:val="0"/>
          <w:kern w:val="0"/>
          <w:sz w:val="21"/>
          <w:szCs w:val="21"/>
          <w:u w:val="none"/>
          <w:lang w:val="en-US" w:eastAsia="zh-CN"/>
        </w:rPr>
        <w:t>kV</w:t>
      </w:r>
      <w:r>
        <w:rPr>
          <w:rFonts w:hint="eastAsia" w:ascii="宋体" w:hAnsi="宋体"/>
          <w:szCs w:val="24"/>
          <w:highlight w:val="none"/>
          <w:lang w:val="en-US" w:eastAsia="zh-CN"/>
        </w:rPr>
        <w:t>海底电缆</w:t>
      </w:r>
      <w:r>
        <w:rPr>
          <w:rFonts w:hint="eastAsia" w:ascii="宋体" w:hAnsi="宋体"/>
          <w:szCs w:val="24"/>
          <w:highlight w:val="none"/>
        </w:rPr>
        <w:t>结构参数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16</w:t>
      </w:r>
      <w:r>
        <w:rPr>
          <w:rFonts w:hint="eastAsia" w:ascii="宋体" w:hAnsi="宋体" w:eastAsia="宋体" w:cs="宋体"/>
          <w:szCs w:val="24"/>
          <w:highlight w:val="none"/>
        </w:rPr>
        <w:t>。</w:t>
      </w:r>
    </w:p>
    <w:p w14:paraId="24F5F03B">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16</w:t>
      </w:r>
      <w:r>
        <w:rPr>
          <w:rFonts w:hint="eastAsia" w:ascii="黑体" w:hAnsi="黑体" w:eastAsia="黑体" w:cs="黑体"/>
          <w:sz w:val="21"/>
          <w:szCs w:val="21"/>
        </w:rPr>
        <w:fldChar w:fldCharType="end"/>
      </w:r>
      <w:bookmarkStart w:id="331" w:name="_Toc225232948"/>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电缆结构参数</w:t>
      </w:r>
      <w:r>
        <w:rPr>
          <w:rFonts w:hint="default" w:ascii="黑体" w:hAnsi="黑体" w:cstheme="minorBidi"/>
          <w:bCs/>
          <w:sz w:val="21"/>
          <w:szCs w:val="21"/>
          <w:highlight w:val="none"/>
          <w:lang w:val="en-US" w:eastAsia="zh-CN"/>
        </w:rPr>
        <w:t>表</w:t>
      </w:r>
      <w:bookmarkEnd w:id="331"/>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806"/>
        <w:gridCol w:w="1832"/>
        <w:gridCol w:w="787"/>
        <w:gridCol w:w="1471"/>
        <w:gridCol w:w="6"/>
        <w:gridCol w:w="1482"/>
        <w:gridCol w:w="1415"/>
        <w:gridCol w:w="1181"/>
      </w:tblGrid>
      <w:tr w14:paraId="3D4BAC45">
        <w:trPr>
          <w:cantSplit/>
          <w:trHeight w:val="340" w:hRule="atLeast"/>
          <w:tblHeader/>
          <w:jc w:val="center"/>
        </w:trPr>
        <w:tc>
          <w:tcPr>
            <w:tcW w:w="308" w:type="pct"/>
            <w:tcBorders>
              <w:bottom w:val="single" w:color="auto" w:sz="12" w:space="0"/>
            </w:tcBorders>
            <w:vAlign w:val="center"/>
          </w:tcPr>
          <w:p w14:paraId="0B75A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序号</w:t>
            </w:r>
          </w:p>
        </w:tc>
        <w:tc>
          <w:tcPr>
            <w:tcW w:w="1378" w:type="pct"/>
            <w:gridSpan w:val="2"/>
            <w:tcBorders>
              <w:bottom w:val="single" w:color="auto" w:sz="12" w:space="0"/>
            </w:tcBorders>
            <w:shd w:val="clear" w:color="auto" w:fill="auto"/>
            <w:vAlign w:val="center"/>
          </w:tcPr>
          <w:p w14:paraId="34740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项目</w:t>
            </w:r>
          </w:p>
        </w:tc>
        <w:tc>
          <w:tcPr>
            <w:tcW w:w="411" w:type="pct"/>
            <w:tcBorders>
              <w:bottom w:val="single" w:color="auto" w:sz="12" w:space="0"/>
            </w:tcBorders>
            <w:shd w:val="clear" w:color="auto" w:fill="auto"/>
            <w:vAlign w:val="center"/>
          </w:tcPr>
          <w:p w14:paraId="5FFA2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单位</w:t>
            </w:r>
          </w:p>
        </w:tc>
        <w:tc>
          <w:tcPr>
            <w:tcW w:w="1545" w:type="pct"/>
            <w:gridSpan w:val="3"/>
            <w:tcBorders>
              <w:bottom w:val="single" w:color="auto" w:sz="12" w:space="0"/>
            </w:tcBorders>
            <w:shd w:val="clear" w:color="auto" w:fill="auto"/>
            <w:vAlign w:val="center"/>
          </w:tcPr>
          <w:p w14:paraId="4F78F2C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标准参数值</w:t>
            </w:r>
          </w:p>
        </w:tc>
        <w:tc>
          <w:tcPr>
            <w:tcW w:w="739" w:type="pct"/>
            <w:tcBorders>
              <w:bottom w:val="single" w:color="auto" w:sz="12" w:space="0"/>
            </w:tcBorders>
            <w:vAlign w:val="center"/>
          </w:tcPr>
          <w:p w14:paraId="64B304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保证值</w:t>
            </w:r>
          </w:p>
        </w:tc>
        <w:tc>
          <w:tcPr>
            <w:tcW w:w="616" w:type="pct"/>
            <w:tcBorders>
              <w:bottom w:val="single" w:color="auto" w:sz="12" w:space="0"/>
            </w:tcBorders>
            <w:shd w:val="clear" w:color="auto" w:fill="auto"/>
            <w:vAlign w:val="center"/>
          </w:tcPr>
          <w:p w14:paraId="50E3B05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备注</w:t>
            </w:r>
          </w:p>
        </w:tc>
      </w:tr>
      <w:tr w14:paraId="3F9CA38E">
        <w:trPr>
          <w:cantSplit/>
          <w:trHeight w:val="340" w:hRule="atLeast"/>
          <w:jc w:val="center"/>
        </w:trPr>
        <w:tc>
          <w:tcPr>
            <w:tcW w:w="308" w:type="pct"/>
            <w:tcBorders>
              <w:top w:val="single" w:color="auto" w:sz="12" w:space="0"/>
              <w:left w:val="single" w:color="auto" w:sz="12" w:space="0"/>
            </w:tcBorders>
            <w:vAlign w:val="center"/>
          </w:tcPr>
          <w:p w14:paraId="36F3F2E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r>
              <w:rPr>
                <w:rFonts w:hint="default" w:ascii="Times New Roman Regular" w:hAnsi="Times New Roman Regular" w:eastAsia="宋体" w:cs="Times New Roman Regular"/>
                <w:sz w:val="18"/>
                <w:szCs w:val="18"/>
                <w:highlight w:val="none"/>
              </w:rPr>
              <w:t>1</w:t>
            </w:r>
          </w:p>
        </w:tc>
        <w:tc>
          <w:tcPr>
            <w:tcW w:w="1378" w:type="pct"/>
            <w:gridSpan w:val="2"/>
            <w:tcBorders>
              <w:top w:val="single" w:color="auto" w:sz="12" w:space="0"/>
            </w:tcBorders>
            <w:shd w:val="clear" w:color="auto" w:fill="auto"/>
            <w:vAlign w:val="center"/>
          </w:tcPr>
          <w:p w14:paraId="307F1F7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电缆型号</w:t>
            </w:r>
          </w:p>
        </w:tc>
        <w:tc>
          <w:tcPr>
            <w:tcW w:w="3312" w:type="pct"/>
            <w:gridSpan w:val="6"/>
            <w:tcBorders>
              <w:top w:val="single" w:color="auto" w:sz="12" w:space="0"/>
              <w:bottom w:val="single" w:color="auto" w:sz="4" w:space="0"/>
              <w:right w:val="single" w:color="auto" w:sz="12" w:space="0"/>
            </w:tcBorders>
            <w:shd w:val="clear" w:color="auto" w:fill="auto"/>
            <w:vAlign w:val="center"/>
          </w:tcPr>
          <w:p w14:paraId="6755FE86">
            <w:pPr>
              <w:keepNext w:val="0"/>
              <w:keepLines w:val="0"/>
              <w:suppressLineNumbers w:val="0"/>
              <w:topLinePunct w:val="0"/>
              <w:snapToGrid/>
              <w:spacing w:before="0" w:beforeAutospacing="0" w:after="0" w:afterAutospacing="0" w:line="240" w:lineRule="auto"/>
              <w:ind w:left="0" w:right="0"/>
              <w:jc w:val="left"/>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pacing w:val="-2"/>
                <w:sz w:val="18"/>
                <w:szCs w:val="18"/>
                <w:lang w:val="en-US" w:eastAsia="zh-CN"/>
              </w:rPr>
              <w:t>表A.1</w:t>
            </w:r>
          </w:p>
        </w:tc>
      </w:tr>
      <w:tr w14:paraId="6760C181">
        <w:trPr>
          <w:cantSplit/>
          <w:trHeight w:val="340" w:hRule="atLeast"/>
          <w:jc w:val="center"/>
        </w:trPr>
        <w:tc>
          <w:tcPr>
            <w:tcW w:w="308" w:type="pct"/>
            <w:vMerge w:val="restart"/>
            <w:tcBorders>
              <w:tl2br w:val="nil"/>
              <w:tr2bl w:val="nil"/>
            </w:tcBorders>
            <w:vAlign w:val="center"/>
          </w:tcPr>
          <w:p w14:paraId="275419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eastAsia="宋体" w:cs="Times New Roman Regular"/>
                <w:sz w:val="18"/>
                <w:szCs w:val="18"/>
                <w:highlight w:val="none"/>
                <w:lang w:val="en-US" w:eastAsia="zh-CN"/>
              </w:rPr>
              <w:t>2</w:t>
            </w:r>
          </w:p>
        </w:tc>
        <w:tc>
          <w:tcPr>
            <w:tcW w:w="421" w:type="pct"/>
            <w:vMerge w:val="restart"/>
            <w:tcBorders>
              <w:tl2br w:val="nil"/>
              <w:tr2bl w:val="nil"/>
            </w:tcBorders>
            <w:shd w:val="clear" w:color="auto" w:fill="auto"/>
            <w:vAlign w:val="center"/>
          </w:tcPr>
          <w:p w14:paraId="028809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导体</w:t>
            </w:r>
          </w:p>
        </w:tc>
        <w:tc>
          <w:tcPr>
            <w:tcW w:w="957" w:type="pct"/>
            <w:tcBorders>
              <w:tl2br w:val="nil"/>
              <w:tr2bl w:val="nil"/>
            </w:tcBorders>
            <w:shd w:val="clear" w:color="auto" w:fill="auto"/>
            <w:vAlign w:val="center"/>
          </w:tcPr>
          <w:p w14:paraId="556238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材料</w:t>
            </w:r>
          </w:p>
        </w:tc>
        <w:tc>
          <w:tcPr>
            <w:tcW w:w="411" w:type="pct"/>
            <w:tcBorders>
              <w:tl2br w:val="nil"/>
              <w:tr2bl w:val="nil"/>
            </w:tcBorders>
            <w:shd w:val="clear" w:color="auto" w:fill="auto"/>
            <w:vAlign w:val="center"/>
          </w:tcPr>
          <w:p w14:paraId="3C257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41E4FC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rPr>
              <w:t>铜</w:t>
            </w:r>
            <w:r>
              <w:rPr>
                <w:rFonts w:hint="default" w:ascii="Times New Roman Regular" w:hAnsi="Times New Roman Regular" w:cs="Times New Roman Regular"/>
                <w:sz w:val="18"/>
                <w:szCs w:val="18"/>
                <w:highlight w:val="none"/>
                <w:lang w:val="en-US" w:eastAsia="zh-CN"/>
              </w:rPr>
              <w:t>导体</w:t>
            </w:r>
          </w:p>
        </w:tc>
        <w:tc>
          <w:tcPr>
            <w:tcW w:w="739" w:type="pct"/>
            <w:tcBorders>
              <w:tl2br w:val="nil"/>
              <w:tr2bl w:val="nil"/>
            </w:tcBorders>
            <w:shd w:val="clear" w:color="auto" w:fill="auto"/>
            <w:vAlign w:val="center"/>
          </w:tcPr>
          <w:p w14:paraId="041C13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2ABA1A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331F876">
        <w:trPr>
          <w:cantSplit/>
          <w:trHeight w:val="340" w:hRule="atLeast"/>
          <w:jc w:val="center"/>
        </w:trPr>
        <w:tc>
          <w:tcPr>
            <w:tcW w:w="308" w:type="pct"/>
            <w:vMerge w:val="continue"/>
            <w:tcBorders>
              <w:tl2br w:val="nil"/>
              <w:tr2bl w:val="nil"/>
            </w:tcBorders>
            <w:vAlign w:val="center"/>
          </w:tcPr>
          <w:p w14:paraId="15034E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6691A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46BC6D4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结构</w:t>
            </w:r>
          </w:p>
        </w:tc>
        <w:tc>
          <w:tcPr>
            <w:tcW w:w="411" w:type="pct"/>
            <w:tcBorders>
              <w:tl2br w:val="nil"/>
              <w:tr2bl w:val="nil"/>
            </w:tcBorders>
            <w:shd w:val="clear" w:color="auto" w:fill="auto"/>
            <w:vAlign w:val="center"/>
          </w:tcPr>
          <w:p w14:paraId="19259A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FBE20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紧压圆形+阻水带</w:t>
            </w:r>
          </w:p>
        </w:tc>
        <w:tc>
          <w:tcPr>
            <w:tcW w:w="739" w:type="pct"/>
            <w:tcBorders>
              <w:tl2br w:val="nil"/>
              <w:tr2bl w:val="nil"/>
            </w:tcBorders>
            <w:shd w:val="clear" w:color="auto" w:fill="auto"/>
            <w:vAlign w:val="center"/>
          </w:tcPr>
          <w:p w14:paraId="14079E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06CED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C4E6AFE">
        <w:trPr>
          <w:cantSplit/>
          <w:trHeight w:val="340" w:hRule="atLeast"/>
          <w:jc w:val="center"/>
        </w:trPr>
        <w:tc>
          <w:tcPr>
            <w:tcW w:w="308" w:type="pct"/>
            <w:vMerge w:val="continue"/>
            <w:tcBorders>
              <w:tl2br w:val="nil"/>
              <w:tr2bl w:val="nil"/>
            </w:tcBorders>
            <w:vAlign w:val="center"/>
          </w:tcPr>
          <w:p w14:paraId="4493B52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1FD3DC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195758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芯数</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标称截面积</w:t>
            </w:r>
          </w:p>
        </w:tc>
        <w:tc>
          <w:tcPr>
            <w:tcW w:w="411" w:type="pct"/>
            <w:vMerge w:val="restart"/>
            <w:tcBorders>
              <w:tl2br w:val="nil"/>
              <w:tr2bl w:val="nil"/>
            </w:tcBorders>
            <w:shd w:val="clear" w:color="auto" w:fill="auto"/>
            <w:vAlign w:val="center"/>
          </w:tcPr>
          <w:p w14:paraId="0C2766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芯</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r>
              <w:rPr>
                <w:rFonts w:hint="default" w:ascii="Times New Roman Regular" w:hAnsi="Times New Roman Regular" w:cs="Times New Roman Regular"/>
                <w:sz w:val="18"/>
                <w:szCs w:val="18"/>
                <w:highlight w:val="none"/>
                <w:vertAlign w:val="superscript"/>
              </w:rPr>
              <w:t>2</w:t>
            </w:r>
          </w:p>
        </w:tc>
        <w:tc>
          <w:tcPr>
            <w:tcW w:w="1545" w:type="pct"/>
            <w:gridSpan w:val="3"/>
            <w:tcBorders>
              <w:tl2br w:val="nil"/>
              <w:tr2bl w:val="nil"/>
            </w:tcBorders>
            <w:shd w:val="clear" w:color="auto" w:fill="auto"/>
            <w:vAlign w:val="center"/>
          </w:tcPr>
          <w:p w14:paraId="44D060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w:t>
            </w:r>
          </w:p>
        </w:tc>
        <w:tc>
          <w:tcPr>
            <w:tcW w:w="739" w:type="pct"/>
            <w:tcBorders>
              <w:tl2br w:val="nil"/>
              <w:tr2bl w:val="nil"/>
            </w:tcBorders>
            <w:vAlign w:val="center"/>
          </w:tcPr>
          <w:p w14:paraId="51812F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C0CD9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0D3ECDDE">
        <w:trPr>
          <w:cantSplit/>
          <w:trHeight w:val="340" w:hRule="atLeast"/>
          <w:jc w:val="center"/>
        </w:trPr>
        <w:tc>
          <w:tcPr>
            <w:tcW w:w="308" w:type="pct"/>
            <w:vMerge w:val="continue"/>
            <w:tcBorders>
              <w:tl2br w:val="nil"/>
              <w:tr2bl w:val="nil"/>
            </w:tcBorders>
            <w:vAlign w:val="center"/>
          </w:tcPr>
          <w:p w14:paraId="74F88E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DAE49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4C95F1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2739F6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27B16F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70</w:t>
            </w:r>
          </w:p>
        </w:tc>
        <w:tc>
          <w:tcPr>
            <w:tcW w:w="739" w:type="pct"/>
            <w:tcBorders>
              <w:tl2br w:val="nil"/>
              <w:tr2bl w:val="nil"/>
            </w:tcBorders>
            <w:vAlign w:val="center"/>
          </w:tcPr>
          <w:p w14:paraId="5BC232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F4149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378975C1">
        <w:trPr>
          <w:cantSplit/>
          <w:trHeight w:val="340" w:hRule="atLeast"/>
          <w:jc w:val="center"/>
        </w:trPr>
        <w:tc>
          <w:tcPr>
            <w:tcW w:w="308" w:type="pct"/>
            <w:vMerge w:val="continue"/>
            <w:tcBorders>
              <w:tl2br w:val="nil"/>
              <w:tr2bl w:val="nil"/>
            </w:tcBorders>
            <w:vAlign w:val="center"/>
          </w:tcPr>
          <w:p w14:paraId="6FFCE0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71537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5A133C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0AD420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154BE6D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95</w:t>
            </w:r>
          </w:p>
        </w:tc>
        <w:tc>
          <w:tcPr>
            <w:tcW w:w="739" w:type="pct"/>
            <w:tcBorders>
              <w:tl2br w:val="nil"/>
              <w:tr2bl w:val="nil"/>
            </w:tcBorders>
            <w:vAlign w:val="center"/>
          </w:tcPr>
          <w:p w14:paraId="2AA2E8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A695BE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3831746A">
        <w:trPr>
          <w:cantSplit/>
          <w:trHeight w:val="340" w:hRule="atLeast"/>
          <w:jc w:val="center"/>
        </w:trPr>
        <w:tc>
          <w:tcPr>
            <w:tcW w:w="308" w:type="pct"/>
            <w:vMerge w:val="continue"/>
            <w:tcBorders>
              <w:tl2br w:val="nil"/>
              <w:tr2bl w:val="nil"/>
            </w:tcBorders>
            <w:vAlign w:val="center"/>
          </w:tcPr>
          <w:p w14:paraId="2C6062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740C1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433EF7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782122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786FF6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120</w:t>
            </w:r>
          </w:p>
        </w:tc>
        <w:tc>
          <w:tcPr>
            <w:tcW w:w="739" w:type="pct"/>
            <w:tcBorders>
              <w:tl2br w:val="nil"/>
              <w:tr2bl w:val="nil"/>
            </w:tcBorders>
            <w:vAlign w:val="center"/>
          </w:tcPr>
          <w:p w14:paraId="68CE91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7123E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0C700FBB">
        <w:trPr>
          <w:cantSplit/>
          <w:trHeight w:val="340" w:hRule="atLeast"/>
          <w:jc w:val="center"/>
        </w:trPr>
        <w:tc>
          <w:tcPr>
            <w:tcW w:w="308" w:type="pct"/>
            <w:vMerge w:val="continue"/>
            <w:tcBorders>
              <w:tl2br w:val="nil"/>
              <w:tr2bl w:val="nil"/>
            </w:tcBorders>
            <w:vAlign w:val="center"/>
          </w:tcPr>
          <w:p w14:paraId="32A836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BF999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77CCAE0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7FB1CB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58C3FBC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150</w:t>
            </w:r>
          </w:p>
        </w:tc>
        <w:tc>
          <w:tcPr>
            <w:tcW w:w="739" w:type="pct"/>
            <w:tcBorders>
              <w:tl2br w:val="nil"/>
              <w:tr2bl w:val="nil"/>
            </w:tcBorders>
            <w:vAlign w:val="center"/>
          </w:tcPr>
          <w:p w14:paraId="74352B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3AAD74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0F2FF479">
        <w:trPr>
          <w:cantSplit/>
          <w:trHeight w:val="340" w:hRule="atLeast"/>
          <w:jc w:val="center"/>
        </w:trPr>
        <w:tc>
          <w:tcPr>
            <w:tcW w:w="308" w:type="pct"/>
            <w:vMerge w:val="continue"/>
            <w:tcBorders>
              <w:tl2br w:val="nil"/>
              <w:tr2bl w:val="nil"/>
            </w:tcBorders>
            <w:vAlign w:val="center"/>
          </w:tcPr>
          <w:p w14:paraId="221BA2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BB2C8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1C6559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7B2D56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1FC218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180</w:t>
            </w:r>
          </w:p>
        </w:tc>
        <w:tc>
          <w:tcPr>
            <w:tcW w:w="739" w:type="pct"/>
            <w:tcBorders>
              <w:tl2br w:val="nil"/>
              <w:tr2bl w:val="nil"/>
            </w:tcBorders>
            <w:vAlign w:val="center"/>
          </w:tcPr>
          <w:p w14:paraId="63BB70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BB891B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22109F3B">
        <w:trPr>
          <w:cantSplit/>
          <w:trHeight w:val="340" w:hRule="atLeast"/>
          <w:jc w:val="center"/>
        </w:trPr>
        <w:tc>
          <w:tcPr>
            <w:tcW w:w="308" w:type="pct"/>
            <w:vMerge w:val="continue"/>
            <w:tcBorders>
              <w:tl2br w:val="nil"/>
              <w:tr2bl w:val="nil"/>
            </w:tcBorders>
            <w:vAlign w:val="center"/>
          </w:tcPr>
          <w:p w14:paraId="5898C7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C8AE2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0D89C4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7F1252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21F9EC1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240</w:t>
            </w:r>
          </w:p>
        </w:tc>
        <w:tc>
          <w:tcPr>
            <w:tcW w:w="739" w:type="pct"/>
            <w:tcBorders>
              <w:tl2br w:val="nil"/>
              <w:tr2bl w:val="nil"/>
            </w:tcBorders>
            <w:vAlign w:val="center"/>
          </w:tcPr>
          <w:p w14:paraId="730155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A520A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r>
      <w:tr w14:paraId="031166EA">
        <w:trPr>
          <w:cantSplit/>
          <w:trHeight w:val="340" w:hRule="atLeast"/>
          <w:jc w:val="center"/>
        </w:trPr>
        <w:tc>
          <w:tcPr>
            <w:tcW w:w="308" w:type="pct"/>
            <w:vMerge w:val="continue"/>
            <w:tcBorders>
              <w:tl2br w:val="nil"/>
              <w:tr2bl w:val="nil"/>
            </w:tcBorders>
            <w:vAlign w:val="center"/>
          </w:tcPr>
          <w:p w14:paraId="27416C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C0DDB1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1FC034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7BEEE0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588EE5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300</w:t>
            </w:r>
          </w:p>
        </w:tc>
        <w:tc>
          <w:tcPr>
            <w:tcW w:w="739" w:type="pct"/>
            <w:tcBorders>
              <w:tl2br w:val="nil"/>
              <w:tr2bl w:val="nil"/>
            </w:tcBorders>
            <w:vAlign w:val="center"/>
          </w:tcPr>
          <w:p w14:paraId="64FE32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DA5E1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C192832">
        <w:trPr>
          <w:cantSplit/>
          <w:trHeight w:val="340" w:hRule="atLeast"/>
          <w:jc w:val="center"/>
        </w:trPr>
        <w:tc>
          <w:tcPr>
            <w:tcW w:w="308" w:type="pct"/>
            <w:vMerge w:val="continue"/>
            <w:tcBorders>
              <w:tl2br w:val="nil"/>
              <w:tr2bl w:val="nil"/>
            </w:tcBorders>
            <w:vAlign w:val="center"/>
          </w:tcPr>
          <w:p w14:paraId="77D3DB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63EF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89BE70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5BBB7D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84765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400</w:t>
            </w:r>
          </w:p>
        </w:tc>
        <w:tc>
          <w:tcPr>
            <w:tcW w:w="739" w:type="pct"/>
            <w:tcBorders>
              <w:tl2br w:val="nil"/>
              <w:tr2bl w:val="nil"/>
            </w:tcBorders>
            <w:vAlign w:val="center"/>
          </w:tcPr>
          <w:p w14:paraId="4FC4B25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51CFEA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D1922C7">
        <w:trPr>
          <w:cantSplit/>
          <w:trHeight w:val="340" w:hRule="atLeast"/>
          <w:jc w:val="center"/>
        </w:trPr>
        <w:tc>
          <w:tcPr>
            <w:tcW w:w="308" w:type="pct"/>
            <w:vMerge w:val="continue"/>
            <w:tcBorders>
              <w:tl2br w:val="nil"/>
              <w:tr2bl w:val="nil"/>
            </w:tcBorders>
            <w:vAlign w:val="center"/>
          </w:tcPr>
          <w:p w14:paraId="1CC2011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E3CFC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7737F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20BFF1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4E8B89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500</w:t>
            </w:r>
          </w:p>
        </w:tc>
        <w:tc>
          <w:tcPr>
            <w:tcW w:w="739" w:type="pct"/>
            <w:tcBorders>
              <w:tl2br w:val="nil"/>
              <w:tr2bl w:val="nil"/>
            </w:tcBorders>
            <w:vAlign w:val="center"/>
          </w:tcPr>
          <w:p w14:paraId="35156EC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6FF595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0C3D3EB">
        <w:trPr>
          <w:cantSplit/>
          <w:trHeight w:val="340" w:hRule="atLeast"/>
          <w:jc w:val="center"/>
        </w:trPr>
        <w:tc>
          <w:tcPr>
            <w:tcW w:w="308" w:type="pct"/>
            <w:vMerge w:val="continue"/>
            <w:tcBorders>
              <w:tl2br w:val="nil"/>
              <w:tr2bl w:val="nil"/>
            </w:tcBorders>
            <w:vAlign w:val="center"/>
          </w:tcPr>
          <w:p w14:paraId="277EE4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10E7B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7B75C0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257D109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19858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630</w:t>
            </w:r>
          </w:p>
        </w:tc>
        <w:tc>
          <w:tcPr>
            <w:tcW w:w="739" w:type="pct"/>
            <w:tcBorders>
              <w:tl2br w:val="nil"/>
              <w:tr2bl w:val="nil"/>
            </w:tcBorders>
            <w:vAlign w:val="center"/>
          </w:tcPr>
          <w:p w14:paraId="63F6E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7734E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3DABE926">
        <w:trPr>
          <w:cantSplit/>
          <w:trHeight w:val="340" w:hRule="atLeast"/>
          <w:jc w:val="center"/>
        </w:trPr>
        <w:tc>
          <w:tcPr>
            <w:tcW w:w="308" w:type="pct"/>
            <w:vMerge w:val="continue"/>
            <w:tcBorders>
              <w:tl2br w:val="nil"/>
              <w:tr2bl w:val="nil"/>
            </w:tcBorders>
            <w:vAlign w:val="center"/>
          </w:tcPr>
          <w:p w14:paraId="0C740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39BEA2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D75BC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317A76F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46C336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800</w:t>
            </w:r>
          </w:p>
        </w:tc>
        <w:tc>
          <w:tcPr>
            <w:tcW w:w="739" w:type="pct"/>
            <w:tcBorders>
              <w:tl2br w:val="nil"/>
              <w:tr2bl w:val="nil"/>
            </w:tcBorders>
            <w:vAlign w:val="center"/>
          </w:tcPr>
          <w:p w14:paraId="57D7E7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DEED6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0DDE8218">
        <w:trPr>
          <w:cantSplit/>
          <w:trHeight w:val="340" w:hRule="atLeast"/>
          <w:jc w:val="center"/>
        </w:trPr>
        <w:tc>
          <w:tcPr>
            <w:tcW w:w="308" w:type="pct"/>
            <w:vMerge w:val="continue"/>
            <w:tcBorders>
              <w:tl2br w:val="nil"/>
              <w:tr2bl w:val="nil"/>
            </w:tcBorders>
            <w:vAlign w:val="center"/>
          </w:tcPr>
          <w:p w14:paraId="266BE9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28D4D5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E505D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66129DF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177C38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1000</w:t>
            </w:r>
          </w:p>
        </w:tc>
        <w:tc>
          <w:tcPr>
            <w:tcW w:w="739" w:type="pct"/>
            <w:tcBorders>
              <w:tl2br w:val="nil"/>
              <w:tr2bl w:val="nil"/>
            </w:tcBorders>
            <w:vAlign w:val="center"/>
          </w:tcPr>
          <w:p w14:paraId="230DA1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C92F4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25125C97">
        <w:trPr>
          <w:cantSplit/>
          <w:trHeight w:val="340" w:hRule="atLeast"/>
          <w:jc w:val="center"/>
        </w:trPr>
        <w:tc>
          <w:tcPr>
            <w:tcW w:w="308" w:type="pct"/>
            <w:vMerge w:val="continue"/>
            <w:tcBorders>
              <w:tl2br w:val="nil"/>
              <w:tr2bl w:val="nil"/>
            </w:tcBorders>
            <w:vAlign w:val="center"/>
          </w:tcPr>
          <w:p w14:paraId="003D5CA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8B9CF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9F9A8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369887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28F593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eastAsia="宋体" w:cs="Times New Roman Regular"/>
                <w:sz w:val="18"/>
                <w:szCs w:val="18"/>
                <w:highlight w:val="none"/>
                <w:lang w:val="en-US" w:eastAsia="zh-CN"/>
              </w:rPr>
              <w:t>1200</w:t>
            </w:r>
          </w:p>
        </w:tc>
        <w:tc>
          <w:tcPr>
            <w:tcW w:w="739" w:type="pct"/>
            <w:tcBorders>
              <w:tl2br w:val="nil"/>
              <w:tr2bl w:val="nil"/>
            </w:tcBorders>
            <w:vAlign w:val="center"/>
          </w:tcPr>
          <w:p w14:paraId="7264CB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BE5C3A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59C45887">
        <w:trPr>
          <w:cantSplit/>
          <w:trHeight w:val="340" w:hRule="atLeast"/>
          <w:jc w:val="center"/>
        </w:trPr>
        <w:tc>
          <w:tcPr>
            <w:tcW w:w="308" w:type="pct"/>
            <w:vMerge w:val="continue"/>
            <w:tcBorders>
              <w:tl2br w:val="nil"/>
              <w:tr2bl w:val="nil"/>
            </w:tcBorders>
            <w:vAlign w:val="center"/>
          </w:tcPr>
          <w:p w14:paraId="01DB43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97F81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327CD5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673BD7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4306EED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1600</w:t>
            </w:r>
          </w:p>
        </w:tc>
        <w:tc>
          <w:tcPr>
            <w:tcW w:w="739" w:type="pct"/>
            <w:tcBorders>
              <w:tl2br w:val="nil"/>
              <w:tr2bl w:val="nil"/>
            </w:tcBorders>
            <w:shd w:val="clear" w:color="auto" w:fill="auto"/>
            <w:vAlign w:val="center"/>
          </w:tcPr>
          <w:p w14:paraId="7E8969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3F8CA3E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16DFF7B0">
        <w:trPr>
          <w:cantSplit/>
          <w:trHeight w:val="340" w:hRule="atLeast"/>
          <w:jc w:val="center"/>
        </w:trPr>
        <w:tc>
          <w:tcPr>
            <w:tcW w:w="308" w:type="pct"/>
            <w:vMerge w:val="continue"/>
            <w:tcBorders>
              <w:tl2br w:val="nil"/>
              <w:tr2bl w:val="nil"/>
            </w:tcBorders>
            <w:vAlign w:val="center"/>
          </w:tcPr>
          <w:p w14:paraId="37FE09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854D94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E24A44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7E9A5D3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54C7E5C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w:t>
            </w:r>
          </w:p>
        </w:tc>
        <w:tc>
          <w:tcPr>
            <w:tcW w:w="739" w:type="pct"/>
            <w:tcBorders>
              <w:tl2br w:val="nil"/>
              <w:tr2bl w:val="nil"/>
            </w:tcBorders>
            <w:vAlign w:val="center"/>
          </w:tcPr>
          <w:p w14:paraId="6C4AB8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D859A7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16896537">
        <w:trPr>
          <w:cantSplit/>
          <w:trHeight w:val="340" w:hRule="atLeast"/>
          <w:jc w:val="center"/>
        </w:trPr>
        <w:tc>
          <w:tcPr>
            <w:tcW w:w="308" w:type="pct"/>
            <w:vMerge w:val="continue"/>
            <w:tcBorders>
              <w:tl2br w:val="nil"/>
              <w:tr2bl w:val="nil"/>
            </w:tcBorders>
            <w:vAlign w:val="center"/>
          </w:tcPr>
          <w:p w14:paraId="40A0B80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222B32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CB4C07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0AFBD5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61E7F81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70</w:t>
            </w:r>
          </w:p>
        </w:tc>
        <w:tc>
          <w:tcPr>
            <w:tcW w:w="739" w:type="pct"/>
            <w:tcBorders>
              <w:tl2br w:val="nil"/>
              <w:tr2bl w:val="nil"/>
            </w:tcBorders>
            <w:vAlign w:val="center"/>
          </w:tcPr>
          <w:p w14:paraId="04EDEC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7C130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24B10F6A">
        <w:trPr>
          <w:cantSplit/>
          <w:trHeight w:val="340" w:hRule="atLeast"/>
          <w:jc w:val="center"/>
        </w:trPr>
        <w:tc>
          <w:tcPr>
            <w:tcW w:w="308" w:type="pct"/>
            <w:vMerge w:val="continue"/>
            <w:tcBorders>
              <w:tl2br w:val="nil"/>
              <w:tr2bl w:val="nil"/>
            </w:tcBorders>
            <w:vAlign w:val="center"/>
          </w:tcPr>
          <w:p w14:paraId="22C727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5C77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F24B3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39937E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DECC4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95</w:t>
            </w:r>
          </w:p>
        </w:tc>
        <w:tc>
          <w:tcPr>
            <w:tcW w:w="739" w:type="pct"/>
            <w:tcBorders>
              <w:tl2br w:val="nil"/>
              <w:tr2bl w:val="nil"/>
            </w:tcBorders>
            <w:vAlign w:val="center"/>
          </w:tcPr>
          <w:p w14:paraId="3CCA30F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F1EF0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16169C40">
        <w:trPr>
          <w:cantSplit/>
          <w:trHeight w:val="340" w:hRule="atLeast"/>
          <w:jc w:val="center"/>
        </w:trPr>
        <w:tc>
          <w:tcPr>
            <w:tcW w:w="308" w:type="pct"/>
            <w:vMerge w:val="continue"/>
            <w:tcBorders>
              <w:tl2br w:val="nil"/>
              <w:tr2bl w:val="nil"/>
            </w:tcBorders>
            <w:vAlign w:val="center"/>
          </w:tcPr>
          <w:p w14:paraId="0C4725E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FC8C4B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824AD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3019A05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DFBD53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120</w:t>
            </w:r>
          </w:p>
        </w:tc>
        <w:tc>
          <w:tcPr>
            <w:tcW w:w="739" w:type="pct"/>
            <w:tcBorders>
              <w:tl2br w:val="nil"/>
              <w:tr2bl w:val="nil"/>
            </w:tcBorders>
            <w:vAlign w:val="center"/>
          </w:tcPr>
          <w:p w14:paraId="49C530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C5254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1F915926">
        <w:trPr>
          <w:cantSplit/>
          <w:trHeight w:val="340" w:hRule="atLeast"/>
          <w:jc w:val="center"/>
        </w:trPr>
        <w:tc>
          <w:tcPr>
            <w:tcW w:w="308" w:type="pct"/>
            <w:vMerge w:val="continue"/>
            <w:tcBorders>
              <w:tl2br w:val="nil"/>
              <w:tr2bl w:val="nil"/>
            </w:tcBorders>
            <w:vAlign w:val="center"/>
          </w:tcPr>
          <w:p w14:paraId="241BBC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ADFBE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11A8F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696F57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6CAE8B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150</w:t>
            </w:r>
          </w:p>
        </w:tc>
        <w:tc>
          <w:tcPr>
            <w:tcW w:w="739" w:type="pct"/>
            <w:tcBorders>
              <w:tl2br w:val="nil"/>
              <w:tr2bl w:val="nil"/>
            </w:tcBorders>
            <w:vAlign w:val="center"/>
          </w:tcPr>
          <w:p w14:paraId="10A47C2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D10A7E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24425772">
        <w:trPr>
          <w:cantSplit/>
          <w:trHeight w:val="340" w:hRule="atLeast"/>
          <w:jc w:val="center"/>
        </w:trPr>
        <w:tc>
          <w:tcPr>
            <w:tcW w:w="308" w:type="pct"/>
            <w:vMerge w:val="continue"/>
            <w:tcBorders>
              <w:tl2br w:val="nil"/>
              <w:tr2bl w:val="nil"/>
            </w:tcBorders>
            <w:vAlign w:val="center"/>
          </w:tcPr>
          <w:p w14:paraId="2B254D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58F54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C1136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73F5D0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1EC36B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180</w:t>
            </w:r>
          </w:p>
        </w:tc>
        <w:tc>
          <w:tcPr>
            <w:tcW w:w="739" w:type="pct"/>
            <w:tcBorders>
              <w:tl2br w:val="nil"/>
              <w:tr2bl w:val="nil"/>
            </w:tcBorders>
            <w:vAlign w:val="center"/>
          </w:tcPr>
          <w:p w14:paraId="140EB0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FEEF80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0FDDEDBC">
        <w:trPr>
          <w:cantSplit/>
          <w:trHeight w:val="340" w:hRule="atLeast"/>
          <w:jc w:val="center"/>
        </w:trPr>
        <w:tc>
          <w:tcPr>
            <w:tcW w:w="308" w:type="pct"/>
            <w:vMerge w:val="continue"/>
            <w:tcBorders>
              <w:tl2br w:val="nil"/>
              <w:tr2bl w:val="nil"/>
            </w:tcBorders>
            <w:vAlign w:val="center"/>
          </w:tcPr>
          <w:p w14:paraId="2F07525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96F5A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4B34B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27CF91B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33FC29B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240</w:t>
            </w:r>
          </w:p>
        </w:tc>
        <w:tc>
          <w:tcPr>
            <w:tcW w:w="739" w:type="pct"/>
            <w:tcBorders>
              <w:tl2br w:val="nil"/>
              <w:tr2bl w:val="nil"/>
            </w:tcBorders>
            <w:vAlign w:val="center"/>
          </w:tcPr>
          <w:p w14:paraId="4E30AF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51C492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4A784A18">
        <w:trPr>
          <w:cantSplit/>
          <w:trHeight w:val="340" w:hRule="atLeast"/>
          <w:jc w:val="center"/>
        </w:trPr>
        <w:tc>
          <w:tcPr>
            <w:tcW w:w="308" w:type="pct"/>
            <w:vMerge w:val="continue"/>
            <w:tcBorders>
              <w:tl2br w:val="nil"/>
              <w:tr2bl w:val="nil"/>
            </w:tcBorders>
            <w:vAlign w:val="center"/>
          </w:tcPr>
          <w:p w14:paraId="1E9072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1D81E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70B1E0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644F1E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074CB6B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300</w:t>
            </w:r>
          </w:p>
        </w:tc>
        <w:tc>
          <w:tcPr>
            <w:tcW w:w="739" w:type="pct"/>
            <w:tcBorders>
              <w:tl2br w:val="nil"/>
              <w:tr2bl w:val="nil"/>
            </w:tcBorders>
            <w:vAlign w:val="center"/>
          </w:tcPr>
          <w:p w14:paraId="5C2A146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14D83C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1065F79D">
        <w:trPr>
          <w:cantSplit/>
          <w:trHeight w:val="340" w:hRule="atLeast"/>
          <w:jc w:val="center"/>
        </w:trPr>
        <w:tc>
          <w:tcPr>
            <w:tcW w:w="308" w:type="pct"/>
            <w:vMerge w:val="continue"/>
            <w:tcBorders>
              <w:tl2br w:val="nil"/>
              <w:tr2bl w:val="nil"/>
            </w:tcBorders>
            <w:vAlign w:val="center"/>
          </w:tcPr>
          <w:p w14:paraId="2A6005D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576DE5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2673FB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32B9B74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3EA464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400</w:t>
            </w:r>
          </w:p>
        </w:tc>
        <w:tc>
          <w:tcPr>
            <w:tcW w:w="739" w:type="pct"/>
            <w:tcBorders>
              <w:tl2br w:val="nil"/>
              <w:tr2bl w:val="nil"/>
            </w:tcBorders>
            <w:vAlign w:val="center"/>
          </w:tcPr>
          <w:p w14:paraId="629F40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6D321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161E08AB">
        <w:trPr>
          <w:cantSplit/>
          <w:trHeight w:val="340" w:hRule="atLeast"/>
          <w:jc w:val="center"/>
        </w:trPr>
        <w:tc>
          <w:tcPr>
            <w:tcW w:w="308" w:type="pct"/>
            <w:vMerge w:val="continue"/>
            <w:tcBorders>
              <w:tl2br w:val="nil"/>
              <w:tr2bl w:val="nil"/>
            </w:tcBorders>
            <w:vAlign w:val="center"/>
          </w:tcPr>
          <w:p w14:paraId="0FE7C1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D98C5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C856E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2AC93F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6AFF4FB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500</w:t>
            </w:r>
          </w:p>
        </w:tc>
        <w:tc>
          <w:tcPr>
            <w:tcW w:w="739" w:type="pct"/>
            <w:tcBorders>
              <w:tl2br w:val="nil"/>
              <w:tr2bl w:val="nil"/>
            </w:tcBorders>
            <w:vAlign w:val="center"/>
          </w:tcPr>
          <w:p w14:paraId="5796D5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406EA5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0E070AE4">
        <w:trPr>
          <w:cantSplit/>
          <w:trHeight w:val="340" w:hRule="atLeast"/>
          <w:jc w:val="center"/>
        </w:trPr>
        <w:tc>
          <w:tcPr>
            <w:tcW w:w="308" w:type="pct"/>
            <w:vMerge w:val="continue"/>
            <w:tcBorders>
              <w:tl2br w:val="nil"/>
              <w:tr2bl w:val="nil"/>
            </w:tcBorders>
            <w:vAlign w:val="center"/>
          </w:tcPr>
          <w:p w14:paraId="408341B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957E25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EFA94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3221AE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1B407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630</w:t>
            </w:r>
          </w:p>
        </w:tc>
        <w:tc>
          <w:tcPr>
            <w:tcW w:w="739" w:type="pct"/>
            <w:tcBorders>
              <w:tl2br w:val="nil"/>
              <w:tr2bl w:val="nil"/>
            </w:tcBorders>
            <w:vAlign w:val="center"/>
          </w:tcPr>
          <w:p w14:paraId="4A56F4E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816239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7498F18F">
        <w:trPr>
          <w:cantSplit/>
          <w:trHeight w:val="340" w:hRule="atLeast"/>
          <w:jc w:val="center"/>
        </w:trPr>
        <w:tc>
          <w:tcPr>
            <w:tcW w:w="308" w:type="pct"/>
            <w:vMerge w:val="continue"/>
            <w:tcBorders>
              <w:tl2br w:val="nil"/>
              <w:tr2bl w:val="nil"/>
            </w:tcBorders>
            <w:vAlign w:val="center"/>
          </w:tcPr>
          <w:p w14:paraId="42A6E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4B60C7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705F4B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411" w:type="pct"/>
            <w:vMerge w:val="continue"/>
            <w:tcBorders>
              <w:tl2br w:val="nil"/>
              <w:tr2bl w:val="nil"/>
            </w:tcBorders>
            <w:shd w:val="clear" w:color="auto" w:fill="auto"/>
            <w:vAlign w:val="center"/>
          </w:tcPr>
          <w:p w14:paraId="66FEB4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65C9DD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800</w:t>
            </w:r>
          </w:p>
        </w:tc>
        <w:tc>
          <w:tcPr>
            <w:tcW w:w="739" w:type="pct"/>
            <w:tcBorders>
              <w:tl2br w:val="nil"/>
              <w:tr2bl w:val="nil"/>
            </w:tcBorders>
            <w:vAlign w:val="center"/>
          </w:tcPr>
          <w:p w14:paraId="22D261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7EA44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p>
        </w:tc>
      </w:tr>
      <w:tr w14:paraId="77AA9D6B">
        <w:trPr>
          <w:cantSplit/>
          <w:trHeight w:val="340" w:hRule="atLeast"/>
          <w:jc w:val="center"/>
        </w:trPr>
        <w:tc>
          <w:tcPr>
            <w:tcW w:w="308" w:type="pct"/>
            <w:vMerge w:val="continue"/>
            <w:tcBorders>
              <w:tl2br w:val="nil"/>
              <w:tr2bl w:val="nil"/>
            </w:tcBorders>
            <w:vAlign w:val="center"/>
          </w:tcPr>
          <w:p w14:paraId="0C6A117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FC4E2B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370C66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最少单线根数</w:t>
            </w:r>
          </w:p>
        </w:tc>
        <w:tc>
          <w:tcPr>
            <w:tcW w:w="411" w:type="pct"/>
            <w:vMerge w:val="restart"/>
            <w:tcBorders>
              <w:tl2br w:val="nil"/>
              <w:tr2bl w:val="nil"/>
            </w:tcBorders>
            <w:shd w:val="clear" w:color="auto" w:fill="auto"/>
            <w:vAlign w:val="center"/>
          </w:tcPr>
          <w:p w14:paraId="6A9E6E5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根</w:t>
            </w:r>
          </w:p>
        </w:tc>
        <w:tc>
          <w:tcPr>
            <w:tcW w:w="768" w:type="pct"/>
            <w:tcBorders>
              <w:tl2br w:val="nil"/>
              <w:tr2bl w:val="nil"/>
            </w:tcBorders>
            <w:shd w:val="clear" w:color="auto" w:fill="auto"/>
            <w:vAlign w:val="center"/>
          </w:tcPr>
          <w:p w14:paraId="6958B7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9EC87B4">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6</w:t>
            </w:r>
          </w:p>
        </w:tc>
        <w:tc>
          <w:tcPr>
            <w:tcW w:w="739" w:type="pct"/>
            <w:tcBorders>
              <w:tl2br w:val="nil"/>
              <w:tr2bl w:val="nil"/>
            </w:tcBorders>
            <w:vAlign w:val="center"/>
          </w:tcPr>
          <w:p w14:paraId="43C9BB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5E147B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6264EF9">
        <w:trPr>
          <w:cantSplit/>
          <w:trHeight w:val="340" w:hRule="atLeast"/>
          <w:jc w:val="center"/>
        </w:trPr>
        <w:tc>
          <w:tcPr>
            <w:tcW w:w="308" w:type="pct"/>
            <w:vMerge w:val="continue"/>
            <w:tcBorders>
              <w:tl2br w:val="nil"/>
              <w:tr2bl w:val="nil"/>
            </w:tcBorders>
            <w:vAlign w:val="center"/>
          </w:tcPr>
          <w:p w14:paraId="5D4FE7C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5BFB52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3B6CB4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390FE1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79742EE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70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D33F8AD">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12</w:t>
            </w:r>
          </w:p>
        </w:tc>
        <w:tc>
          <w:tcPr>
            <w:tcW w:w="739" w:type="pct"/>
            <w:tcBorders>
              <w:tl2br w:val="nil"/>
              <w:tr2bl w:val="nil"/>
            </w:tcBorders>
            <w:vAlign w:val="center"/>
          </w:tcPr>
          <w:p w14:paraId="228753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58C8F4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E893FF0">
        <w:trPr>
          <w:cantSplit/>
          <w:trHeight w:val="340" w:hRule="atLeast"/>
          <w:jc w:val="center"/>
        </w:trPr>
        <w:tc>
          <w:tcPr>
            <w:tcW w:w="308" w:type="pct"/>
            <w:vMerge w:val="continue"/>
            <w:tcBorders>
              <w:tl2br w:val="nil"/>
              <w:tr2bl w:val="nil"/>
            </w:tcBorders>
            <w:vAlign w:val="center"/>
          </w:tcPr>
          <w:p w14:paraId="0365138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CE2CD2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859FCD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D9CF0F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5CC2C8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CE0A310">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15</w:t>
            </w:r>
          </w:p>
        </w:tc>
        <w:tc>
          <w:tcPr>
            <w:tcW w:w="739" w:type="pct"/>
            <w:tcBorders>
              <w:tl2br w:val="nil"/>
              <w:tr2bl w:val="nil"/>
            </w:tcBorders>
            <w:vAlign w:val="center"/>
          </w:tcPr>
          <w:p w14:paraId="040DD1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26547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628B7E14">
        <w:trPr>
          <w:cantSplit/>
          <w:trHeight w:val="340" w:hRule="atLeast"/>
          <w:jc w:val="center"/>
        </w:trPr>
        <w:tc>
          <w:tcPr>
            <w:tcW w:w="308" w:type="pct"/>
            <w:vMerge w:val="continue"/>
            <w:tcBorders>
              <w:tl2br w:val="nil"/>
              <w:tr2bl w:val="nil"/>
            </w:tcBorders>
            <w:vAlign w:val="center"/>
          </w:tcPr>
          <w:p w14:paraId="0EF3BB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FF82C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50D905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477E47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461FE1F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120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0B928CA">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739" w:type="pct"/>
            <w:tcBorders>
              <w:tl2br w:val="nil"/>
              <w:tr2bl w:val="nil"/>
            </w:tcBorders>
            <w:vAlign w:val="center"/>
          </w:tcPr>
          <w:p w14:paraId="75784F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5FDF9D7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F24F6AA">
        <w:trPr>
          <w:cantSplit/>
          <w:trHeight w:val="340" w:hRule="atLeast"/>
          <w:jc w:val="center"/>
        </w:trPr>
        <w:tc>
          <w:tcPr>
            <w:tcW w:w="308" w:type="pct"/>
            <w:vMerge w:val="continue"/>
            <w:tcBorders>
              <w:tl2br w:val="nil"/>
              <w:tr2bl w:val="nil"/>
            </w:tcBorders>
            <w:vAlign w:val="center"/>
          </w:tcPr>
          <w:p w14:paraId="2CEE55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9A0DAC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A2AC0F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66F2D6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50FB030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150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47C3CBA2">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18</w:t>
            </w:r>
          </w:p>
        </w:tc>
        <w:tc>
          <w:tcPr>
            <w:tcW w:w="739" w:type="pct"/>
            <w:tcBorders>
              <w:tl2br w:val="nil"/>
              <w:tr2bl w:val="nil"/>
            </w:tcBorders>
            <w:vAlign w:val="center"/>
          </w:tcPr>
          <w:p w14:paraId="5AB2A58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AA7136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9228B75">
        <w:trPr>
          <w:cantSplit/>
          <w:trHeight w:val="340" w:hRule="atLeast"/>
          <w:jc w:val="center"/>
        </w:trPr>
        <w:tc>
          <w:tcPr>
            <w:tcW w:w="308" w:type="pct"/>
            <w:vMerge w:val="continue"/>
            <w:tcBorders>
              <w:tl2br w:val="nil"/>
              <w:tr2bl w:val="nil"/>
            </w:tcBorders>
            <w:vAlign w:val="center"/>
          </w:tcPr>
          <w:p w14:paraId="2A73F78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1EC69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2CD28AB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FA03BA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67AB23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180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106A45D1">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30</w:t>
            </w:r>
          </w:p>
        </w:tc>
        <w:tc>
          <w:tcPr>
            <w:tcW w:w="739" w:type="pct"/>
            <w:tcBorders>
              <w:tl2br w:val="nil"/>
              <w:tr2bl w:val="nil"/>
            </w:tcBorders>
            <w:vAlign w:val="center"/>
          </w:tcPr>
          <w:p w14:paraId="0390B3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6B6E3F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10CACE6">
        <w:trPr>
          <w:cantSplit/>
          <w:trHeight w:val="340" w:hRule="atLeast"/>
          <w:jc w:val="center"/>
        </w:trPr>
        <w:tc>
          <w:tcPr>
            <w:tcW w:w="308" w:type="pct"/>
            <w:vMerge w:val="continue"/>
            <w:tcBorders>
              <w:tl2br w:val="nil"/>
              <w:tr2bl w:val="nil"/>
            </w:tcBorders>
            <w:vAlign w:val="center"/>
          </w:tcPr>
          <w:p w14:paraId="55B18D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59449C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C0BBCD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C39D70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4AA6CBB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16ADDC7A">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739" w:type="pct"/>
            <w:tcBorders>
              <w:tl2br w:val="nil"/>
              <w:tr2bl w:val="nil"/>
            </w:tcBorders>
            <w:vAlign w:val="center"/>
          </w:tcPr>
          <w:p w14:paraId="20ADB77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1A61E1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4C97016E">
        <w:trPr>
          <w:cantSplit/>
          <w:trHeight w:val="340" w:hRule="atLeast"/>
          <w:jc w:val="center"/>
        </w:trPr>
        <w:tc>
          <w:tcPr>
            <w:tcW w:w="308" w:type="pct"/>
            <w:vMerge w:val="continue"/>
            <w:tcBorders>
              <w:tl2br w:val="nil"/>
              <w:tr2bl w:val="nil"/>
            </w:tcBorders>
            <w:vAlign w:val="center"/>
          </w:tcPr>
          <w:p w14:paraId="429D669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5B77E6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BB32ED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8CE554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63D1A49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3E09046">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34</w:t>
            </w:r>
          </w:p>
        </w:tc>
        <w:tc>
          <w:tcPr>
            <w:tcW w:w="739" w:type="pct"/>
            <w:tcBorders>
              <w:tl2br w:val="nil"/>
              <w:tr2bl w:val="nil"/>
            </w:tcBorders>
            <w:vAlign w:val="center"/>
          </w:tcPr>
          <w:p w14:paraId="33151B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592A9A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AD785D4">
        <w:trPr>
          <w:cantSplit/>
          <w:trHeight w:val="340" w:hRule="atLeast"/>
          <w:jc w:val="center"/>
        </w:trPr>
        <w:tc>
          <w:tcPr>
            <w:tcW w:w="308" w:type="pct"/>
            <w:vMerge w:val="continue"/>
            <w:tcBorders>
              <w:tl2br w:val="nil"/>
              <w:tr2bl w:val="nil"/>
            </w:tcBorders>
            <w:vAlign w:val="center"/>
          </w:tcPr>
          <w:p w14:paraId="5C7A16B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C300B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2DA021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6B5BDF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77CE181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AB5DA50">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6EBA4D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3FA5A4A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A862507">
        <w:trPr>
          <w:cantSplit/>
          <w:trHeight w:val="340" w:hRule="atLeast"/>
          <w:jc w:val="center"/>
        </w:trPr>
        <w:tc>
          <w:tcPr>
            <w:tcW w:w="308" w:type="pct"/>
            <w:vMerge w:val="continue"/>
            <w:tcBorders>
              <w:tl2br w:val="nil"/>
              <w:tr2bl w:val="nil"/>
            </w:tcBorders>
            <w:vAlign w:val="center"/>
          </w:tcPr>
          <w:p w14:paraId="33C0095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75312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7915A1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2BC4BD8E">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20064C9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96979E9">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11A59BF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0CA34D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A37EE0E">
        <w:trPr>
          <w:cantSplit/>
          <w:trHeight w:val="340" w:hRule="atLeast"/>
          <w:jc w:val="center"/>
        </w:trPr>
        <w:tc>
          <w:tcPr>
            <w:tcW w:w="308" w:type="pct"/>
            <w:vMerge w:val="continue"/>
            <w:tcBorders>
              <w:tl2br w:val="nil"/>
              <w:tr2bl w:val="nil"/>
            </w:tcBorders>
            <w:vAlign w:val="center"/>
          </w:tcPr>
          <w:p w14:paraId="511EC8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826FBE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26CAF4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220A65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768" w:type="pct"/>
            <w:tcBorders>
              <w:tl2br w:val="nil"/>
              <w:tr2bl w:val="nil"/>
            </w:tcBorders>
            <w:shd w:val="clear" w:color="auto" w:fill="auto"/>
            <w:vAlign w:val="center"/>
          </w:tcPr>
          <w:p w14:paraId="53FABDE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05C9BAC">
            <w:pPr>
              <w:keepNext w:val="0"/>
              <w:keepLines w:val="0"/>
              <w:widowControl/>
              <w:suppressLineNumbers w:val="0"/>
              <w:spacing w:before="0" w:beforeAutospacing="0" w:after="0" w:afterAutospacing="0"/>
              <w:ind w:left="0" w:right="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65393B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7B79C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6863152">
        <w:trPr>
          <w:cantSplit/>
          <w:trHeight w:val="340" w:hRule="atLeast"/>
          <w:jc w:val="center"/>
        </w:trPr>
        <w:tc>
          <w:tcPr>
            <w:tcW w:w="308" w:type="pct"/>
            <w:vMerge w:val="continue"/>
            <w:tcBorders>
              <w:tl2br w:val="nil"/>
              <w:tr2bl w:val="nil"/>
            </w:tcBorders>
            <w:vAlign w:val="center"/>
          </w:tcPr>
          <w:p w14:paraId="4D7DAEF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0ACBCD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4B27AC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6596F0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6F911A6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8B4B2A1">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46EDE9B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44803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F899416">
        <w:trPr>
          <w:cantSplit/>
          <w:trHeight w:val="340" w:hRule="atLeast"/>
          <w:jc w:val="center"/>
        </w:trPr>
        <w:tc>
          <w:tcPr>
            <w:tcW w:w="308" w:type="pct"/>
            <w:vMerge w:val="continue"/>
            <w:tcBorders>
              <w:tl2br w:val="nil"/>
              <w:tr2bl w:val="nil"/>
            </w:tcBorders>
            <w:vAlign w:val="center"/>
          </w:tcPr>
          <w:p w14:paraId="24244B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DD5183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4C8B21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AD2FC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0891BBC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PingFang SC" w:cs="Times New Roman"/>
                <w:sz w:val="18"/>
                <w:szCs w:val="18"/>
                <w:highlight w:val="none"/>
                <w:lang w:val="en-US" w:eastAsia="zh-CN"/>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6383BD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53</w:t>
            </w:r>
          </w:p>
        </w:tc>
        <w:tc>
          <w:tcPr>
            <w:tcW w:w="739" w:type="pct"/>
            <w:tcBorders>
              <w:tl2br w:val="nil"/>
              <w:tr2bl w:val="nil"/>
            </w:tcBorders>
            <w:vAlign w:val="center"/>
          </w:tcPr>
          <w:p w14:paraId="6966176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F3AB32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EC9C2F5">
        <w:trPr>
          <w:cantSplit/>
          <w:trHeight w:val="340" w:hRule="atLeast"/>
          <w:jc w:val="center"/>
        </w:trPr>
        <w:tc>
          <w:tcPr>
            <w:tcW w:w="308" w:type="pct"/>
            <w:vMerge w:val="continue"/>
            <w:tcBorders>
              <w:tl2br w:val="nil"/>
              <w:tr2bl w:val="nil"/>
            </w:tcBorders>
            <w:vAlign w:val="center"/>
          </w:tcPr>
          <w:p w14:paraId="24FE8D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11F509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7B68B1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BB1F20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BF64F6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PingFang SC" w:cs="Times New Roman Regular"/>
                <w:sz w:val="18"/>
                <w:szCs w:val="18"/>
                <w:highlight w:val="none"/>
                <w:lang w:val="en-US" w:eastAsia="zh-CN"/>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EE63E6D">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2C78617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81E196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F5CA056">
        <w:trPr>
          <w:cantSplit/>
          <w:trHeight w:val="340" w:hRule="atLeast"/>
          <w:jc w:val="center"/>
        </w:trPr>
        <w:tc>
          <w:tcPr>
            <w:tcW w:w="308" w:type="pct"/>
            <w:vMerge w:val="continue"/>
            <w:tcBorders>
              <w:tl2br w:val="nil"/>
              <w:tr2bl w:val="nil"/>
            </w:tcBorders>
            <w:vAlign w:val="center"/>
          </w:tcPr>
          <w:p w14:paraId="6ED30A1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3CFE1C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AA6C75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2C4418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4BDF030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37275805">
            <w:pPr>
              <w:keepNext w:val="0"/>
              <w:keepLines w:val="0"/>
              <w:widowControl/>
              <w:suppressLineNumbers w:val="0"/>
              <w:spacing w:before="0" w:beforeAutospacing="0" w:after="0" w:afterAutospacing="0"/>
              <w:ind w:left="0" w:right="0"/>
              <w:jc w:val="center"/>
              <w:textAlignment w:val="center"/>
              <w:rPr>
                <w:rFonts w:hint="default"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vAlign w:val="center"/>
          </w:tcPr>
          <w:p w14:paraId="4FFE746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34D26F0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7F64BD0">
        <w:trPr>
          <w:cantSplit/>
          <w:trHeight w:val="340" w:hRule="atLeast"/>
          <w:jc w:val="center"/>
        </w:trPr>
        <w:tc>
          <w:tcPr>
            <w:tcW w:w="308" w:type="pct"/>
            <w:vMerge w:val="continue"/>
            <w:tcBorders>
              <w:tl2br w:val="nil"/>
              <w:tr2bl w:val="nil"/>
            </w:tcBorders>
            <w:vAlign w:val="center"/>
          </w:tcPr>
          <w:p w14:paraId="0E15E8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C04AC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3731F9D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单线直径</w:t>
            </w:r>
          </w:p>
        </w:tc>
        <w:tc>
          <w:tcPr>
            <w:tcW w:w="411" w:type="pct"/>
            <w:vMerge w:val="restart"/>
            <w:tcBorders>
              <w:tl2br w:val="nil"/>
              <w:tr2bl w:val="nil"/>
            </w:tcBorders>
            <w:shd w:val="clear" w:color="auto" w:fill="auto"/>
            <w:vAlign w:val="center"/>
          </w:tcPr>
          <w:p w14:paraId="7A0ADFF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768" w:type="pct"/>
            <w:tcBorders>
              <w:tl2br w:val="nil"/>
              <w:tr2bl w:val="nil"/>
            </w:tcBorders>
            <w:shd w:val="clear" w:color="auto" w:fill="auto"/>
            <w:vAlign w:val="center"/>
          </w:tcPr>
          <w:p w14:paraId="34F02B4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D975A5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294ED21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562E96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7403366">
        <w:trPr>
          <w:cantSplit/>
          <w:trHeight w:val="340" w:hRule="atLeast"/>
          <w:jc w:val="center"/>
        </w:trPr>
        <w:tc>
          <w:tcPr>
            <w:tcW w:w="308" w:type="pct"/>
            <w:vMerge w:val="continue"/>
            <w:tcBorders>
              <w:tl2br w:val="nil"/>
              <w:tr2bl w:val="nil"/>
            </w:tcBorders>
            <w:vAlign w:val="center"/>
          </w:tcPr>
          <w:p w14:paraId="3C4C0A7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09223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EF95A2F">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BA98D7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2859FE9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80F4E0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6B339E4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AA197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E40DC55">
        <w:trPr>
          <w:cantSplit/>
          <w:trHeight w:val="340" w:hRule="atLeast"/>
          <w:jc w:val="center"/>
        </w:trPr>
        <w:tc>
          <w:tcPr>
            <w:tcW w:w="308" w:type="pct"/>
            <w:vMerge w:val="continue"/>
            <w:tcBorders>
              <w:tl2br w:val="nil"/>
              <w:tr2bl w:val="nil"/>
            </w:tcBorders>
            <w:vAlign w:val="center"/>
          </w:tcPr>
          <w:p w14:paraId="1FF4FF6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0608B3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E9D1C2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504B36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FA759E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26BC4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46FB65C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0BB768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BF85096">
        <w:trPr>
          <w:cantSplit/>
          <w:trHeight w:val="340" w:hRule="atLeast"/>
          <w:jc w:val="center"/>
        </w:trPr>
        <w:tc>
          <w:tcPr>
            <w:tcW w:w="308" w:type="pct"/>
            <w:vMerge w:val="continue"/>
            <w:tcBorders>
              <w:tl2br w:val="nil"/>
              <w:tr2bl w:val="nil"/>
            </w:tcBorders>
            <w:vAlign w:val="center"/>
          </w:tcPr>
          <w:p w14:paraId="035A6B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203C83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83E13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7776D9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6901651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EA7B8E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30EAFA7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A5A26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9EDEC6B">
        <w:trPr>
          <w:cantSplit/>
          <w:trHeight w:val="340" w:hRule="atLeast"/>
          <w:jc w:val="center"/>
        </w:trPr>
        <w:tc>
          <w:tcPr>
            <w:tcW w:w="308" w:type="pct"/>
            <w:vMerge w:val="continue"/>
            <w:tcBorders>
              <w:tl2br w:val="nil"/>
              <w:tr2bl w:val="nil"/>
            </w:tcBorders>
            <w:vAlign w:val="center"/>
          </w:tcPr>
          <w:p w14:paraId="77BB18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FB2CA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4A8988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1A7B2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BD91E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6E76808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7D74C8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537BADA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2ECE93E0">
        <w:trPr>
          <w:cantSplit/>
          <w:trHeight w:val="340" w:hRule="atLeast"/>
          <w:jc w:val="center"/>
        </w:trPr>
        <w:tc>
          <w:tcPr>
            <w:tcW w:w="308" w:type="pct"/>
            <w:vMerge w:val="continue"/>
            <w:tcBorders>
              <w:tl2br w:val="nil"/>
              <w:tr2bl w:val="nil"/>
            </w:tcBorders>
            <w:vAlign w:val="center"/>
          </w:tcPr>
          <w:p w14:paraId="32D1EAF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147FC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72ACCED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56463D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1295EA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180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3BD225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DA9CF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5D145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70A3802">
        <w:trPr>
          <w:cantSplit/>
          <w:trHeight w:val="340" w:hRule="atLeast"/>
          <w:jc w:val="center"/>
        </w:trPr>
        <w:tc>
          <w:tcPr>
            <w:tcW w:w="308" w:type="pct"/>
            <w:vMerge w:val="continue"/>
            <w:tcBorders>
              <w:tl2br w:val="nil"/>
              <w:tr2bl w:val="nil"/>
            </w:tcBorders>
            <w:vAlign w:val="center"/>
          </w:tcPr>
          <w:p w14:paraId="1A7FB5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214D1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8A5697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45FA6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3B4622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B503BF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0E80867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31F8FA1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874EDEB">
        <w:trPr>
          <w:cantSplit/>
          <w:trHeight w:val="340" w:hRule="atLeast"/>
          <w:jc w:val="center"/>
        </w:trPr>
        <w:tc>
          <w:tcPr>
            <w:tcW w:w="308" w:type="pct"/>
            <w:vMerge w:val="continue"/>
            <w:tcBorders>
              <w:tl2br w:val="nil"/>
              <w:tr2bl w:val="nil"/>
            </w:tcBorders>
            <w:vAlign w:val="center"/>
          </w:tcPr>
          <w:p w14:paraId="4584238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BCE6DF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38BEE33">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B5D2D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2CA56F0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0F37F15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2652F3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DE820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3381CD8B">
        <w:trPr>
          <w:cantSplit/>
          <w:trHeight w:val="340" w:hRule="atLeast"/>
          <w:jc w:val="center"/>
        </w:trPr>
        <w:tc>
          <w:tcPr>
            <w:tcW w:w="308" w:type="pct"/>
            <w:vMerge w:val="continue"/>
            <w:tcBorders>
              <w:tl2br w:val="nil"/>
              <w:tr2bl w:val="nil"/>
            </w:tcBorders>
            <w:vAlign w:val="center"/>
          </w:tcPr>
          <w:p w14:paraId="0BCD376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1EC5EA4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AA638FD">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661490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2A80E20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52DE3B8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648D53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17E333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E437FF9">
        <w:trPr>
          <w:cantSplit/>
          <w:trHeight w:val="340" w:hRule="atLeast"/>
          <w:jc w:val="center"/>
        </w:trPr>
        <w:tc>
          <w:tcPr>
            <w:tcW w:w="308" w:type="pct"/>
            <w:vMerge w:val="continue"/>
            <w:tcBorders>
              <w:tl2br w:val="nil"/>
              <w:tr2bl w:val="nil"/>
            </w:tcBorders>
            <w:vAlign w:val="center"/>
          </w:tcPr>
          <w:p w14:paraId="621152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A57A88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724A25B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4AF4E4D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69248AE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873FF7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5BDA41A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FA053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p>
        </w:tc>
      </w:tr>
      <w:tr w14:paraId="6ABBF250">
        <w:trPr>
          <w:cantSplit/>
          <w:trHeight w:val="340" w:hRule="atLeast"/>
          <w:jc w:val="center"/>
        </w:trPr>
        <w:tc>
          <w:tcPr>
            <w:tcW w:w="308" w:type="pct"/>
            <w:vMerge w:val="continue"/>
            <w:tcBorders>
              <w:tl2br w:val="nil"/>
              <w:tr2bl w:val="nil"/>
            </w:tcBorders>
            <w:vAlign w:val="center"/>
          </w:tcPr>
          <w:p w14:paraId="44DCCA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7488E5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C01C3D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20F14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028A389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EDC0FC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7F9D352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CF969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0EB6AAEB">
        <w:trPr>
          <w:cantSplit/>
          <w:trHeight w:val="340" w:hRule="atLeast"/>
          <w:jc w:val="center"/>
        </w:trPr>
        <w:tc>
          <w:tcPr>
            <w:tcW w:w="308" w:type="pct"/>
            <w:vMerge w:val="continue"/>
            <w:tcBorders>
              <w:tl2br w:val="nil"/>
              <w:tr2bl w:val="nil"/>
            </w:tcBorders>
            <w:vAlign w:val="center"/>
          </w:tcPr>
          <w:p w14:paraId="1438A7C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B8A20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AFE1F7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07EE397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43B0D3E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786E111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340D74C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34AA8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6043F046">
        <w:trPr>
          <w:cantSplit/>
          <w:trHeight w:val="340" w:hRule="atLeast"/>
          <w:jc w:val="center"/>
        </w:trPr>
        <w:tc>
          <w:tcPr>
            <w:tcW w:w="308" w:type="pct"/>
            <w:vMerge w:val="continue"/>
            <w:tcBorders>
              <w:tl2br w:val="nil"/>
              <w:tr2bl w:val="nil"/>
            </w:tcBorders>
            <w:vAlign w:val="center"/>
          </w:tcPr>
          <w:p w14:paraId="274441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2468CA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6F924B9">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E0547B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C6C819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483942C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shd w:val="clear" w:color="auto" w:fill="auto"/>
            <w:vAlign w:val="center"/>
          </w:tcPr>
          <w:p w14:paraId="3E5394A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3D178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5C0C6543">
        <w:trPr>
          <w:cantSplit/>
          <w:trHeight w:val="340" w:hRule="atLeast"/>
          <w:jc w:val="center"/>
        </w:trPr>
        <w:tc>
          <w:tcPr>
            <w:tcW w:w="308" w:type="pct"/>
            <w:vMerge w:val="continue"/>
            <w:tcBorders>
              <w:tl2br w:val="nil"/>
              <w:tr2bl w:val="nil"/>
            </w:tcBorders>
            <w:vAlign w:val="center"/>
          </w:tcPr>
          <w:p w14:paraId="27A3AB5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E79E5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0D178AB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B14537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10BED43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PingFang SC" w:cs="Times New Roman Regular"/>
                <w:kern w:val="2"/>
                <w:sz w:val="18"/>
                <w:szCs w:val="18"/>
                <w:highlight w:val="none"/>
                <w:lang w:val="en-US" w:eastAsia="zh-CN" w:bidi="ar-SA"/>
              </w:rPr>
            </w:pPr>
            <w:r>
              <w:rPr>
                <w:rFonts w:hint="eastAsia" w:ascii="Times New Roman Regular" w:hAnsi="Times New Roman Regular" w:eastAsia="PingFang SC" w:cs="Times New Roman Regular"/>
                <w:sz w:val="18"/>
                <w:szCs w:val="18"/>
                <w:highlight w:val="none"/>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751D8F4">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636FE4E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518975C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1D145BA3">
        <w:trPr>
          <w:cantSplit/>
          <w:trHeight w:val="340" w:hRule="atLeast"/>
          <w:jc w:val="center"/>
        </w:trPr>
        <w:tc>
          <w:tcPr>
            <w:tcW w:w="308" w:type="pct"/>
            <w:vMerge w:val="continue"/>
            <w:tcBorders>
              <w:tl2br w:val="nil"/>
              <w:tr2bl w:val="nil"/>
            </w:tcBorders>
            <w:vAlign w:val="center"/>
          </w:tcPr>
          <w:p w14:paraId="6E4A72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453D3CD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42CD475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44DB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B82263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777" w:type="pct"/>
            <w:gridSpan w:val="2"/>
            <w:tcBorders>
              <w:tl2br w:val="nil"/>
              <w:tr2bl w:val="nil"/>
            </w:tcBorders>
            <w:shd w:val="clear" w:color="auto" w:fill="auto"/>
            <w:vAlign w:val="center"/>
          </w:tcPr>
          <w:p w14:paraId="243A63A2">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eastAsia" w:ascii="Times New Roman Regular" w:hAnsi="Times New Roman Regular" w:eastAsia="宋体" w:cs="Times New Roman Regular"/>
                <w:i w:val="0"/>
                <w:iCs w:val="0"/>
                <w:color w:val="000000"/>
                <w:kern w:val="0"/>
                <w:sz w:val="18"/>
                <w:szCs w:val="18"/>
                <w:u w:val="none"/>
                <w:lang w:val="en-US" w:eastAsia="zh-CN" w:bidi="ar"/>
              </w:rPr>
              <w:t>（供应商填写）</w:t>
            </w:r>
          </w:p>
        </w:tc>
        <w:tc>
          <w:tcPr>
            <w:tcW w:w="739" w:type="pct"/>
            <w:tcBorders>
              <w:tl2br w:val="nil"/>
              <w:tr2bl w:val="nil"/>
            </w:tcBorders>
            <w:shd w:val="clear" w:color="auto" w:fill="auto"/>
            <w:vAlign w:val="center"/>
          </w:tcPr>
          <w:p w14:paraId="1E818FD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24240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r>
      <w:tr w14:paraId="76B399E8">
        <w:trPr>
          <w:cantSplit/>
          <w:trHeight w:val="340" w:hRule="atLeast"/>
          <w:jc w:val="center"/>
        </w:trPr>
        <w:tc>
          <w:tcPr>
            <w:tcW w:w="308" w:type="pct"/>
            <w:vMerge w:val="restart"/>
            <w:tcBorders>
              <w:tl2br w:val="nil"/>
              <w:tr2bl w:val="nil"/>
            </w:tcBorders>
            <w:vAlign w:val="center"/>
          </w:tcPr>
          <w:p w14:paraId="0F7335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3</w:t>
            </w:r>
          </w:p>
        </w:tc>
        <w:tc>
          <w:tcPr>
            <w:tcW w:w="421" w:type="pct"/>
            <w:vMerge w:val="restart"/>
            <w:tcBorders>
              <w:tl2br w:val="nil"/>
              <w:tr2bl w:val="nil"/>
            </w:tcBorders>
            <w:shd w:val="clear" w:color="auto" w:fill="auto"/>
            <w:vAlign w:val="center"/>
          </w:tcPr>
          <w:p w14:paraId="434F89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绝缘</w:t>
            </w:r>
          </w:p>
        </w:tc>
        <w:tc>
          <w:tcPr>
            <w:tcW w:w="957" w:type="pct"/>
            <w:tcBorders>
              <w:tl2br w:val="nil"/>
              <w:tr2bl w:val="nil"/>
            </w:tcBorders>
            <w:shd w:val="clear" w:color="auto" w:fill="auto"/>
            <w:vAlign w:val="center"/>
          </w:tcPr>
          <w:p w14:paraId="0F16DD6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4C43BE1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1545" w:type="pct"/>
            <w:gridSpan w:val="3"/>
            <w:tcBorders>
              <w:tl2br w:val="nil"/>
              <w:tr2bl w:val="nil"/>
            </w:tcBorders>
            <w:shd w:val="clear" w:color="auto" w:fill="auto"/>
            <w:vAlign w:val="center"/>
          </w:tcPr>
          <w:p w14:paraId="7037D63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39" w:type="pct"/>
            <w:tcBorders>
              <w:tl2br w:val="nil"/>
              <w:tr2bl w:val="nil"/>
            </w:tcBorders>
            <w:vAlign w:val="center"/>
          </w:tcPr>
          <w:p w14:paraId="300ACD8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2D80B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9942149">
        <w:trPr>
          <w:cantSplit/>
          <w:trHeight w:val="340" w:hRule="atLeast"/>
          <w:jc w:val="center"/>
        </w:trPr>
        <w:tc>
          <w:tcPr>
            <w:tcW w:w="308" w:type="pct"/>
            <w:vMerge w:val="continue"/>
            <w:tcBorders>
              <w:tl2br w:val="nil"/>
              <w:tr2bl w:val="nil"/>
            </w:tcBorders>
            <w:vAlign w:val="center"/>
          </w:tcPr>
          <w:p w14:paraId="442284D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6072D71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68D4F5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材料生产厂及牌号</w:t>
            </w:r>
          </w:p>
        </w:tc>
        <w:tc>
          <w:tcPr>
            <w:tcW w:w="411" w:type="pct"/>
            <w:tcBorders>
              <w:tl2br w:val="nil"/>
              <w:tr2bl w:val="nil"/>
            </w:tcBorders>
            <w:shd w:val="clear" w:color="auto" w:fill="auto"/>
            <w:vAlign w:val="center"/>
          </w:tcPr>
          <w:p w14:paraId="533FA77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1545" w:type="pct"/>
            <w:gridSpan w:val="3"/>
            <w:tcBorders>
              <w:tl2br w:val="nil"/>
              <w:tr2bl w:val="nil"/>
            </w:tcBorders>
            <w:shd w:val="clear" w:color="auto" w:fill="auto"/>
            <w:vAlign w:val="center"/>
          </w:tcPr>
          <w:p w14:paraId="47FA94C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w:t>
            </w:r>
            <w:r>
              <w:rPr>
                <w:rFonts w:hint="default" w:ascii="Times New Roman Regular" w:hAnsi="Times New Roman Regular" w:cs="Times New Roman Regular"/>
                <w:sz w:val="18"/>
                <w:szCs w:val="18"/>
                <w:highlight w:val="none"/>
                <w:lang w:val="en-US" w:eastAsia="zh-CN"/>
              </w:rPr>
              <w:t>供应商</w:t>
            </w:r>
            <w:r>
              <w:rPr>
                <w:rFonts w:hint="default" w:ascii="Times New Roman Regular" w:hAnsi="Times New Roman Regular" w:cs="Times New Roman Regular"/>
                <w:sz w:val="18"/>
                <w:szCs w:val="18"/>
                <w:highlight w:val="none"/>
              </w:rPr>
              <w:t>填写）</w:t>
            </w:r>
          </w:p>
        </w:tc>
        <w:tc>
          <w:tcPr>
            <w:tcW w:w="739" w:type="pct"/>
            <w:tcBorders>
              <w:tl2br w:val="nil"/>
              <w:tr2bl w:val="nil"/>
            </w:tcBorders>
            <w:vAlign w:val="center"/>
          </w:tcPr>
          <w:p w14:paraId="221C401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sym w:font="Wingdings 2" w:char="00A3"/>
            </w:r>
          </w:p>
        </w:tc>
        <w:tc>
          <w:tcPr>
            <w:tcW w:w="616" w:type="pct"/>
            <w:tcBorders>
              <w:tl2br w:val="nil"/>
              <w:tr2bl w:val="nil"/>
            </w:tcBorders>
            <w:shd w:val="clear" w:color="auto" w:fill="auto"/>
            <w:vAlign w:val="center"/>
          </w:tcPr>
          <w:p w14:paraId="57731AC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BA05677">
        <w:trPr>
          <w:cantSplit/>
          <w:trHeight w:val="340" w:hRule="atLeast"/>
          <w:jc w:val="center"/>
        </w:trPr>
        <w:tc>
          <w:tcPr>
            <w:tcW w:w="308" w:type="pct"/>
            <w:vMerge w:val="continue"/>
            <w:tcBorders>
              <w:tl2br w:val="nil"/>
              <w:tr2bl w:val="nil"/>
            </w:tcBorders>
            <w:vAlign w:val="center"/>
          </w:tcPr>
          <w:p w14:paraId="583998E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F2E4F2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41F5CB8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2664499F">
            <w:pPr>
              <w:keepNext w:val="0"/>
              <w:keepLines w:val="0"/>
              <w:suppressLineNumbers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p>
        </w:tc>
        <w:tc>
          <w:tcPr>
            <w:tcW w:w="1545" w:type="pct"/>
            <w:gridSpan w:val="3"/>
            <w:tcBorders>
              <w:tl2br w:val="nil"/>
              <w:tr2bl w:val="nil"/>
            </w:tcBorders>
            <w:shd w:val="clear" w:color="auto" w:fill="auto"/>
            <w:vAlign w:val="center"/>
          </w:tcPr>
          <w:p w14:paraId="0E89C07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XLPE</w:t>
            </w:r>
          </w:p>
        </w:tc>
        <w:tc>
          <w:tcPr>
            <w:tcW w:w="739" w:type="pct"/>
            <w:tcBorders>
              <w:tl2br w:val="nil"/>
              <w:tr2bl w:val="nil"/>
            </w:tcBorders>
            <w:vAlign w:val="center"/>
          </w:tcPr>
          <w:p w14:paraId="240ECCF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5AEBBB4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6758C87">
        <w:trPr>
          <w:cantSplit/>
          <w:trHeight w:val="340" w:hRule="atLeast"/>
          <w:jc w:val="center"/>
        </w:trPr>
        <w:tc>
          <w:tcPr>
            <w:tcW w:w="308" w:type="pct"/>
            <w:vMerge w:val="continue"/>
            <w:tcBorders>
              <w:tl2br w:val="nil"/>
              <w:tr2bl w:val="nil"/>
            </w:tcBorders>
            <w:shd w:val="clear" w:color="auto" w:fill="auto"/>
            <w:vAlign w:val="center"/>
          </w:tcPr>
          <w:p w14:paraId="5A84D33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209126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vMerge w:val="restart"/>
            <w:tcBorders>
              <w:tl2br w:val="nil"/>
              <w:tr2bl w:val="nil"/>
            </w:tcBorders>
            <w:shd w:val="clear" w:color="auto" w:fill="auto"/>
            <w:vAlign w:val="center"/>
          </w:tcPr>
          <w:p w14:paraId="73A1D90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11" w:type="pct"/>
            <w:vMerge w:val="restart"/>
            <w:tcBorders>
              <w:tl2br w:val="nil"/>
              <w:tr2bl w:val="nil"/>
            </w:tcBorders>
            <w:shd w:val="clear" w:color="auto" w:fill="auto"/>
            <w:vAlign w:val="center"/>
          </w:tcPr>
          <w:p w14:paraId="76F7C964">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rPr>
              <w:t>mm</w:t>
            </w:r>
          </w:p>
        </w:tc>
        <w:tc>
          <w:tcPr>
            <w:tcW w:w="768" w:type="pct"/>
            <w:tcBorders>
              <w:tl2br w:val="nil"/>
              <w:tr2bl w:val="nil"/>
            </w:tcBorders>
            <w:shd w:val="clear" w:color="auto" w:fill="auto"/>
            <w:vAlign w:val="center"/>
          </w:tcPr>
          <w:p w14:paraId="03191E8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color w:val="000000"/>
                <w:kern w:val="0"/>
                <w:sz w:val="18"/>
                <w:szCs w:val="18"/>
                <w:lang w:val="en-US" w:eastAsia="zh-CN"/>
              </w:rPr>
              <w:t>6/10（12）</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w:t>
            </w:r>
          </w:p>
        </w:tc>
        <w:tc>
          <w:tcPr>
            <w:tcW w:w="777" w:type="pct"/>
            <w:gridSpan w:val="2"/>
            <w:tcBorders>
              <w:tl2br w:val="nil"/>
              <w:tr2bl w:val="nil"/>
            </w:tcBorders>
            <w:shd w:val="clear" w:color="auto" w:fill="auto"/>
            <w:vAlign w:val="center"/>
          </w:tcPr>
          <w:p w14:paraId="076FCEEA">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eastAsiaTheme="minorEastAsia"/>
                <w:color w:val="000000"/>
                <w:kern w:val="0"/>
                <w:sz w:val="18"/>
                <w:szCs w:val="18"/>
                <w:lang w:val="en-US" w:eastAsia="zh-CN" w:bidi="ar-SA"/>
              </w:rPr>
            </w:pPr>
            <w:r>
              <w:rPr>
                <w:rFonts w:hint="eastAsia" w:ascii="Times New Roman Regular" w:hAnsi="Times New Roman Regular" w:cs="Times New Roman Regular"/>
                <w:sz w:val="18"/>
                <w:szCs w:val="18"/>
                <w:highlight w:val="none"/>
                <w:lang w:val="en-US" w:eastAsia="zh-CN"/>
              </w:rPr>
              <w:t>3.4</w:t>
            </w:r>
          </w:p>
        </w:tc>
        <w:tc>
          <w:tcPr>
            <w:tcW w:w="739" w:type="pct"/>
            <w:tcBorders>
              <w:tl2br w:val="nil"/>
              <w:tr2bl w:val="nil"/>
            </w:tcBorders>
            <w:vAlign w:val="center"/>
          </w:tcPr>
          <w:p w14:paraId="2B2A2EF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FF8A3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63AFB47F">
        <w:trPr>
          <w:cantSplit/>
          <w:trHeight w:val="340" w:hRule="atLeast"/>
          <w:jc w:val="center"/>
        </w:trPr>
        <w:tc>
          <w:tcPr>
            <w:tcW w:w="308" w:type="pct"/>
            <w:vMerge w:val="continue"/>
            <w:tcBorders>
              <w:tl2br w:val="nil"/>
              <w:tr2bl w:val="nil"/>
            </w:tcBorders>
            <w:shd w:val="clear" w:color="auto" w:fill="auto"/>
            <w:vAlign w:val="center"/>
          </w:tcPr>
          <w:p w14:paraId="5934E85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2A5E5B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3E16EA6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16D61B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572F952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8.7/10（12）</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w:t>
            </w:r>
            <w:r>
              <w:rPr>
                <w:rFonts w:hint="eastAsia" w:ascii="Times New Roman Regular" w:hAnsi="Times New Roman Regular" w:cs="Times New Roman Regular"/>
                <w:color w:val="000000"/>
                <w:kern w:val="0"/>
                <w:sz w:val="18"/>
                <w:szCs w:val="18"/>
                <w:lang w:val="en-US" w:eastAsia="zh-CN"/>
              </w:rPr>
              <w:br w:type="textWrapping"/>
            </w:r>
            <w:r>
              <w:rPr>
                <w:rFonts w:hint="eastAsia" w:ascii="Times New Roman Regular" w:hAnsi="Times New Roman Regular" w:cs="Times New Roman Regular"/>
                <w:color w:val="000000"/>
                <w:kern w:val="0"/>
                <w:sz w:val="18"/>
                <w:szCs w:val="18"/>
                <w:lang w:val="en-US" w:eastAsia="zh-CN"/>
              </w:rPr>
              <w:t>8.7/15（17.5）</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w:t>
            </w:r>
          </w:p>
        </w:tc>
        <w:tc>
          <w:tcPr>
            <w:tcW w:w="777" w:type="pct"/>
            <w:gridSpan w:val="2"/>
            <w:tcBorders>
              <w:tl2br w:val="nil"/>
              <w:tr2bl w:val="nil"/>
            </w:tcBorders>
            <w:shd w:val="clear" w:color="auto" w:fill="auto"/>
            <w:vAlign w:val="center"/>
          </w:tcPr>
          <w:p w14:paraId="20685283">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4.5</w:t>
            </w:r>
          </w:p>
        </w:tc>
        <w:tc>
          <w:tcPr>
            <w:tcW w:w="739" w:type="pct"/>
            <w:tcBorders>
              <w:tl2br w:val="nil"/>
              <w:tr2bl w:val="nil"/>
            </w:tcBorders>
            <w:vAlign w:val="center"/>
          </w:tcPr>
          <w:p w14:paraId="65E56AA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2FC526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3FE31FCB">
        <w:trPr>
          <w:cantSplit/>
          <w:trHeight w:val="340" w:hRule="atLeast"/>
          <w:jc w:val="center"/>
        </w:trPr>
        <w:tc>
          <w:tcPr>
            <w:tcW w:w="308" w:type="pct"/>
            <w:vMerge w:val="continue"/>
            <w:tcBorders>
              <w:tl2br w:val="nil"/>
              <w:tr2bl w:val="nil"/>
            </w:tcBorders>
            <w:shd w:val="clear" w:color="auto" w:fill="auto"/>
            <w:vAlign w:val="center"/>
          </w:tcPr>
          <w:p w14:paraId="0E3FF87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67DF4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D9A5C06">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6C19037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49D184D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12/10（24）</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w:t>
            </w:r>
          </w:p>
        </w:tc>
        <w:tc>
          <w:tcPr>
            <w:tcW w:w="777" w:type="pct"/>
            <w:gridSpan w:val="2"/>
            <w:tcBorders>
              <w:tl2br w:val="nil"/>
              <w:tr2bl w:val="nil"/>
            </w:tcBorders>
            <w:shd w:val="clear" w:color="auto" w:fill="auto"/>
            <w:vAlign w:val="center"/>
          </w:tcPr>
          <w:p w14:paraId="3A2F7790">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5.5</w:t>
            </w:r>
          </w:p>
        </w:tc>
        <w:tc>
          <w:tcPr>
            <w:tcW w:w="739" w:type="pct"/>
            <w:tcBorders>
              <w:tl2br w:val="nil"/>
              <w:tr2bl w:val="nil"/>
            </w:tcBorders>
            <w:vAlign w:val="center"/>
          </w:tcPr>
          <w:p w14:paraId="09999CD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BA6CD8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1A263D41">
        <w:trPr>
          <w:cantSplit/>
          <w:trHeight w:val="340" w:hRule="atLeast"/>
          <w:jc w:val="center"/>
        </w:trPr>
        <w:tc>
          <w:tcPr>
            <w:tcW w:w="308" w:type="pct"/>
            <w:vMerge w:val="continue"/>
            <w:tcBorders>
              <w:tl2br w:val="nil"/>
              <w:tr2bl w:val="nil"/>
            </w:tcBorders>
            <w:shd w:val="clear" w:color="auto" w:fill="auto"/>
            <w:vAlign w:val="center"/>
          </w:tcPr>
          <w:p w14:paraId="0F45EA5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08BE29D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6128E5DC">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3C3A85D9">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7F65834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18/30（36）</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w:t>
            </w:r>
          </w:p>
        </w:tc>
        <w:tc>
          <w:tcPr>
            <w:tcW w:w="777" w:type="pct"/>
            <w:gridSpan w:val="2"/>
            <w:tcBorders>
              <w:tl2br w:val="nil"/>
              <w:tr2bl w:val="nil"/>
            </w:tcBorders>
            <w:shd w:val="clear" w:color="auto" w:fill="auto"/>
            <w:vAlign w:val="center"/>
          </w:tcPr>
          <w:p w14:paraId="2ED96761">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8.0</w:t>
            </w:r>
          </w:p>
        </w:tc>
        <w:tc>
          <w:tcPr>
            <w:tcW w:w="739" w:type="pct"/>
            <w:tcBorders>
              <w:tl2br w:val="nil"/>
              <w:tr2bl w:val="nil"/>
            </w:tcBorders>
            <w:vAlign w:val="center"/>
          </w:tcPr>
          <w:p w14:paraId="4E9A2E4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CAA29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3E6BAF50">
        <w:trPr>
          <w:cantSplit/>
          <w:trHeight w:val="340" w:hRule="atLeast"/>
          <w:jc w:val="center"/>
        </w:trPr>
        <w:tc>
          <w:tcPr>
            <w:tcW w:w="308" w:type="pct"/>
            <w:vMerge w:val="continue"/>
            <w:tcBorders>
              <w:tl2br w:val="nil"/>
              <w:tr2bl w:val="nil"/>
            </w:tcBorders>
            <w:shd w:val="clear" w:color="auto" w:fill="auto"/>
            <w:vAlign w:val="center"/>
          </w:tcPr>
          <w:p w14:paraId="7FDF1D2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475C74C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1B4C64D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8883D36">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3C009FE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21/35（40.5）</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w:t>
            </w:r>
          </w:p>
        </w:tc>
        <w:tc>
          <w:tcPr>
            <w:tcW w:w="777" w:type="pct"/>
            <w:gridSpan w:val="2"/>
            <w:tcBorders>
              <w:tl2br w:val="nil"/>
              <w:tr2bl w:val="nil"/>
            </w:tcBorders>
            <w:shd w:val="clear" w:color="auto" w:fill="auto"/>
            <w:vAlign w:val="center"/>
          </w:tcPr>
          <w:p w14:paraId="63B394D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9.3</w:t>
            </w:r>
          </w:p>
        </w:tc>
        <w:tc>
          <w:tcPr>
            <w:tcW w:w="739" w:type="pct"/>
            <w:tcBorders>
              <w:tl2br w:val="nil"/>
              <w:tr2bl w:val="nil"/>
            </w:tcBorders>
            <w:vAlign w:val="center"/>
          </w:tcPr>
          <w:p w14:paraId="7B8714A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823979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7733B481">
        <w:trPr>
          <w:cantSplit/>
          <w:trHeight w:val="340" w:hRule="atLeast"/>
          <w:jc w:val="center"/>
        </w:trPr>
        <w:tc>
          <w:tcPr>
            <w:tcW w:w="308" w:type="pct"/>
            <w:vMerge w:val="continue"/>
            <w:tcBorders>
              <w:tl2br w:val="nil"/>
              <w:tr2bl w:val="nil"/>
            </w:tcBorders>
            <w:shd w:val="clear" w:color="auto" w:fill="auto"/>
            <w:vAlign w:val="center"/>
          </w:tcPr>
          <w:p w14:paraId="5FD9347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68610E4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957" w:type="pct"/>
            <w:vMerge w:val="continue"/>
            <w:tcBorders>
              <w:tl2br w:val="nil"/>
              <w:tr2bl w:val="nil"/>
            </w:tcBorders>
            <w:shd w:val="clear" w:color="auto" w:fill="auto"/>
            <w:vAlign w:val="center"/>
          </w:tcPr>
          <w:p w14:paraId="56B25E4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136B324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768" w:type="pct"/>
            <w:tcBorders>
              <w:tl2br w:val="nil"/>
              <w:tr2bl w:val="nil"/>
            </w:tcBorders>
            <w:shd w:val="clear" w:color="auto" w:fill="auto"/>
            <w:vAlign w:val="center"/>
          </w:tcPr>
          <w:p w14:paraId="11EA1F1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color w:val="000000"/>
                <w:kern w:val="0"/>
                <w:sz w:val="18"/>
                <w:szCs w:val="18"/>
                <w:lang w:val="en-US" w:eastAsia="zh-CN"/>
              </w:rPr>
            </w:pPr>
            <w:r>
              <w:rPr>
                <w:rFonts w:hint="eastAsia" w:ascii="Times New Roman Regular" w:hAnsi="Times New Roman Regular" w:cs="Times New Roman Regular"/>
                <w:color w:val="000000"/>
                <w:kern w:val="0"/>
                <w:sz w:val="18"/>
                <w:szCs w:val="18"/>
                <w:lang w:val="en-US" w:eastAsia="zh-CN"/>
              </w:rPr>
              <w:t>26/35（40.5）</w:t>
            </w:r>
            <w:r>
              <w:rPr>
                <w:rFonts w:hint="eastAsia" w:ascii="Times New Roman Regular" w:hAnsi="Times New Roman Regular" w:cs="Times New Roman Regular"/>
                <w:color w:val="000000"/>
                <w:kern w:val="0"/>
                <w:sz w:val="10"/>
                <w:szCs w:val="10"/>
                <w:lang w:val="en-US" w:eastAsia="zh-CN"/>
              </w:rPr>
              <w:t xml:space="preserve"> </w:t>
            </w:r>
            <w:r>
              <w:rPr>
                <w:rFonts w:hint="eastAsia" w:ascii="Times New Roman Regular" w:hAnsi="Times New Roman Regular" w:cs="Times New Roman Regular"/>
                <w:color w:val="000000"/>
                <w:kern w:val="0"/>
                <w:sz w:val="18"/>
                <w:szCs w:val="18"/>
                <w:lang w:val="en-US" w:eastAsia="zh-CN"/>
              </w:rPr>
              <w:t>kV</w:t>
            </w:r>
          </w:p>
        </w:tc>
        <w:tc>
          <w:tcPr>
            <w:tcW w:w="777" w:type="pct"/>
            <w:gridSpan w:val="2"/>
            <w:tcBorders>
              <w:tl2br w:val="nil"/>
              <w:tr2bl w:val="nil"/>
            </w:tcBorders>
            <w:shd w:val="clear" w:color="auto" w:fill="auto"/>
            <w:vAlign w:val="center"/>
          </w:tcPr>
          <w:p w14:paraId="5557C55C">
            <w:pPr>
              <w:keepNext w:val="0"/>
              <w:keepLines w:val="0"/>
              <w:widowControl/>
              <w:suppressLineNumbers w:val="0"/>
              <w:spacing w:before="0" w:beforeAutospacing="0" w:after="0" w:afterAutospacing="0" w:line="240" w:lineRule="exact"/>
              <w:ind w:left="0" w:leftChars="0" w:right="0" w:rightChars="0"/>
              <w:jc w:val="center"/>
              <w:outlineLvl w:val="9"/>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10.5</w:t>
            </w:r>
          </w:p>
        </w:tc>
        <w:tc>
          <w:tcPr>
            <w:tcW w:w="739" w:type="pct"/>
            <w:tcBorders>
              <w:tl2br w:val="nil"/>
              <w:tr2bl w:val="nil"/>
            </w:tcBorders>
            <w:vAlign w:val="center"/>
          </w:tcPr>
          <w:p w14:paraId="5230F77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DBB70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rPr>
            </w:pPr>
          </w:p>
        </w:tc>
      </w:tr>
      <w:tr w14:paraId="15B351DB">
        <w:trPr>
          <w:cantSplit/>
          <w:trHeight w:val="340" w:hRule="atLeast"/>
          <w:jc w:val="center"/>
        </w:trPr>
        <w:tc>
          <w:tcPr>
            <w:tcW w:w="308" w:type="pct"/>
            <w:vMerge w:val="continue"/>
            <w:tcBorders>
              <w:tl2br w:val="nil"/>
              <w:tr2bl w:val="nil"/>
            </w:tcBorders>
            <w:vAlign w:val="center"/>
          </w:tcPr>
          <w:p w14:paraId="1822280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E0DCAE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0ABB3A0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平均厚度不小于</w:t>
            </w:r>
          </w:p>
        </w:tc>
        <w:tc>
          <w:tcPr>
            <w:tcW w:w="411" w:type="pct"/>
            <w:tcBorders>
              <w:tl2br w:val="nil"/>
              <w:tr2bl w:val="nil"/>
            </w:tcBorders>
            <w:shd w:val="clear" w:color="auto" w:fill="auto"/>
            <w:vAlign w:val="center"/>
          </w:tcPr>
          <w:p w14:paraId="1FB69C9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340AD67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rPr>
            </w:pPr>
            <w:r>
              <w:rPr>
                <w:rFonts w:hint="eastAsia" w:ascii="Times New Roman Regular" w:hAnsi="Times New Roman Regular" w:cs="Times New Roman Regular"/>
                <w:sz w:val="18"/>
                <w:szCs w:val="18"/>
                <w:highlight w:val="none"/>
                <w:lang w:val="en-US" w:eastAsia="zh-CN"/>
              </w:rPr>
              <w:t>标称厚度</w:t>
            </w:r>
          </w:p>
        </w:tc>
        <w:tc>
          <w:tcPr>
            <w:tcW w:w="739" w:type="pct"/>
            <w:tcBorders>
              <w:tl2br w:val="nil"/>
              <w:tr2bl w:val="nil"/>
            </w:tcBorders>
            <w:vAlign w:val="center"/>
          </w:tcPr>
          <w:p w14:paraId="2988B0C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ED371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D104FA7">
        <w:trPr>
          <w:cantSplit/>
          <w:trHeight w:val="340" w:hRule="atLeast"/>
          <w:jc w:val="center"/>
        </w:trPr>
        <w:tc>
          <w:tcPr>
            <w:tcW w:w="308" w:type="pct"/>
            <w:vMerge w:val="continue"/>
            <w:tcBorders>
              <w:tl2br w:val="nil"/>
              <w:tr2bl w:val="nil"/>
            </w:tcBorders>
            <w:vAlign w:val="center"/>
          </w:tcPr>
          <w:p w14:paraId="1AF2FC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50BDE2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20D8B50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最薄点厚度不小于</w:t>
            </w:r>
          </w:p>
        </w:tc>
        <w:tc>
          <w:tcPr>
            <w:tcW w:w="411" w:type="pct"/>
            <w:tcBorders>
              <w:tl2br w:val="nil"/>
              <w:tr2bl w:val="nil"/>
            </w:tcBorders>
            <w:shd w:val="clear" w:color="auto" w:fill="auto"/>
            <w:vAlign w:val="center"/>
          </w:tcPr>
          <w:p w14:paraId="3A9B7B6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2B68038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标称厚度×90%</w:t>
            </w:r>
          </w:p>
        </w:tc>
        <w:tc>
          <w:tcPr>
            <w:tcW w:w="739" w:type="pct"/>
            <w:tcBorders>
              <w:tl2br w:val="nil"/>
              <w:tr2bl w:val="nil"/>
            </w:tcBorders>
            <w:shd w:val="clear" w:color="auto" w:fill="auto"/>
            <w:vAlign w:val="center"/>
          </w:tcPr>
          <w:p w14:paraId="1CC8CB0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99B149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F833AD9">
        <w:trPr>
          <w:cantSplit/>
          <w:trHeight w:val="340" w:hRule="atLeast"/>
          <w:jc w:val="center"/>
        </w:trPr>
        <w:tc>
          <w:tcPr>
            <w:tcW w:w="308" w:type="pct"/>
            <w:vMerge w:val="continue"/>
            <w:tcBorders>
              <w:tl2br w:val="nil"/>
              <w:tr2bl w:val="nil"/>
            </w:tcBorders>
            <w:vAlign w:val="center"/>
          </w:tcPr>
          <w:p w14:paraId="19D6447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6D8BD20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4098ED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spacing w:val="-10"/>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偏心度不大于</w:t>
            </w:r>
          </w:p>
        </w:tc>
        <w:tc>
          <w:tcPr>
            <w:tcW w:w="411" w:type="pct"/>
            <w:tcBorders>
              <w:tl2br w:val="nil"/>
              <w:tr2bl w:val="nil"/>
            </w:tcBorders>
            <w:shd w:val="clear" w:color="auto" w:fill="auto"/>
            <w:vAlign w:val="center"/>
          </w:tcPr>
          <w:p w14:paraId="38C8E4FD">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w:t>
            </w:r>
          </w:p>
        </w:tc>
        <w:tc>
          <w:tcPr>
            <w:tcW w:w="1545" w:type="pct"/>
            <w:gridSpan w:val="3"/>
            <w:tcBorders>
              <w:tl2br w:val="nil"/>
              <w:tr2bl w:val="nil"/>
            </w:tcBorders>
            <w:shd w:val="clear" w:color="auto" w:fill="auto"/>
            <w:vAlign w:val="center"/>
          </w:tcPr>
          <w:p w14:paraId="434F8A9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10</w:t>
            </w:r>
          </w:p>
        </w:tc>
        <w:tc>
          <w:tcPr>
            <w:tcW w:w="739" w:type="pct"/>
            <w:tcBorders>
              <w:tl2br w:val="nil"/>
              <w:tr2bl w:val="nil"/>
            </w:tcBorders>
            <w:shd w:val="clear" w:color="auto" w:fill="auto"/>
            <w:vAlign w:val="center"/>
          </w:tcPr>
          <w:p w14:paraId="61E608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19078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E7F0355">
        <w:trPr>
          <w:cantSplit/>
          <w:trHeight w:val="340" w:hRule="atLeast"/>
          <w:jc w:val="center"/>
        </w:trPr>
        <w:tc>
          <w:tcPr>
            <w:tcW w:w="308" w:type="pct"/>
            <w:vMerge w:val="restart"/>
            <w:tcBorders>
              <w:tl2br w:val="nil"/>
              <w:tr2bl w:val="nil"/>
            </w:tcBorders>
            <w:vAlign w:val="center"/>
          </w:tcPr>
          <w:p w14:paraId="2751911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4</w:t>
            </w:r>
          </w:p>
        </w:tc>
        <w:tc>
          <w:tcPr>
            <w:tcW w:w="421" w:type="pct"/>
            <w:vMerge w:val="restart"/>
            <w:tcBorders>
              <w:tl2br w:val="nil"/>
              <w:tr2bl w:val="nil"/>
            </w:tcBorders>
            <w:shd w:val="clear" w:color="auto" w:fill="auto"/>
            <w:vAlign w:val="center"/>
          </w:tcPr>
          <w:p w14:paraId="1B5778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半导电屏蔽</w:t>
            </w:r>
          </w:p>
        </w:tc>
        <w:tc>
          <w:tcPr>
            <w:tcW w:w="957" w:type="pct"/>
            <w:tcBorders>
              <w:tl2br w:val="nil"/>
              <w:tr2bl w:val="nil"/>
            </w:tcBorders>
            <w:shd w:val="clear" w:color="auto" w:fill="auto"/>
            <w:vAlign w:val="center"/>
          </w:tcPr>
          <w:p w14:paraId="6F8F6A0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5E28D35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7F4FB088">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4AE02BD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07F822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794C61A">
        <w:trPr>
          <w:cantSplit/>
          <w:trHeight w:val="340" w:hRule="atLeast"/>
          <w:jc w:val="center"/>
        </w:trPr>
        <w:tc>
          <w:tcPr>
            <w:tcW w:w="308" w:type="pct"/>
            <w:vMerge w:val="continue"/>
            <w:tcBorders>
              <w:tl2br w:val="nil"/>
              <w:tr2bl w:val="nil"/>
            </w:tcBorders>
            <w:vAlign w:val="center"/>
          </w:tcPr>
          <w:p w14:paraId="62FC0922">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2174300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1259E6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厚度</w:t>
            </w:r>
          </w:p>
        </w:tc>
        <w:tc>
          <w:tcPr>
            <w:tcW w:w="411" w:type="pct"/>
            <w:tcBorders>
              <w:tl2br w:val="nil"/>
              <w:tr2bl w:val="nil"/>
            </w:tcBorders>
            <w:shd w:val="clear" w:color="auto" w:fill="auto"/>
            <w:vAlign w:val="center"/>
          </w:tcPr>
          <w:p w14:paraId="6F43C639">
            <w:pPr>
              <w:keepNext w:val="0"/>
              <w:keepLines w:val="0"/>
              <w:suppressLineNumbers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5DBDE92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786332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ECA64D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0C60639">
        <w:trPr>
          <w:cantSplit/>
          <w:trHeight w:val="340" w:hRule="atLeast"/>
          <w:jc w:val="center"/>
        </w:trPr>
        <w:tc>
          <w:tcPr>
            <w:tcW w:w="308" w:type="pct"/>
            <w:vMerge w:val="restart"/>
            <w:tcBorders>
              <w:tl2br w:val="nil"/>
              <w:tr2bl w:val="nil"/>
            </w:tcBorders>
            <w:vAlign w:val="center"/>
          </w:tcPr>
          <w:p w14:paraId="46D297E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5</w:t>
            </w:r>
          </w:p>
        </w:tc>
        <w:tc>
          <w:tcPr>
            <w:tcW w:w="421" w:type="pct"/>
            <w:vMerge w:val="restart"/>
            <w:tcBorders>
              <w:tl2br w:val="nil"/>
              <w:tr2bl w:val="nil"/>
            </w:tcBorders>
            <w:shd w:val="clear" w:color="auto" w:fill="auto"/>
            <w:vAlign w:val="center"/>
          </w:tcPr>
          <w:p w14:paraId="4A13CD5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纵向阻水层</w:t>
            </w:r>
          </w:p>
        </w:tc>
        <w:tc>
          <w:tcPr>
            <w:tcW w:w="957" w:type="pct"/>
            <w:tcBorders>
              <w:tl2br w:val="nil"/>
              <w:tr2bl w:val="nil"/>
            </w:tcBorders>
            <w:shd w:val="clear" w:color="auto" w:fill="auto"/>
            <w:vAlign w:val="center"/>
          </w:tcPr>
          <w:p w14:paraId="03246A7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5D0B60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p>
        </w:tc>
        <w:tc>
          <w:tcPr>
            <w:tcW w:w="1545" w:type="pct"/>
            <w:gridSpan w:val="3"/>
            <w:tcBorders>
              <w:tl2br w:val="nil"/>
              <w:tr2bl w:val="nil"/>
            </w:tcBorders>
            <w:shd w:val="clear" w:color="auto" w:fill="auto"/>
            <w:vAlign w:val="center"/>
          </w:tcPr>
          <w:p w14:paraId="6230E3E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纵向阻水功能的半导电阻水膨胀带</w:t>
            </w:r>
          </w:p>
        </w:tc>
        <w:tc>
          <w:tcPr>
            <w:tcW w:w="739" w:type="pct"/>
            <w:tcBorders>
              <w:tl2br w:val="nil"/>
              <w:tr2bl w:val="nil"/>
            </w:tcBorders>
            <w:vAlign w:val="center"/>
          </w:tcPr>
          <w:p w14:paraId="0040558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89F66F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8D919C0">
        <w:trPr>
          <w:cantSplit/>
          <w:trHeight w:val="340" w:hRule="atLeast"/>
          <w:jc w:val="center"/>
        </w:trPr>
        <w:tc>
          <w:tcPr>
            <w:tcW w:w="308" w:type="pct"/>
            <w:vMerge w:val="continue"/>
            <w:tcBorders>
              <w:tl2br w:val="nil"/>
              <w:tr2bl w:val="nil"/>
            </w:tcBorders>
            <w:vAlign w:val="center"/>
          </w:tcPr>
          <w:p w14:paraId="39F277C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50D9359A">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10B005A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厚度</w:t>
            </w:r>
          </w:p>
        </w:tc>
        <w:tc>
          <w:tcPr>
            <w:tcW w:w="411" w:type="pct"/>
            <w:tcBorders>
              <w:tl2br w:val="nil"/>
              <w:tr2bl w:val="nil"/>
            </w:tcBorders>
            <w:shd w:val="clear" w:color="auto" w:fill="auto"/>
            <w:vAlign w:val="center"/>
          </w:tcPr>
          <w:p w14:paraId="08B69A8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层</w:t>
            </w:r>
            <w:r>
              <w:rPr>
                <w:rFonts w:hint="default" w:ascii="Times New Roman Regular" w:hAnsi="Times New Roman Regular" w:cs="Times New Roman Regular"/>
                <w:sz w:val="18"/>
                <w:szCs w:val="18"/>
                <w:highlight w:val="none"/>
                <w:lang w:val="en-US" w:eastAsia="zh-CN"/>
              </w:rPr>
              <w:t>×</w:t>
            </w: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22CD537A">
            <w:pPr>
              <w:keepNext w:val="0"/>
              <w:keepLines w:val="0"/>
              <w:suppressLineNumbers w:val="0"/>
              <w:topLinePunct/>
              <w:snapToGrid w:val="0"/>
              <w:spacing w:before="0" w:beforeAutospacing="0" w:after="0" w:afterAutospacing="0" w:line="240" w:lineRule="exact"/>
              <w:ind w:left="0" w:right="0"/>
              <w:jc w:val="center"/>
              <w:rPr>
                <w:rFonts w:hint="eastAsia" w:ascii="宋体" w:hAnsi="宋体" w:eastAsia="宋体" w:cs="宋体"/>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6BCBA37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6989D6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086DC64">
        <w:trPr>
          <w:cantSplit/>
          <w:trHeight w:val="340" w:hRule="atLeast"/>
          <w:jc w:val="center"/>
        </w:trPr>
        <w:tc>
          <w:tcPr>
            <w:tcW w:w="308" w:type="pct"/>
            <w:vMerge w:val="restart"/>
            <w:tcBorders>
              <w:tl2br w:val="nil"/>
              <w:tr2bl w:val="nil"/>
            </w:tcBorders>
            <w:vAlign w:val="center"/>
          </w:tcPr>
          <w:p w14:paraId="0C1063D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6</w:t>
            </w:r>
          </w:p>
        </w:tc>
        <w:tc>
          <w:tcPr>
            <w:tcW w:w="421" w:type="pct"/>
            <w:vMerge w:val="restart"/>
            <w:tcBorders>
              <w:tl2br w:val="nil"/>
              <w:tr2bl w:val="nil"/>
            </w:tcBorders>
            <w:shd w:val="clear" w:color="auto" w:fill="auto"/>
            <w:vAlign w:val="center"/>
          </w:tcPr>
          <w:p w14:paraId="5A081F6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金属套</w:t>
            </w:r>
          </w:p>
        </w:tc>
        <w:tc>
          <w:tcPr>
            <w:tcW w:w="957" w:type="pct"/>
            <w:tcBorders>
              <w:tl2br w:val="nil"/>
              <w:tr2bl w:val="nil"/>
            </w:tcBorders>
            <w:shd w:val="clear" w:color="auto" w:fill="auto"/>
            <w:vAlign w:val="center"/>
          </w:tcPr>
          <w:p w14:paraId="0F8A60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328BB87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0020003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铅或铅合金</w:t>
            </w:r>
          </w:p>
        </w:tc>
        <w:tc>
          <w:tcPr>
            <w:tcW w:w="739" w:type="pct"/>
            <w:tcBorders>
              <w:tl2br w:val="nil"/>
              <w:tr2bl w:val="nil"/>
            </w:tcBorders>
            <w:vAlign w:val="center"/>
          </w:tcPr>
          <w:p w14:paraId="282FD61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01ECB9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DDD5A2B">
        <w:trPr>
          <w:cantSplit/>
          <w:trHeight w:val="340" w:hRule="atLeast"/>
          <w:jc w:val="center"/>
        </w:trPr>
        <w:tc>
          <w:tcPr>
            <w:tcW w:w="308" w:type="pct"/>
            <w:vMerge w:val="continue"/>
            <w:tcBorders>
              <w:tl2br w:val="nil"/>
              <w:tr2bl w:val="nil"/>
            </w:tcBorders>
            <w:vAlign w:val="center"/>
          </w:tcPr>
          <w:p w14:paraId="06C929CB">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35F05CE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701C182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标称厚度</w:t>
            </w:r>
          </w:p>
        </w:tc>
        <w:tc>
          <w:tcPr>
            <w:tcW w:w="411" w:type="pct"/>
            <w:tcBorders>
              <w:tl2br w:val="nil"/>
              <w:tr2bl w:val="nil"/>
            </w:tcBorders>
            <w:shd w:val="clear" w:color="auto" w:fill="auto"/>
            <w:vAlign w:val="center"/>
          </w:tcPr>
          <w:p w14:paraId="464F774D">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38EBDA0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13FA344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8CB5C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D201246">
        <w:trPr>
          <w:cantSplit/>
          <w:trHeight w:val="340" w:hRule="atLeast"/>
          <w:jc w:val="center"/>
        </w:trPr>
        <w:tc>
          <w:tcPr>
            <w:tcW w:w="308" w:type="pct"/>
            <w:vMerge w:val="continue"/>
            <w:tcBorders>
              <w:tl2br w:val="nil"/>
              <w:tr2bl w:val="nil"/>
            </w:tcBorders>
            <w:vAlign w:val="center"/>
          </w:tcPr>
          <w:p w14:paraId="521CB18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3F4994D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6A29DDA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最薄点厚度不小于</w:t>
            </w:r>
          </w:p>
        </w:tc>
        <w:tc>
          <w:tcPr>
            <w:tcW w:w="411" w:type="pct"/>
            <w:tcBorders>
              <w:tl2br w:val="nil"/>
              <w:tr2bl w:val="nil"/>
            </w:tcBorders>
            <w:shd w:val="clear" w:color="auto" w:fill="auto"/>
            <w:vAlign w:val="center"/>
          </w:tcPr>
          <w:p w14:paraId="68FF0DA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eastAsia="zh-CN"/>
              </w:rPr>
            </w:pPr>
            <w:r>
              <w:rPr>
                <w:rFonts w:hint="default" w:ascii="Times New Roman Regular" w:hAnsi="Times New Roman Regular" w:cs="Times New Roman Regular"/>
                <w:sz w:val="18"/>
                <w:szCs w:val="18"/>
                <w:highlight w:val="none"/>
              </w:rPr>
              <w:t>mm</w:t>
            </w:r>
          </w:p>
        </w:tc>
        <w:tc>
          <w:tcPr>
            <w:tcW w:w="1545" w:type="pct"/>
            <w:gridSpan w:val="3"/>
            <w:tcBorders>
              <w:tl2br w:val="nil"/>
              <w:tr2bl w:val="nil"/>
            </w:tcBorders>
            <w:shd w:val="clear" w:color="auto" w:fill="auto"/>
            <w:vAlign w:val="center"/>
          </w:tcPr>
          <w:p w14:paraId="1FC07C9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标称厚度×</w:t>
            </w:r>
            <w:r>
              <w:rPr>
                <w:rFonts w:hint="eastAsia" w:ascii="Times New Roman Regular" w:hAnsi="Times New Roman Regular" w:cs="Times New Roman Regular"/>
                <w:sz w:val="18"/>
                <w:szCs w:val="18"/>
                <w:highlight w:val="none"/>
                <w:lang w:val="en-US" w:eastAsia="zh-CN"/>
              </w:rPr>
              <w:t>95</w:t>
            </w:r>
            <w:r>
              <w:rPr>
                <w:rFonts w:hint="default" w:ascii="Times New Roman Regular" w:hAnsi="Times New Roman Regular" w:cs="Times New Roman Regular"/>
                <w:sz w:val="18"/>
                <w:szCs w:val="18"/>
                <w:highlight w:val="none"/>
                <w:lang w:val="en-US" w:eastAsia="zh-CN"/>
              </w:rPr>
              <w:t>%</w:t>
            </w:r>
            <w:r>
              <w:rPr>
                <w:rFonts w:hint="eastAsia" w:ascii="宋体" w:hAnsi="宋体" w:eastAsia="宋体" w:cs="宋体"/>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39" w:type="pct"/>
            <w:tcBorders>
              <w:tl2br w:val="nil"/>
              <w:tr2bl w:val="nil"/>
            </w:tcBorders>
            <w:vAlign w:val="center"/>
          </w:tcPr>
          <w:p w14:paraId="16BA9B3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4F20166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2DF0F68">
        <w:trPr>
          <w:cantSplit/>
          <w:trHeight w:val="340" w:hRule="atLeast"/>
          <w:jc w:val="center"/>
        </w:trPr>
        <w:tc>
          <w:tcPr>
            <w:tcW w:w="308" w:type="pct"/>
            <w:vMerge w:val="restart"/>
            <w:tcBorders>
              <w:tl2br w:val="nil"/>
              <w:tr2bl w:val="nil"/>
            </w:tcBorders>
            <w:vAlign w:val="center"/>
          </w:tcPr>
          <w:p w14:paraId="69A38C1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7</w:t>
            </w:r>
          </w:p>
        </w:tc>
        <w:tc>
          <w:tcPr>
            <w:tcW w:w="421" w:type="pct"/>
            <w:vMerge w:val="restart"/>
            <w:tcBorders>
              <w:tl2br w:val="nil"/>
              <w:tr2bl w:val="nil"/>
            </w:tcBorders>
            <w:shd w:val="clear" w:color="auto" w:fill="auto"/>
            <w:vAlign w:val="center"/>
          </w:tcPr>
          <w:p w14:paraId="1208BCA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外护套</w:t>
            </w:r>
          </w:p>
        </w:tc>
        <w:tc>
          <w:tcPr>
            <w:tcW w:w="957" w:type="pct"/>
            <w:tcBorders>
              <w:tl2br w:val="nil"/>
              <w:tr2bl w:val="nil"/>
            </w:tcBorders>
            <w:shd w:val="clear" w:color="auto" w:fill="auto"/>
            <w:vAlign w:val="center"/>
          </w:tcPr>
          <w:p w14:paraId="374C239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6BC6AA2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08F20D4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lang w:val="en-US" w:eastAsia="zh-CN"/>
              </w:rPr>
              <w:t>ST</w:t>
            </w:r>
            <w:r>
              <w:rPr>
                <w:rFonts w:hint="eastAsia" w:ascii="Times New Roman Regular" w:hAnsi="Times New Roman Regular" w:cs="Times New Roman Regular"/>
                <w:sz w:val="18"/>
                <w:szCs w:val="18"/>
                <w:vertAlign w:val="subscript"/>
                <w:lang w:val="en-US" w:eastAsia="zh-CN"/>
              </w:rPr>
              <w:t>7</w:t>
            </w:r>
          </w:p>
        </w:tc>
        <w:tc>
          <w:tcPr>
            <w:tcW w:w="739" w:type="pct"/>
            <w:tcBorders>
              <w:tl2br w:val="nil"/>
              <w:tr2bl w:val="nil"/>
            </w:tcBorders>
            <w:vAlign w:val="center"/>
          </w:tcPr>
          <w:p w14:paraId="6BC9B34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33ADED8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5765EAC">
        <w:trPr>
          <w:cantSplit/>
          <w:trHeight w:val="340" w:hRule="atLeast"/>
          <w:jc w:val="center"/>
        </w:trPr>
        <w:tc>
          <w:tcPr>
            <w:tcW w:w="308" w:type="pct"/>
            <w:vMerge w:val="continue"/>
            <w:tcBorders>
              <w:tl2br w:val="nil"/>
              <w:tr2bl w:val="nil"/>
            </w:tcBorders>
            <w:vAlign w:val="center"/>
          </w:tcPr>
          <w:p w14:paraId="01066E5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87D631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yellow"/>
                <w:lang w:val="en-US" w:eastAsia="zh-CN"/>
              </w:rPr>
            </w:pPr>
          </w:p>
        </w:tc>
        <w:tc>
          <w:tcPr>
            <w:tcW w:w="957" w:type="pct"/>
            <w:vMerge w:val="restart"/>
            <w:tcBorders>
              <w:tl2br w:val="nil"/>
              <w:tr2bl w:val="nil"/>
            </w:tcBorders>
            <w:shd w:val="clear" w:color="auto" w:fill="auto"/>
            <w:vAlign w:val="center"/>
          </w:tcPr>
          <w:p w14:paraId="4CC3672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标称厚度</w:t>
            </w:r>
          </w:p>
        </w:tc>
        <w:tc>
          <w:tcPr>
            <w:tcW w:w="411" w:type="pct"/>
            <w:vMerge w:val="restart"/>
            <w:tcBorders>
              <w:tl2br w:val="nil"/>
              <w:tr2bl w:val="nil"/>
            </w:tcBorders>
            <w:shd w:val="clear" w:color="auto" w:fill="auto"/>
            <w:vAlign w:val="center"/>
          </w:tcPr>
          <w:p w14:paraId="4DA4AC8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73B5708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745615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1184EF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3F6EAC6">
        <w:trPr>
          <w:cantSplit/>
          <w:trHeight w:val="340" w:hRule="atLeast"/>
          <w:jc w:val="center"/>
        </w:trPr>
        <w:tc>
          <w:tcPr>
            <w:tcW w:w="308" w:type="pct"/>
            <w:vMerge w:val="continue"/>
            <w:tcBorders>
              <w:tl2br w:val="nil"/>
              <w:tr2bl w:val="nil"/>
            </w:tcBorders>
            <w:vAlign w:val="center"/>
          </w:tcPr>
          <w:p w14:paraId="74DADA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3530494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19CE82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最薄处厚度不小于</w:t>
            </w:r>
          </w:p>
        </w:tc>
        <w:tc>
          <w:tcPr>
            <w:tcW w:w="411" w:type="pct"/>
            <w:tcBorders>
              <w:tl2br w:val="nil"/>
              <w:tr2bl w:val="nil"/>
            </w:tcBorders>
            <w:shd w:val="clear" w:color="auto" w:fill="auto"/>
            <w:vAlign w:val="center"/>
          </w:tcPr>
          <w:p w14:paraId="30C1A3E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1508CBC5">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lang w:val="en-US" w:eastAsia="zh-CN"/>
              </w:rPr>
            </w:pPr>
            <w:r>
              <w:rPr>
                <w:rFonts w:hint="default" w:ascii="Times New Roman Regular" w:hAnsi="Times New Roman Regular" w:cs="Times New Roman Regular"/>
                <w:sz w:val="18"/>
                <w:szCs w:val="18"/>
                <w:highlight w:val="none"/>
                <w:lang w:val="en-US" w:eastAsia="zh-CN"/>
              </w:rPr>
              <w:t>标称厚度×8</w:t>
            </w:r>
            <w:r>
              <w:rPr>
                <w:rFonts w:hint="eastAsia" w:ascii="Times New Roman Regular" w:hAnsi="Times New Roman Regular" w:cs="Times New Roman Regular"/>
                <w:sz w:val="18"/>
                <w:szCs w:val="18"/>
                <w:highlight w:val="none"/>
                <w:lang w:val="en-US" w:eastAsia="zh-CN"/>
              </w:rPr>
              <w:t>5</w:t>
            </w:r>
            <w:r>
              <w:rPr>
                <w:rFonts w:hint="default" w:ascii="Times New Roman Regular" w:hAnsi="Times New Roman Regular" w:cs="Times New Roman Regular"/>
                <w:sz w:val="18"/>
                <w:szCs w:val="18"/>
                <w:highlight w:val="none"/>
                <w:lang w:val="en-US" w:eastAsia="zh-CN"/>
              </w:rPr>
              <w:t>%</w:t>
            </w:r>
            <w:r>
              <w:rPr>
                <w:rFonts w:hint="eastAsia" w:ascii="宋体" w:hAnsi="宋体" w:eastAsia="宋体" w:cs="宋体"/>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0.1</w:t>
            </w:r>
          </w:p>
        </w:tc>
        <w:tc>
          <w:tcPr>
            <w:tcW w:w="739" w:type="pct"/>
            <w:tcBorders>
              <w:tl2br w:val="nil"/>
              <w:tr2bl w:val="nil"/>
            </w:tcBorders>
            <w:vAlign w:val="center"/>
          </w:tcPr>
          <w:p w14:paraId="6430552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3544935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5880E0D4">
        <w:trPr>
          <w:cantSplit/>
          <w:trHeight w:val="340" w:hRule="atLeast"/>
          <w:jc w:val="center"/>
        </w:trPr>
        <w:tc>
          <w:tcPr>
            <w:tcW w:w="308" w:type="pct"/>
            <w:tcBorders>
              <w:tl2br w:val="nil"/>
              <w:tr2bl w:val="nil"/>
            </w:tcBorders>
            <w:vAlign w:val="center"/>
          </w:tcPr>
          <w:p w14:paraId="67D65CC0">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8</w:t>
            </w:r>
          </w:p>
        </w:tc>
        <w:tc>
          <w:tcPr>
            <w:tcW w:w="421" w:type="pct"/>
            <w:tcBorders>
              <w:tl2br w:val="nil"/>
              <w:tr2bl w:val="nil"/>
            </w:tcBorders>
            <w:shd w:val="clear" w:color="auto" w:fill="auto"/>
            <w:vAlign w:val="center"/>
          </w:tcPr>
          <w:p w14:paraId="5A0998F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防蛀层</w:t>
            </w:r>
          </w:p>
        </w:tc>
        <w:tc>
          <w:tcPr>
            <w:tcW w:w="957" w:type="pct"/>
            <w:tcBorders>
              <w:tl2br w:val="nil"/>
              <w:tr2bl w:val="nil"/>
            </w:tcBorders>
            <w:shd w:val="clear" w:color="auto" w:fill="auto"/>
            <w:vAlign w:val="center"/>
          </w:tcPr>
          <w:p w14:paraId="5D8521D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15422AEF">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1CE7A7B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sz w:val="18"/>
                <w:szCs w:val="18"/>
                <w:lang w:val="en-US" w:eastAsia="zh-CN"/>
              </w:rPr>
              <w:t>绕包铜带</w:t>
            </w:r>
          </w:p>
        </w:tc>
        <w:tc>
          <w:tcPr>
            <w:tcW w:w="739" w:type="pct"/>
            <w:tcBorders>
              <w:tl2br w:val="nil"/>
              <w:tr2bl w:val="nil"/>
            </w:tcBorders>
            <w:vAlign w:val="center"/>
          </w:tcPr>
          <w:p w14:paraId="3197DE3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5D7B666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20B4EBCA">
        <w:trPr>
          <w:cantSplit/>
          <w:trHeight w:val="340" w:hRule="atLeast"/>
          <w:jc w:val="center"/>
        </w:trPr>
        <w:tc>
          <w:tcPr>
            <w:tcW w:w="308" w:type="pct"/>
            <w:vMerge w:val="restart"/>
            <w:tcBorders>
              <w:tl2br w:val="nil"/>
              <w:tr2bl w:val="nil"/>
            </w:tcBorders>
            <w:vAlign w:val="center"/>
          </w:tcPr>
          <w:p w14:paraId="7AD2A8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9</w:t>
            </w:r>
          </w:p>
        </w:tc>
        <w:tc>
          <w:tcPr>
            <w:tcW w:w="421" w:type="pct"/>
            <w:vMerge w:val="restart"/>
            <w:tcBorders>
              <w:tl2br w:val="nil"/>
              <w:tr2bl w:val="nil"/>
            </w:tcBorders>
            <w:shd w:val="clear" w:color="auto" w:fill="auto"/>
            <w:vAlign w:val="center"/>
          </w:tcPr>
          <w:p w14:paraId="68FB508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内衬层</w:t>
            </w:r>
          </w:p>
        </w:tc>
        <w:tc>
          <w:tcPr>
            <w:tcW w:w="957" w:type="pct"/>
            <w:tcBorders>
              <w:tl2br w:val="nil"/>
              <w:tr2bl w:val="nil"/>
            </w:tcBorders>
            <w:shd w:val="clear" w:color="auto" w:fill="auto"/>
            <w:vAlign w:val="center"/>
          </w:tcPr>
          <w:p w14:paraId="2BBFB01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7B82EAD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2D18300D">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聚丙烯绳绕包层，并在外面均匀涂沥青或其他防腐材料</w:t>
            </w:r>
          </w:p>
        </w:tc>
        <w:tc>
          <w:tcPr>
            <w:tcW w:w="739" w:type="pct"/>
            <w:tcBorders>
              <w:tl2br w:val="nil"/>
              <w:tr2bl w:val="nil"/>
            </w:tcBorders>
            <w:vAlign w:val="center"/>
          </w:tcPr>
          <w:p w14:paraId="1CF4071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6C8432D">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1834895">
        <w:trPr>
          <w:cantSplit/>
          <w:trHeight w:val="340" w:hRule="atLeast"/>
          <w:jc w:val="center"/>
        </w:trPr>
        <w:tc>
          <w:tcPr>
            <w:tcW w:w="308" w:type="pct"/>
            <w:vMerge w:val="continue"/>
            <w:tcBorders>
              <w:tl2br w:val="nil"/>
              <w:tr2bl w:val="nil"/>
            </w:tcBorders>
            <w:vAlign w:val="center"/>
          </w:tcPr>
          <w:p w14:paraId="63CEE3DC">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7EEEBB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4CC027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近似厚度不小于</w:t>
            </w:r>
          </w:p>
        </w:tc>
        <w:tc>
          <w:tcPr>
            <w:tcW w:w="411" w:type="pct"/>
            <w:tcBorders>
              <w:tl2br w:val="nil"/>
              <w:tr2bl w:val="nil"/>
            </w:tcBorders>
            <w:shd w:val="clear" w:color="auto" w:fill="auto"/>
            <w:vAlign w:val="center"/>
          </w:tcPr>
          <w:p w14:paraId="475CD532">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67E63AF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1.5</w:t>
            </w:r>
          </w:p>
        </w:tc>
        <w:tc>
          <w:tcPr>
            <w:tcW w:w="739" w:type="pct"/>
            <w:tcBorders>
              <w:tl2br w:val="nil"/>
              <w:tr2bl w:val="nil"/>
            </w:tcBorders>
            <w:vAlign w:val="center"/>
          </w:tcPr>
          <w:p w14:paraId="1EB95D0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82210A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622CC57A">
        <w:trPr>
          <w:cantSplit/>
          <w:trHeight w:val="340" w:hRule="atLeast"/>
          <w:jc w:val="center"/>
        </w:trPr>
        <w:tc>
          <w:tcPr>
            <w:tcW w:w="308" w:type="pct"/>
            <w:vMerge w:val="restart"/>
            <w:tcBorders>
              <w:tl2br w:val="nil"/>
              <w:tr2bl w:val="nil"/>
            </w:tcBorders>
            <w:vAlign w:val="center"/>
          </w:tcPr>
          <w:p w14:paraId="19A5D5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10</w:t>
            </w:r>
          </w:p>
        </w:tc>
        <w:tc>
          <w:tcPr>
            <w:tcW w:w="421" w:type="pct"/>
            <w:vMerge w:val="restart"/>
            <w:tcBorders>
              <w:tl2br w:val="nil"/>
              <w:tr2bl w:val="nil"/>
            </w:tcBorders>
            <w:shd w:val="clear" w:color="auto" w:fill="auto"/>
            <w:vAlign w:val="center"/>
          </w:tcPr>
          <w:p w14:paraId="738674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铠装层</w:t>
            </w:r>
          </w:p>
        </w:tc>
        <w:tc>
          <w:tcPr>
            <w:tcW w:w="957" w:type="pct"/>
            <w:tcBorders>
              <w:tl2br w:val="nil"/>
              <w:tr2bl w:val="nil"/>
            </w:tcBorders>
            <w:shd w:val="clear" w:color="auto" w:fill="auto"/>
            <w:vAlign w:val="center"/>
          </w:tcPr>
          <w:p w14:paraId="0109673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329BBA1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1545" w:type="pct"/>
            <w:gridSpan w:val="3"/>
            <w:tcBorders>
              <w:tl2br w:val="nil"/>
              <w:tr2bl w:val="nil"/>
            </w:tcBorders>
            <w:shd w:val="clear" w:color="auto" w:fill="auto"/>
            <w:vAlign w:val="center"/>
          </w:tcPr>
          <w:p w14:paraId="7A4FAD6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镀锌钢丝或扁铜线</w:t>
            </w:r>
          </w:p>
        </w:tc>
        <w:tc>
          <w:tcPr>
            <w:tcW w:w="739" w:type="pct"/>
            <w:tcBorders>
              <w:tl2br w:val="nil"/>
              <w:tr2bl w:val="nil"/>
            </w:tcBorders>
            <w:vAlign w:val="center"/>
          </w:tcPr>
          <w:p w14:paraId="3ACBCA8B">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637C6FE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6720FE5">
        <w:trPr>
          <w:cantSplit/>
          <w:trHeight w:val="340" w:hRule="atLeast"/>
          <w:jc w:val="center"/>
        </w:trPr>
        <w:tc>
          <w:tcPr>
            <w:tcW w:w="308" w:type="pct"/>
            <w:vMerge w:val="continue"/>
            <w:tcBorders>
              <w:tl2br w:val="nil"/>
              <w:tr2bl w:val="nil"/>
            </w:tcBorders>
            <w:vAlign w:val="center"/>
          </w:tcPr>
          <w:p w14:paraId="471CC327">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2DF64DDF">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2DA79A1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直径/厚度</w:t>
            </w:r>
          </w:p>
        </w:tc>
        <w:tc>
          <w:tcPr>
            <w:tcW w:w="411" w:type="pct"/>
            <w:tcBorders>
              <w:tl2br w:val="nil"/>
              <w:tr2bl w:val="nil"/>
            </w:tcBorders>
            <w:shd w:val="clear" w:color="auto" w:fill="auto"/>
            <w:vAlign w:val="center"/>
          </w:tcPr>
          <w:p w14:paraId="3C973D3B">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70240B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739" w:type="pct"/>
            <w:tcBorders>
              <w:tl2br w:val="nil"/>
              <w:tr2bl w:val="nil"/>
            </w:tcBorders>
            <w:vAlign w:val="center"/>
          </w:tcPr>
          <w:p w14:paraId="699F157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3A0D378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FDD3C83">
        <w:trPr>
          <w:cantSplit/>
          <w:trHeight w:val="340" w:hRule="atLeast"/>
          <w:jc w:val="center"/>
        </w:trPr>
        <w:tc>
          <w:tcPr>
            <w:tcW w:w="308" w:type="pct"/>
            <w:vMerge w:val="continue"/>
            <w:tcBorders>
              <w:tl2br w:val="nil"/>
              <w:tr2bl w:val="nil"/>
            </w:tcBorders>
            <w:vAlign w:val="center"/>
          </w:tcPr>
          <w:p w14:paraId="66859A05">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1FD52BAE">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vMerge w:val="restart"/>
            <w:tcBorders>
              <w:tl2br w:val="nil"/>
              <w:tr2bl w:val="nil"/>
            </w:tcBorders>
            <w:shd w:val="clear" w:color="auto" w:fill="auto"/>
            <w:vAlign w:val="center"/>
          </w:tcPr>
          <w:p w14:paraId="58EF0D58">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最小尺寸不小于</w:t>
            </w:r>
          </w:p>
        </w:tc>
        <w:tc>
          <w:tcPr>
            <w:tcW w:w="411" w:type="pct"/>
            <w:vMerge w:val="restart"/>
            <w:tcBorders>
              <w:tl2br w:val="nil"/>
              <w:tr2bl w:val="nil"/>
            </w:tcBorders>
            <w:shd w:val="clear" w:color="auto" w:fill="auto"/>
            <w:vAlign w:val="center"/>
          </w:tcPr>
          <w:p w14:paraId="79005EA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t>mm</w:t>
            </w:r>
          </w:p>
        </w:tc>
        <w:tc>
          <w:tcPr>
            <w:tcW w:w="771" w:type="pct"/>
            <w:gridSpan w:val="2"/>
            <w:tcBorders>
              <w:tl2br w:val="nil"/>
              <w:tr2bl w:val="nil"/>
            </w:tcBorders>
            <w:shd w:val="clear" w:color="auto" w:fill="auto"/>
            <w:vAlign w:val="center"/>
          </w:tcPr>
          <w:p w14:paraId="21AC7E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圆金属丝</w:t>
            </w:r>
          </w:p>
        </w:tc>
        <w:tc>
          <w:tcPr>
            <w:tcW w:w="774" w:type="pct"/>
            <w:tcBorders>
              <w:tl2br w:val="nil"/>
              <w:tr2bl w:val="nil"/>
            </w:tcBorders>
            <w:shd w:val="clear" w:color="auto" w:fill="auto"/>
            <w:vAlign w:val="center"/>
          </w:tcPr>
          <w:p w14:paraId="26BB310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标称厚度</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95%</w:t>
            </w:r>
          </w:p>
        </w:tc>
        <w:tc>
          <w:tcPr>
            <w:tcW w:w="739" w:type="pct"/>
            <w:tcBorders>
              <w:tl2br w:val="nil"/>
              <w:tr2bl w:val="nil"/>
            </w:tcBorders>
            <w:vAlign w:val="center"/>
          </w:tcPr>
          <w:p w14:paraId="4582E0E9">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3B14E2A">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729EB836">
        <w:trPr>
          <w:cantSplit/>
          <w:trHeight w:val="340" w:hRule="atLeast"/>
          <w:jc w:val="center"/>
        </w:trPr>
        <w:tc>
          <w:tcPr>
            <w:tcW w:w="308" w:type="pct"/>
            <w:vMerge w:val="continue"/>
            <w:tcBorders>
              <w:tl2br w:val="nil"/>
              <w:tr2bl w:val="nil"/>
            </w:tcBorders>
            <w:vAlign w:val="center"/>
          </w:tcPr>
          <w:p w14:paraId="56247F86">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77682155">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vMerge w:val="continue"/>
            <w:tcBorders>
              <w:tl2br w:val="nil"/>
              <w:tr2bl w:val="nil"/>
            </w:tcBorders>
            <w:shd w:val="clear" w:color="auto" w:fill="auto"/>
            <w:vAlign w:val="center"/>
          </w:tcPr>
          <w:p w14:paraId="7988BF3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411" w:type="pct"/>
            <w:vMerge w:val="continue"/>
            <w:tcBorders>
              <w:tl2br w:val="nil"/>
              <w:tr2bl w:val="nil"/>
            </w:tcBorders>
            <w:shd w:val="clear" w:color="auto" w:fill="auto"/>
            <w:vAlign w:val="center"/>
          </w:tcPr>
          <w:p w14:paraId="77C7ED0A">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771" w:type="pct"/>
            <w:gridSpan w:val="2"/>
            <w:tcBorders>
              <w:tl2br w:val="nil"/>
              <w:tr2bl w:val="nil"/>
            </w:tcBorders>
            <w:shd w:val="clear" w:color="auto" w:fill="auto"/>
            <w:vAlign w:val="center"/>
          </w:tcPr>
          <w:p w14:paraId="0925B3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扁金属丝</w:t>
            </w:r>
          </w:p>
        </w:tc>
        <w:tc>
          <w:tcPr>
            <w:tcW w:w="774" w:type="pct"/>
            <w:tcBorders>
              <w:tl2br w:val="nil"/>
              <w:tr2bl w:val="nil"/>
            </w:tcBorders>
            <w:shd w:val="clear" w:color="auto" w:fill="auto"/>
            <w:vAlign w:val="center"/>
          </w:tcPr>
          <w:p w14:paraId="6D8AFF8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标称厚度</w:t>
            </w:r>
            <w:r>
              <w:rPr>
                <w:rFonts w:hint="default" w:ascii="Times New Roman Regular" w:hAnsi="Times New Roman Regular" w:cs="Times New Roman Regular"/>
                <w:sz w:val="18"/>
                <w:szCs w:val="18"/>
                <w:highlight w:val="none"/>
                <w:lang w:val="en-US" w:eastAsia="zh-CN"/>
              </w:rPr>
              <w:t>×</w:t>
            </w:r>
            <w:r>
              <w:rPr>
                <w:rFonts w:hint="eastAsia" w:ascii="Times New Roman Regular" w:hAnsi="Times New Roman Regular" w:cs="Times New Roman Regular"/>
                <w:sz w:val="18"/>
                <w:szCs w:val="18"/>
                <w:highlight w:val="none"/>
                <w:lang w:val="en-US" w:eastAsia="zh-CN"/>
              </w:rPr>
              <w:t>92%</w:t>
            </w:r>
          </w:p>
        </w:tc>
        <w:tc>
          <w:tcPr>
            <w:tcW w:w="739" w:type="pct"/>
            <w:tcBorders>
              <w:tl2br w:val="nil"/>
              <w:tr2bl w:val="nil"/>
            </w:tcBorders>
            <w:vAlign w:val="center"/>
          </w:tcPr>
          <w:p w14:paraId="396977F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793B50F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4B3EAFCB">
        <w:trPr>
          <w:cantSplit/>
          <w:trHeight w:val="340" w:hRule="atLeast"/>
          <w:jc w:val="center"/>
        </w:trPr>
        <w:tc>
          <w:tcPr>
            <w:tcW w:w="308" w:type="pct"/>
            <w:vMerge w:val="restart"/>
            <w:tcBorders>
              <w:tl2br w:val="nil"/>
              <w:tr2bl w:val="nil"/>
            </w:tcBorders>
            <w:vAlign w:val="center"/>
          </w:tcPr>
          <w:p w14:paraId="2C35FAEC">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11</w:t>
            </w:r>
          </w:p>
        </w:tc>
        <w:tc>
          <w:tcPr>
            <w:tcW w:w="421" w:type="pct"/>
            <w:vMerge w:val="restart"/>
            <w:tcBorders>
              <w:tl2br w:val="nil"/>
              <w:tr2bl w:val="nil"/>
            </w:tcBorders>
            <w:shd w:val="clear" w:color="auto" w:fill="auto"/>
            <w:vAlign w:val="center"/>
          </w:tcPr>
          <w:p w14:paraId="20E7F5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外被层</w:t>
            </w:r>
          </w:p>
        </w:tc>
        <w:tc>
          <w:tcPr>
            <w:tcW w:w="957" w:type="pct"/>
            <w:tcBorders>
              <w:tl2br w:val="nil"/>
              <w:tr2bl w:val="nil"/>
            </w:tcBorders>
            <w:shd w:val="clear" w:color="auto" w:fill="auto"/>
            <w:vAlign w:val="center"/>
          </w:tcPr>
          <w:p w14:paraId="3F4AE8B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材料</w:t>
            </w:r>
          </w:p>
        </w:tc>
        <w:tc>
          <w:tcPr>
            <w:tcW w:w="411" w:type="pct"/>
            <w:tcBorders>
              <w:tl2br w:val="nil"/>
              <w:tr2bl w:val="nil"/>
            </w:tcBorders>
            <w:shd w:val="clear" w:color="auto" w:fill="auto"/>
            <w:vAlign w:val="center"/>
          </w:tcPr>
          <w:p w14:paraId="5535F957">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p>
        </w:tc>
        <w:tc>
          <w:tcPr>
            <w:tcW w:w="1545" w:type="pct"/>
            <w:gridSpan w:val="3"/>
            <w:tcBorders>
              <w:tl2br w:val="nil"/>
              <w:tr2bl w:val="nil"/>
            </w:tcBorders>
            <w:shd w:val="clear" w:color="auto" w:fill="auto"/>
            <w:vAlign w:val="center"/>
          </w:tcPr>
          <w:p w14:paraId="583D053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纤维材料</w:t>
            </w:r>
          </w:p>
        </w:tc>
        <w:tc>
          <w:tcPr>
            <w:tcW w:w="739" w:type="pct"/>
            <w:tcBorders>
              <w:tl2br w:val="nil"/>
              <w:tr2bl w:val="nil"/>
            </w:tcBorders>
            <w:vAlign w:val="center"/>
          </w:tcPr>
          <w:p w14:paraId="703F0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22ABA12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531A0FE">
        <w:trPr>
          <w:cantSplit/>
          <w:trHeight w:val="340" w:hRule="atLeast"/>
          <w:jc w:val="center"/>
        </w:trPr>
        <w:tc>
          <w:tcPr>
            <w:tcW w:w="308" w:type="pct"/>
            <w:vMerge w:val="continue"/>
            <w:tcBorders>
              <w:tl2br w:val="nil"/>
              <w:tr2bl w:val="nil"/>
            </w:tcBorders>
            <w:vAlign w:val="center"/>
          </w:tcPr>
          <w:p w14:paraId="41332284">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2FF3745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2E1D16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近似厚度</w:t>
            </w:r>
          </w:p>
        </w:tc>
        <w:tc>
          <w:tcPr>
            <w:tcW w:w="411" w:type="pct"/>
            <w:tcBorders>
              <w:tl2br w:val="nil"/>
              <w:tr2bl w:val="nil"/>
            </w:tcBorders>
            <w:shd w:val="clear" w:color="auto" w:fill="auto"/>
            <w:vAlign w:val="center"/>
          </w:tcPr>
          <w:p w14:paraId="0ACF9FE8">
            <w:pPr>
              <w:keepNext w:val="0"/>
              <w:keepLines w:val="0"/>
              <w:suppressLineNumbers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t>mm</w:t>
            </w:r>
          </w:p>
        </w:tc>
        <w:tc>
          <w:tcPr>
            <w:tcW w:w="1545" w:type="pct"/>
            <w:gridSpan w:val="3"/>
            <w:tcBorders>
              <w:tl2br w:val="nil"/>
              <w:tr2bl w:val="nil"/>
            </w:tcBorders>
            <w:shd w:val="clear" w:color="auto" w:fill="auto"/>
            <w:vAlign w:val="center"/>
          </w:tcPr>
          <w:p w14:paraId="6C2037F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sz w:val="18"/>
                <w:szCs w:val="18"/>
                <w:lang w:val="en-US" w:eastAsia="zh-CN"/>
              </w:rPr>
            </w:pPr>
            <w:r>
              <w:rPr>
                <w:rFonts w:hint="eastAsia" w:ascii="Times New Roman Regular" w:hAnsi="Times New Roman Regular" w:eastAsia="宋体" w:cs="Times New Roman Regular"/>
                <w:sz w:val="18"/>
                <w:szCs w:val="18"/>
                <w:lang w:val="en-US" w:eastAsia="zh-CN"/>
              </w:rPr>
              <w:t>4</w:t>
            </w:r>
          </w:p>
        </w:tc>
        <w:tc>
          <w:tcPr>
            <w:tcW w:w="739" w:type="pct"/>
            <w:tcBorders>
              <w:tl2br w:val="nil"/>
              <w:tr2bl w:val="nil"/>
            </w:tcBorders>
            <w:vAlign w:val="center"/>
          </w:tcPr>
          <w:p w14:paraId="045E5F3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33067BE">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12D22F87">
        <w:trPr>
          <w:cantSplit/>
          <w:trHeight w:val="340" w:hRule="atLeast"/>
          <w:jc w:val="center"/>
        </w:trPr>
        <w:tc>
          <w:tcPr>
            <w:tcW w:w="308" w:type="pct"/>
            <w:vMerge w:val="restart"/>
            <w:tcBorders>
              <w:tl2br w:val="nil"/>
              <w:tr2bl w:val="nil"/>
            </w:tcBorders>
            <w:vAlign w:val="center"/>
          </w:tcPr>
          <w:p w14:paraId="464ACE37">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r>
              <w:rPr>
                <w:rFonts w:hint="eastAsia" w:ascii="Times New Roman Regular" w:hAnsi="Times New Roman Regular" w:eastAsia="宋体" w:cs="Times New Roman Regular"/>
                <w:sz w:val="18"/>
                <w:szCs w:val="18"/>
                <w:highlight w:val="none"/>
                <w:lang w:val="en-US" w:eastAsia="zh-CN"/>
              </w:rPr>
              <w:t>12</w:t>
            </w:r>
          </w:p>
        </w:tc>
        <w:tc>
          <w:tcPr>
            <w:tcW w:w="421" w:type="pct"/>
            <w:vMerge w:val="restart"/>
            <w:tcBorders>
              <w:tl2br w:val="nil"/>
              <w:tr2bl w:val="nil"/>
            </w:tcBorders>
            <w:shd w:val="clear" w:color="auto" w:fill="auto"/>
            <w:vAlign w:val="center"/>
          </w:tcPr>
          <w:p w14:paraId="1BED3390">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光纤单元</w:t>
            </w:r>
          </w:p>
        </w:tc>
        <w:tc>
          <w:tcPr>
            <w:tcW w:w="957" w:type="pct"/>
            <w:tcBorders>
              <w:tl2br w:val="nil"/>
              <w:tr2bl w:val="nil"/>
            </w:tcBorders>
            <w:shd w:val="clear" w:color="auto" w:fill="auto"/>
            <w:vAlign w:val="center"/>
          </w:tcPr>
          <w:p w14:paraId="3542760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光纤管数</w:t>
            </w:r>
          </w:p>
        </w:tc>
        <w:tc>
          <w:tcPr>
            <w:tcW w:w="411" w:type="pct"/>
            <w:tcBorders>
              <w:tl2br w:val="nil"/>
              <w:tr2bl w:val="nil"/>
            </w:tcBorders>
            <w:shd w:val="clear" w:color="auto" w:fill="auto"/>
            <w:vAlign w:val="center"/>
          </w:tcPr>
          <w:p w14:paraId="07C26B9B">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1039464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6A131A42">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919D7A8">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3019FC5E">
        <w:trPr>
          <w:cantSplit/>
          <w:trHeight w:val="340" w:hRule="atLeast"/>
          <w:jc w:val="center"/>
        </w:trPr>
        <w:tc>
          <w:tcPr>
            <w:tcW w:w="308" w:type="pct"/>
            <w:vMerge w:val="continue"/>
            <w:tcBorders>
              <w:tl2br w:val="nil"/>
              <w:tr2bl w:val="nil"/>
            </w:tcBorders>
            <w:vAlign w:val="center"/>
          </w:tcPr>
          <w:p w14:paraId="564715F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lang w:val="en-US" w:eastAsia="zh-CN"/>
              </w:rPr>
            </w:pPr>
          </w:p>
        </w:tc>
        <w:tc>
          <w:tcPr>
            <w:tcW w:w="421" w:type="pct"/>
            <w:vMerge w:val="continue"/>
            <w:tcBorders>
              <w:tl2br w:val="nil"/>
              <w:tr2bl w:val="nil"/>
            </w:tcBorders>
            <w:shd w:val="clear" w:color="auto" w:fill="auto"/>
            <w:vAlign w:val="center"/>
          </w:tcPr>
          <w:p w14:paraId="5DF281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p>
        </w:tc>
        <w:tc>
          <w:tcPr>
            <w:tcW w:w="957" w:type="pct"/>
            <w:tcBorders>
              <w:tl2br w:val="nil"/>
              <w:tr2bl w:val="nil"/>
            </w:tcBorders>
            <w:shd w:val="clear" w:color="auto" w:fill="auto"/>
            <w:vAlign w:val="center"/>
          </w:tcPr>
          <w:p w14:paraId="7012AFC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每管光纤数</w:t>
            </w:r>
          </w:p>
        </w:tc>
        <w:tc>
          <w:tcPr>
            <w:tcW w:w="411" w:type="pct"/>
            <w:tcBorders>
              <w:tl2br w:val="nil"/>
              <w:tr2bl w:val="nil"/>
            </w:tcBorders>
            <w:shd w:val="clear" w:color="auto" w:fill="auto"/>
            <w:vAlign w:val="center"/>
          </w:tcPr>
          <w:p w14:paraId="62FDB24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28F6DCA1">
            <w:pPr>
              <w:keepNext w:val="0"/>
              <w:keepLines w:val="0"/>
              <w:suppressLineNumbers w:val="0"/>
              <w:topLinePunct/>
              <w:snapToGrid w:val="0"/>
              <w:spacing w:before="0" w:beforeAutospacing="0" w:after="0" w:afterAutospacing="0" w:line="240" w:lineRule="exact"/>
              <w:ind w:left="0" w:right="0"/>
              <w:jc w:val="center"/>
              <w:rPr>
                <w:rFonts w:hint="eastAsia"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044BD38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06A0C85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r w14:paraId="0501ECBE">
        <w:trPr>
          <w:cantSplit/>
          <w:trHeight w:val="340" w:hRule="atLeast"/>
          <w:jc w:val="center"/>
        </w:trPr>
        <w:tc>
          <w:tcPr>
            <w:tcW w:w="308" w:type="pct"/>
            <w:vMerge w:val="continue"/>
            <w:tcBorders>
              <w:tl2br w:val="nil"/>
              <w:tr2bl w:val="nil"/>
            </w:tcBorders>
            <w:vAlign w:val="center"/>
          </w:tcPr>
          <w:p w14:paraId="4B8A0096">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eastAsia="宋体" w:cs="Times New Roman Regular"/>
                <w:sz w:val="18"/>
                <w:szCs w:val="18"/>
                <w:highlight w:val="none"/>
              </w:rPr>
            </w:pPr>
          </w:p>
        </w:tc>
        <w:tc>
          <w:tcPr>
            <w:tcW w:w="421" w:type="pct"/>
            <w:vMerge w:val="continue"/>
            <w:tcBorders>
              <w:tl2br w:val="nil"/>
              <w:tr2bl w:val="nil"/>
            </w:tcBorders>
            <w:shd w:val="clear" w:color="auto" w:fill="auto"/>
            <w:vAlign w:val="center"/>
          </w:tcPr>
          <w:p w14:paraId="052F4CB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957" w:type="pct"/>
            <w:tcBorders>
              <w:tl2br w:val="nil"/>
              <w:tr2bl w:val="nil"/>
            </w:tcBorders>
            <w:shd w:val="clear" w:color="auto" w:fill="auto"/>
            <w:vAlign w:val="center"/>
          </w:tcPr>
          <w:p w14:paraId="239ED0D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pacing w:val="-10"/>
                <w:sz w:val="18"/>
                <w:szCs w:val="18"/>
                <w:highlight w:val="none"/>
              </w:rPr>
            </w:pPr>
            <w:r>
              <w:rPr>
                <w:rFonts w:hint="eastAsia" w:ascii="Times New Roman Regular" w:hAnsi="Times New Roman Regular" w:cs="Times New Roman Regular"/>
                <w:sz w:val="18"/>
                <w:szCs w:val="18"/>
                <w:highlight w:val="none"/>
                <w:lang w:val="en-US" w:eastAsia="zh-CN"/>
              </w:rPr>
              <w:t>光纤类型</w:t>
            </w:r>
          </w:p>
        </w:tc>
        <w:tc>
          <w:tcPr>
            <w:tcW w:w="411" w:type="pct"/>
            <w:tcBorders>
              <w:tl2br w:val="nil"/>
              <w:tr2bl w:val="nil"/>
            </w:tcBorders>
            <w:shd w:val="clear" w:color="auto" w:fill="auto"/>
            <w:vAlign w:val="center"/>
          </w:tcPr>
          <w:p w14:paraId="73417084">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c>
          <w:tcPr>
            <w:tcW w:w="1545" w:type="pct"/>
            <w:gridSpan w:val="3"/>
            <w:tcBorders>
              <w:tl2br w:val="nil"/>
              <w:tr2bl w:val="nil"/>
            </w:tcBorders>
            <w:shd w:val="clear" w:color="auto" w:fill="auto"/>
            <w:vAlign w:val="center"/>
          </w:tcPr>
          <w:p w14:paraId="7FA6C473">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eastAsia" w:ascii="Times New Roman Regular" w:hAnsi="Times New Roman Regular" w:cs="Times New Roman Regular"/>
                <w:sz w:val="18"/>
                <w:szCs w:val="18"/>
                <w:highlight w:val="none"/>
                <w:lang w:val="en-US" w:eastAsia="zh-CN"/>
              </w:rPr>
              <w:t>（招标采购人填写）</w:t>
            </w:r>
          </w:p>
        </w:tc>
        <w:tc>
          <w:tcPr>
            <w:tcW w:w="739" w:type="pct"/>
            <w:tcBorders>
              <w:tl2br w:val="nil"/>
              <w:tr2bl w:val="nil"/>
            </w:tcBorders>
            <w:vAlign w:val="center"/>
          </w:tcPr>
          <w:p w14:paraId="7C7DE461">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r>
              <w:rPr>
                <w:rFonts w:hint="default" w:ascii="Times New Roman Regular" w:hAnsi="Times New Roman Regular" w:cs="Times New Roman Regular"/>
                <w:sz w:val="18"/>
                <w:szCs w:val="18"/>
                <w:highlight w:val="none"/>
                <w:lang w:val="en-US" w:eastAsia="zh-CN"/>
              </w:rPr>
              <w:sym w:font="Wingdings 2" w:char="00A3"/>
            </w:r>
          </w:p>
        </w:tc>
        <w:tc>
          <w:tcPr>
            <w:tcW w:w="616" w:type="pct"/>
            <w:tcBorders>
              <w:tl2br w:val="nil"/>
              <w:tr2bl w:val="nil"/>
            </w:tcBorders>
            <w:shd w:val="clear" w:color="auto" w:fill="auto"/>
            <w:vAlign w:val="center"/>
          </w:tcPr>
          <w:p w14:paraId="1A541D9F">
            <w:pPr>
              <w:keepNext w:val="0"/>
              <w:keepLines w:val="0"/>
              <w:suppressLineNumbers w:val="0"/>
              <w:topLinePunct/>
              <w:snapToGrid w:val="0"/>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rPr>
            </w:pPr>
          </w:p>
        </w:tc>
      </w:tr>
    </w:tbl>
    <w:p w14:paraId="6FBAD9C3">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电缆电气及其他技术参数</w:t>
      </w:r>
    </w:p>
    <w:p w14:paraId="72E822F6">
      <w:pPr>
        <w:spacing w:line="360" w:lineRule="auto"/>
        <w:ind w:firstLine="416" w:firstLineChars="200"/>
        <w:rPr>
          <w:rFonts w:hint="eastAsia" w:ascii="宋体" w:hAnsi="宋体" w:eastAsia="宋体" w:cs="宋体"/>
          <w:szCs w:val="24"/>
          <w:highlight w:val="none"/>
        </w:rPr>
      </w:pPr>
      <w:r>
        <w:rPr>
          <w:rFonts w:hint="default" w:ascii="Times New Roman Regular" w:hAnsi="Times New Roman Regular" w:eastAsia="黑体" w:cs="Times New Roman Regular"/>
          <w:spacing w:val="-1"/>
          <w:sz w:val="21"/>
          <w:szCs w:val="21"/>
          <w:lang w:val="en-US" w:eastAsia="zh-CN"/>
        </w:rPr>
        <w:t>6</w:t>
      </w:r>
      <w:r>
        <w:rPr>
          <w:rFonts w:hint="default" w:ascii="Times New Roman Regular" w:hAnsi="Times New Roman Regular" w:eastAsia="黑体" w:cs="Times New Roman Regular"/>
          <w:spacing w:val="-1"/>
          <w:sz w:val="10"/>
          <w:szCs w:val="10"/>
          <w:lang w:val="en-US" w:eastAsia="zh-CN"/>
        </w:rPr>
        <w:t xml:space="preserve"> </w:t>
      </w:r>
      <w:r>
        <w:rPr>
          <w:rFonts w:hint="default" w:ascii="Times New Roman Regular" w:hAnsi="Times New Roman Regular" w:eastAsia="黑体" w:cs="Times New Roman Regular"/>
          <w:b w:val="0"/>
          <w:bCs w:val="0"/>
          <w:kern w:val="0"/>
          <w:sz w:val="21"/>
          <w:szCs w:val="21"/>
          <w:u w:val="none"/>
          <w:lang w:val="en-US" w:eastAsia="zh-CN"/>
        </w:rPr>
        <w:t>kV</w:t>
      </w:r>
      <w:r>
        <w:rPr>
          <w:rFonts w:hint="eastAsia" w:ascii="Times New Roman Regular" w:hAnsi="Times New Roman Regular" w:eastAsia="黑体" w:cs="Times New Roman Regular"/>
          <w:b w:val="0"/>
          <w:bCs w:val="0"/>
          <w:kern w:val="0"/>
          <w:sz w:val="21"/>
          <w:szCs w:val="21"/>
          <w:u w:val="none"/>
          <w:lang w:val="en-US" w:eastAsia="zh-CN"/>
        </w:rPr>
        <w:t>~</w:t>
      </w:r>
      <w:r>
        <w:rPr>
          <w:rFonts w:hint="default" w:ascii="Times New Roman Regular" w:hAnsi="Times New Roman Regular" w:eastAsia="黑体" w:cs="Times New Roman Regular"/>
          <w:spacing w:val="-1"/>
          <w:sz w:val="21"/>
          <w:szCs w:val="21"/>
          <w:lang w:val="en-US" w:eastAsia="zh-CN"/>
        </w:rPr>
        <w:t>35</w:t>
      </w:r>
      <w:r>
        <w:rPr>
          <w:rFonts w:hint="default" w:ascii="Times New Roman Regular" w:hAnsi="Times New Roman Regular" w:eastAsia="黑体" w:cs="Times New Roman Regular"/>
          <w:spacing w:val="-1"/>
          <w:sz w:val="10"/>
          <w:szCs w:val="10"/>
          <w:lang w:val="en-US" w:eastAsia="zh-CN"/>
        </w:rPr>
        <w:t xml:space="preserve"> </w:t>
      </w:r>
      <w:r>
        <w:rPr>
          <w:rFonts w:hint="default" w:ascii="Times New Roman Regular" w:hAnsi="Times New Roman Regular" w:eastAsia="黑体" w:cs="Times New Roman Regular"/>
          <w:b w:val="0"/>
          <w:bCs w:val="0"/>
          <w:kern w:val="0"/>
          <w:sz w:val="21"/>
          <w:szCs w:val="21"/>
          <w:u w:val="none"/>
          <w:lang w:val="en-US" w:eastAsia="zh-CN"/>
        </w:rPr>
        <w:t>kV</w:t>
      </w:r>
      <w:r>
        <w:rPr>
          <w:rFonts w:hint="eastAsia" w:ascii="宋体" w:hAnsi="宋体"/>
          <w:szCs w:val="24"/>
          <w:highlight w:val="none"/>
          <w:lang w:val="en-US" w:eastAsia="zh-CN"/>
        </w:rPr>
        <w:t>海底电缆</w:t>
      </w:r>
      <w:r>
        <w:rPr>
          <w:rFonts w:hint="eastAsia" w:ascii="宋体" w:hAnsi="宋体"/>
          <w:szCs w:val="24"/>
          <w:highlight w:val="none"/>
        </w:rPr>
        <w:t>电气及其他技术参数</w:t>
      </w:r>
      <w:r>
        <w:rPr>
          <w:rFonts w:hint="eastAsia" w:ascii="宋体" w:hAnsi="宋体" w:eastAsia="宋体" w:cs="宋体"/>
          <w:szCs w:val="24"/>
          <w:highlight w:val="none"/>
        </w:rPr>
        <w:t>见表</w:t>
      </w:r>
      <w:r>
        <w:rPr>
          <w:rFonts w:hint="eastAsia" w:ascii="Times New Roman Regular" w:hAnsi="Times New Roman Regular" w:eastAsia="宋体" w:cs="Times New Roman Regular"/>
          <w:szCs w:val="24"/>
          <w:highlight w:val="none"/>
          <w:lang w:val="en-US" w:eastAsia="zh-CN"/>
        </w:rPr>
        <w:t>17</w:t>
      </w:r>
      <w:r>
        <w:rPr>
          <w:rFonts w:hint="eastAsia" w:ascii="宋体" w:hAnsi="宋体" w:eastAsia="宋体" w:cs="宋体"/>
          <w:szCs w:val="24"/>
          <w:highlight w:val="none"/>
        </w:rPr>
        <w:t>。</w:t>
      </w:r>
    </w:p>
    <w:p w14:paraId="504BBE8D">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17</w:t>
      </w:r>
      <w:r>
        <w:rPr>
          <w:rFonts w:hint="eastAsia" w:ascii="黑体" w:hAnsi="黑体" w:eastAsia="黑体" w:cs="黑体"/>
          <w:sz w:val="21"/>
          <w:szCs w:val="21"/>
        </w:rPr>
        <w:fldChar w:fldCharType="end"/>
      </w:r>
      <w:bookmarkStart w:id="332" w:name="_Toc1711297031"/>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电缆电气及其他技术参数</w:t>
      </w:r>
      <w:r>
        <w:rPr>
          <w:rFonts w:hint="default" w:ascii="黑体" w:hAnsi="黑体" w:cstheme="minorBidi"/>
          <w:bCs/>
          <w:sz w:val="21"/>
          <w:szCs w:val="21"/>
          <w:highlight w:val="none"/>
          <w:lang w:val="en-US" w:eastAsia="zh-CN"/>
        </w:rPr>
        <w:t>表</w:t>
      </w:r>
      <w:bookmarkEnd w:id="332"/>
    </w:p>
    <w:tbl>
      <w:tblPr>
        <w:tblStyle w:val="42"/>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78"/>
        <w:gridCol w:w="3125"/>
        <w:gridCol w:w="934"/>
        <w:gridCol w:w="1006"/>
        <w:gridCol w:w="371"/>
        <w:gridCol w:w="495"/>
        <w:gridCol w:w="897"/>
        <w:gridCol w:w="1088"/>
        <w:gridCol w:w="886"/>
      </w:tblGrid>
      <w:tr w14:paraId="5357D97C">
        <w:trPr>
          <w:trHeight w:val="340" w:hRule="atLeast"/>
          <w:tblHeader/>
          <w:jc w:val="center"/>
        </w:trPr>
        <w:tc>
          <w:tcPr>
            <w:tcW w:w="308" w:type="pct"/>
            <w:tcBorders>
              <w:bottom w:val="single" w:color="000000" w:sz="12" w:space="0"/>
            </w:tcBorders>
            <w:vAlign w:val="center"/>
          </w:tcPr>
          <w:p w14:paraId="6B4BF9E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5"/>
                <w:sz w:val="18"/>
                <w:szCs w:val="18"/>
                <w:lang w:val="en-US" w:eastAsia="zh-CN"/>
              </w:rPr>
              <w:t>序号</w:t>
            </w:r>
          </w:p>
        </w:tc>
        <w:tc>
          <w:tcPr>
            <w:tcW w:w="1666" w:type="pct"/>
            <w:tcBorders>
              <w:bottom w:val="single" w:color="000000" w:sz="12" w:space="0"/>
            </w:tcBorders>
            <w:vAlign w:val="center"/>
          </w:tcPr>
          <w:p w14:paraId="27EF49D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5"/>
                <w:sz w:val="18"/>
                <w:szCs w:val="18"/>
                <w:lang w:val="en-US" w:eastAsia="zh-CN"/>
              </w:rPr>
            </w:pPr>
            <w:r>
              <w:rPr>
                <w:rFonts w:hint="eastAsia" w:eastAsia="宋体" w:cs="Times New Roman"/>
                <w:spacing w:val="-5"/>
                <w:sz w:val="18"/>
                <w:szCs w:val="18"/>
                <w:lang w:val="en-US" w:eastAsia="zh-CN"/>
              </w:rPr>
              <w:t>项目</w:t>
            </w:r>
          </w:p>
        </w:tc>
        <w:tc>
          <w:tcPr>
            <w:tcW w:w="498" w:type="pct"/>
            <w:tcBorders>
              <w:bottom w:val="single" w:color="000000" w:sz="12" w:space="0"/>
            </w:tcBorders>
            <w:vAlign w:val="center"/>
          </w:tcPr>
          <w:p w14:paraId="794A70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3"/>
                <w:sz w:val="18"/>
                <w:szCs w:val="18"/>
              </w:rPr>
              <w:t>单位</w:t>
            </w:r>
          </w:p>
        </w:tc>
        <w:tc>
          <w:tcPr>
            <w:tcW w:w="1476" w:type="pct"/>
            <w:gridSpan w:val="4"/>
            <w:tcBorders>
              <w:bottom w:val="single" w:color="000000" w:sz="12" w:space="0"/>
            </w:tcBorders>
            <w:vAlign w:val="center"/>
          </w:tcPr>
          <w:p w14:paraId="61E91AD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
                <w:sz w:val="18"/>
                <w:szCs w:val="18"/>
              </w:rPr>
              <w:t>标准参数值</w:t>
            </w:r>
          </w:p>
        </w:tc>
        <w:tc>
          <w:tcPr>
            <w:tcW w:w="580" w:type="pct"/>
            <w:tcBorders>
              <w:bottom w:val="single" w:color="000000" w:sz="12" w:space="0"/>
            </w:tcBorders>
            <w:vAlign w:val="center"/>
          </w:tcPr>
          <w:p w14:paraId="6553F36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3"/>
                <w:sz w:val="18"/>
                <w:szCs w:val="18"/>
                <w:lang w:val="en-US" w:eastAsia="zh-CN"/>
              </w:rPr>
              <w:t>供应商保证值</w:t>
            </w:r>
          </w:p>
        </w:tc>
        <w:tc>
          <w:tcPr>
            <w:tcW w:w="469" w:type="pct"/>
            <w:tcBorders>
              <w:bottom w:val="single" w:color="000000" w:sz="12" w:space="0"/>
            </w:tcBorders>
            <w:vAlign w:val="center"/>
          </w:tcPr>
          <w:p w14:paraId="433C869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备注</w:t>
            </w:r>
          </w:p>
        </w:tc>
      </w:tr>
      <w:tr w14:paraId="3760BF77">
        <w:trPr>
          <w:trHeight w:val="340" w:hRule="atLeast"/>
          <w:jc w:val="center"/>
        </w:trPr>
        <w:tc>
          <w:tcPr>
            <w:tcW w:w="308" w:type="pct"/>
            <w:tcBorders>
              <w:tl2br w:val="nil"/>
              <w:tr2bl w:val="nil"/>
            </w:tcBorders>
            <w:vAlign w:val="center"/>
          </w:tcPr>
          <w:p w14:paraId="29276B4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1</w:t>
            </w:r>
          </w:p>
        </w:tc>
        <w:tc>
          <w:tcPr>
            <w:tcW w:w="1666" w:type="pct"/>
            <w:tcBorders>
              <w:tl2br w:val="nil"/>
              <w:tr2bl w:val="nil"/>
            </w:tcBorders>
            <w:vAlign w:val="center"/>
          </w:tcPr>
          <w:p w14:paraId="01D4CDC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电缆型号</w:t>
            </w:r>
          </w:p>
        </w:tc>
        <w:tc>
          <w:tcPr>
            <w:tcW w:w="3025" w:type="pct"/>
            <w:gridSpan w:val="7"/>
            <w:tcBorders>
              <w:tl2br w:val="nil"/>
              <w:tr2bl w:val="nil"/>
            </w:tcBorders>
            <w:vAlign w:val="center"/>
          </w:tcPr>
          <w:p w14:paraId="35F1E329">
            <w:pPr>
              <w:rPr>
                <w:rFonts w:hint="default" w:ascii="Times New Roman" w:hAnsi="Times New Roman" w:eastAsia="宋体" w:cs="Times New Roman"/>
                <w:spacing w:val="-2"/>
                <w:sz w:val="18"/>
                <w:szCs w:val="18"/>
              </w:rPr>
            </w:pPr>
            <w:r>
              <w:rPr>
                <w:rFonts w:hint="eastAsia" w:ascii="Times New Roman Regular" w:hAnsi="Times New Roman Regular" w:cs="Times New Roman Regular"/>
                <w:spacing w:val="-2"/>
                <w:sz w:val="18"/>
                <w:szCs w:val="18"/>
                <w:lang w:val="en-US" w:eastAsia="zh-CN"/>
              </w:rPr>
              <w:t>表A.1</w:t>
            </w:r>
          </w:p>
        </w:tc>
      </w:tr>
      <w:tr w14:paraId="68A05F3F">
        <w:trPr>
          <w:trHeight w:val="340" w:hRule="atLeast"/>
          <w:jc w:val="center"/>
        </w:trPr>
        <w:tc>
          <w:tcPr>
            <w:tcW w:w="308" w:type="pct"/>
            <w:vMerge w:val="restart"/>
            <w:tcBorders>
              <w:tl2br w:val="nil"/>
              <w:tr2bl w:val="nil"/>
            </w:tcBorders>
            <w:vAlign w:val="center"/>
          </w:tcPr>
          <w:p w14:paraId="25848B0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eastAsia="宋体" w:cs="Times New Roman"/>
                <w:spacing w:val="-1"/>
                <w:sz w:val="18"/>
                <w:szCs w:val="18"/>
                <w:lang w:val="en-US" w:eastAsia="zh-CN"/>
              </w:rPr>
              <w:t>2</w:t>
            </w:r>
          </w:p>
        </w:tc>
        <w:tc>
          <w:tcPr>
            <w:tcW w:w="1666" w:type="pct"/>
            <w:vMerge w:val="restart"/>
            <w:tcBorders>
              <w:tl2br w:val="nil"/>
              <w:tr2bl w:val="nil"/>
            </w:tcBorders>
            <w:shd w:val="clear" w:color="auto" w:fill="auto"/>
            <w:vAlign w:val="center"/>
          </w:tcPr>
          <w:p w14:paraId="45AFDF4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20</w:t>
            </w:r>
            <w:r>
              <w:rPr>
                <w:rFonts w:hint="default" w:ascii="Times New Roman" w:hAnsi="Times New Roman" w:eastAsia="黑体" w:cs="Times New Roman"/>
                <w:b w:val="0"/>
                <w:bCs w:val="0"/>
                <w:kern w:val="2"/>
                <w:sz w:val="10"/>
                <w:szCs w:val="10"/>
                <w:lang w:val="en-US" w:eastAsia="zh-CN" w:bidi="ar"/>
              </w:rPr>
              <w:t xml:space="preserve"> </w:t>
            </w:r>
            <w:r>
              <w:rPr>
                <w:rFonts w:hint="default" w:ascii="Times New Roman" w:hAnsi="Times New Roman" w:eastAsia="宋体" w:cs="Times New Roman"/>
                <w:spacing w:val="-1"/>
                <w:sz w:val="18"/>
                <w:szCs w:val="18"/>
              </w:rPr>
              <w:t>℃时导体最大直流电阻</w:t>
            </w:r>
          </w:p>
        </w:tc>
        <w:tc>
          <w:tcPr>
            <w:tcW w:w="498" w:type="pct"/>
            <w:vMerge w:val="restart"/>
            <w:tcBorders>
              <w:tl2br w:val="nil"/>
              <w:tr2bl w:val="nil"/>
            </w:tcBorders>
            <w:vAlign w:val="center"/>
          </w:tcPr>
          <w:p w14:paraId="293492A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536" w:type="pct"/>
            <w:tcBorders>
              <w:tl2br w:val="nil"/>
              <w:tr2bl w:val="nil"/>
            </w:tcBorders>
            <w:vAlign w:val="center"/>
          </w:tcPr>
          <w:p w14:paraId="32E6E48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940" w:type="pct"/>
            <w:gridSpan w:val="3"/>
            <w:tcBorders>
              <w:tl2br w:val="nil"/>
              <w:tr2bl w:val="nil"/>
            </w:tcBorders>
            <w:shd w:val="clear" w:color="auto" w:fill="auto"/>
            <w:vAlign w:val="center"/>
          </w:tcPr>
          <w:p w14:paraId="23973CF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铜导体</w:t>
            </w:r>
          </w:p>
        </w:tc>
        <w:tc>
          <w:tcPr>
            <w:tcW w:w="580" w:type="pct"/>
            <w:tcBorders>
              <w:tl2br w:val="nil"/>
              <w:tr2bl w:val="nil"/>
            </w:tcBorders>
            <w:shd w:val="clear" w:color="auto" w:fill="auto"/>
            <w:vAlign w:val="center"/>
          </w:tcPr>
          <w:p w14:paraId="6443298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469" w:type="pct"/>
            <w:tcBorders>
              <w:tl2br w:val="nil"/>
              <w:tr2bl w:val="nil"/>
            </w:tcBorders>
            <w:shd w:val="clear" w:color="auto" w:fill="auto"/>
            <w:vAlign w:val="center"/>
          </w:tcPr>
          <w:p w14:paraId="4D88A47A">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12CC1D90">
        <w:trPr>
          <w:trHeight w:val="340" w:hRule="atLeast"/>
          <w:jc w:val="center"/>
        </w:trPr>
        <w:tc>
          <w:tcPr>
            <w:tcW w:w="308" w:type="pct"/>
            <w:vMerge w:val="continue"/>
            <w:tcBorders>
              <w:tl2br w:val="nil"/>
              <w:tr2bl w:val="nil"/>
            </w:tcBorders>
            <w:vAlign w:val="center"/>
          </w:tcPr>
          <w:p w14:paraId="3344D3E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54E9FF5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7B118D1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vAlign w:val="center"/>
          </w:tcPr>
          <w:p w14:paraId="6CEBFBF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462" w:type="pct"/>
            <w:gridSpan w:val="2"/>
            <w:tcBorders>
              <w:tl2br w:val="nil"/>
              <w:tr2bl w:val="nil"/>
            </w:tcBorders>
            <w:shd w:val="clear" w:color="auto" w:fill="auto"/>
            <w:vAlign w:val="center"/>
          </w:tcPr>
          <w:p w14:paraId="5256024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不镀锡</w:t>
            </w:r>
          </w:p>
        </w:tc>
        <w:tc>
          <w:tcPr>
            <w:tcW w:w="477" w:type="pct"/>
            <w:tcBorders>
              <w:tl2br w:val="nil"/>
              <w:tr2bl w:val="nil"/>
            </w:tcBorders>
            <w:shd w:val="clear" w:color="auto" w:fill="auto"/>
            <w:vAlign w:val="center"/>
          </w:tcPr>
          <w:p w14:paraId="666B9B7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镀锡</w:t>
            </w:r>
          </w:p>
        </w:tc>
        <w:tc>
          <w:tcPr>
            <w:tcW w:w="580" w:type="pct"/>
            <w:tcBorders>
              <w:tl2br w:val="nil"/>
              <w:tr2bl w:val="nil"/>
            </w:tcBorders>
            <w:shd w:val="clear" w:color="auto" w:fill="auto"/>
            <w:vAlign w:val="center"/>
          </w:tcPr>
          <w:p w14:paraId="3A2B9AE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p>
        </w:tc>
        <w:tc>
          <w:tcPr>
            <w:tcW w:w="469" w:type="pct"/>
            <w:tcBorders>
              <w:tl2br w:val="nil"/>
              <w:tr2bl w:val="nil"/>
            </w:tcBorders>
            <w:shd w:val="clear" w:color="auto" w:fill="auto"/>
            <w:vAlign w:val="center"/>
          </w:tcPr>
          <w:p w14:paraId="289A286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4DEC6F1">
        <w:trPr>
          <w:trHeight w:val="340" w:hRule="atLeast"/>
          <w:jc w:val="center"/>
        </w:trPr>
        <w:tc>
          <w:tcPr>
            <w:tcW w:w="308" w:type="pct"/>
            <w:vMerge w:val="continue"/>
            <w:tcBorders>
              <w:tl2br w:val="nil"/>
              <w:tr2bl w:val="nil"/>
            </w:tcBorders>
            <w:vAlign w:val="center"/>
          </w:tcPr>
          <w:p w14:paraId="6A96256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0C915D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0F67C8F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474D8B4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05435492">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0.387</w:t>
            </w:r>
          </w:p>
        </w:tc>
        <w:tc>
          <w:tcPr>
            <w:tcW w:w="477" w:type="pct"/>
            <w:tcBorders>
              <w:tl2br w:val="nil"/>
              <w:tr2bl w:val="nil"/>
            </w:tcBorders>
            <w:shd w:val="clear" w:color="auto" w:fill="auto"/>
            <w:vAlign w:val="center"/>
          </w:tcPr>
          <w:p w14:paraId="0CA3D421">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0.391</w:t>
            </w:r>
          </w:p>
        </w:tc>
        <w:tc>
          <w:tcPr>
            <w:tcW w:w="580" w:type="pct"/>
            <w:tcBorders>
              <w:tl2br w:val="nil"/>
              <w:tr2bl w:val="nil"/>
            </w:tcBorders>
            <w:shd w:val="clear" w:color="auto" w:fill="auto"/>
            <w:vAlign w:val="center"/>
          </w:tcPr>
          <w:p w14:paraId="3D73AF5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621FA331">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0AB0027">
        <w:trPr>
          <w:trHeight w:val="340" w:hRule="atLeast"/>
          <w:jc w:val="center"/>
        </w:trPr>
        <w:tc>
          <w:tcPr>
            <w:tcW w:w="308" w:type="pct"/>
            <w:vMerge w:val="continue"/>
            <w:tcBorders>
              <w:tl2br w:val="nil"/>
              <w:tr2bl w:val="nil"/>
            </w:tcBorders>
            <w:vAlign w:val="center"/>
          </w:tcPr>
          <w:p w14:paraId="079E767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059DDF1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6E9C156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2798803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70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1DB2B235">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0.268</w:t>
            </w:r>
          </w:p>
        </w:tc>
        <w:tc>
          <w:tcPr>
            <w:tcW w:w="477" w:type="pct"/>
            <w:tcBorders>
              <w:tl2br w:val="nil"/>
              <w:tr2bl w:val="nil"/>
            </w:tcBorders>
            <w:shd w:val="clear" w:color="auto" w:fill="auto"/>
            <w:vAlign w:val="center"/>
          </w:tcPr>
          <w:p w14:paraId="17DF27F6">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0.27</w:t>
            </w:r>
          </w:p>
        </w:tc>
        <w:tc>
          <w:tcPr>
            <w:tcW w:w="580" w:type="pct"/>
            <w:tcBorders>
              <w:tl2br w:val="nil"/>
              <w:tr2bl w:val="nil"/>
            </w:tcBorders>
            <w:shd w:val="clear" w:color="auto" w:fill="auto"/>
            <w:vAlign w:val="center"/>
          </w:tcPr>
          <w:p w14:paraId="5ABE0336">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4EBAECC4">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85D3C38">
        <w:trPr>
          <w:trHeight w:val="340" w:hRule="atLeast"/>
          <w:jc w:val="center"/>
        </w:trPr>
        <w:tc>
          <w:tcPr>
            <w:tcW w:w="308" w:type="pct"/>
            <w:vMerge w:val="continue"/>
            <w:tcBorders>
              <w:tl2br w:val="nil"/>
              <w:tr2bl w:val="nil"/>
            </w:tcBorders>
            <w:vAlign w:val="center"/>
          </w:tcPr>
          <w:p w14:paraId="6A3054E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2B59FD5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51D4C23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104710E7">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95</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4CD6AB35">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0.193</w:t>
            </w:r>
          </w:p>
        </w:tc>
        <w:tc>
          <w:tcPr>
            <w:tcW w:w="477" w:type="pct"/>
            <w:tcBorders>
              <w:tl2br w:val="nil"/>
              <w:tr2bl w:val="nil"/>
            </w:tcBorders>
            <w:shd w:val="clear" w:color="auto" w:fill="auto"/>
            <w:vAlign w:val="center"/>
          </w:tcPr>
          <w:p w14:paraId="1C87D514">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0.195</w:t>
            </w:r>
          </w:p>
        </w:tc>
        <w:tc>
          <w:tcPr>
            <w:tcW w:w="580" w:type="pct"/>
            <w:tcBorders>
              <w:tl2br w:val="nil"/>
              <w:tr2bl w:val="nil"/>
            </w:tcBorders>
            <w:shd w:val="clear" w:color="auto" w:fill="auto"/>
            <w:vAlign w:val="center"/>
          </w:tcPr>
          <w:p w14:paraId="0AA3256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42F9AD8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6CC7F03">
        <w:trPr>
          <w:trHeight w:val="340" w:hRule="atLeast"/>
          <w:jc w:val="center"/>
        </w:trPr>
        <w:tc>
          <w:tcPr>
            <w:tcW w:w="308" w:type="pct"/>
            <w:vMerge w:val="continue"/>
            <w:tcBorders>
              <w:tl2br w:val="nil"/>
              <w:tr2bl w:val="nil"/>
            </w:tcBorders>
            <w:vAlign w:val="center"/>
          </w:tcPr>
          <w:p w14:paraId="1537269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206B6FB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2A9A5D1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65A2B8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120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26493EFD">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0.153</w:t>
            </w:r>
          </w:p>
        </w:tc>
        <w:tc>
          <w:tcPr>
            <w:tcW w:w="477" w:type="pct"/>
            <w:tcBorders>
              <w:tl2br w:val="nil"/>
              <w:tr2bl w:val="nil"/>
            </w:tcBorders>
            <w:shd w:val="clear" w:color="auto" w:fill="auto"/>
            <w:vAlign w:val="center"/>
          </w:tcPr>
          <w:p w14:paraId="500C4315">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0.154</w:t>
            </w:r>
          </w:p>
        </w:tc>
        <w:tc>
          <w:tcPr>
            <w:tcW w:w="580" w:type="pct"/>
            <w:tcBorders>
              <w:tl2br w:val="nil"/>
              <w:tr2bl w:val="nil"/>
            </w:tcBorders>
            <w:shd w:val="clear" w:color="auto" w:fill="auto"/>
            <w:vAlign w:val="center"/>
          </w:tcPr>
          <w:p w14:paraId="6CBD56A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47A44C27">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58CDA54">
        <w:trPr>
          <w:trHeight w:val="340" w:hRule="atLeast"/>
          <w:jc w:val="center"/>
        </w:trPr>
        <w:tc>
          <w:tcPr>
            <w:tcW w:w="308" w:type="pct"/>
            <w:vMerge w:val="continue"/>
            <w:tcBorders>
              <w:tl2br w:val="nil"/>
              <w:tr2bl w:val="nil"/>
            </w:tcBorders>
            <w:vAlign w:val="center"/>
          </w:tcPr>
          <w:p w14:paraId="7728A93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22CB80B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2D5CFBF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64D05F9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150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2067FD18">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0.124</w:t>
            </w:r>
          </w:p>
        </w:tc>
        <w:tc>
          <w:tcPr>
            <w:tcW w:w="477" w:type="pct"/>
            <w:tcBorders>
              <w:tl2br w:val="nil"/>
              <w:tr2bl w:val="nil"/>
            </w:tcBorders>
            <w:shd w:val="clear" w:color="auto" w:fill="auto"/>
            <w:vAlign w:val="center"/>
          </w:tcPr>
          <w:p w14:paraId="65157907">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0.126</w:t>
            </w:r>
          </w:p>
        </w:tc>
        <w:tc>
          <w:tcPr>
            <w:tcW w:w="580" w:type="pct"/>
            <w:tcBorders>
              <w:tl2br w:val="nil"/>
              <w:tr2bl w:val="nil"/>
            </w:tcBorders>
            <w:shd w:val="clear" w:color="auto" w:fill="auto"/>
            <w:vAlign w:val="center"/>
          </w:tcPr>
          <w:p w14:paraId="65CC322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60C392C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6B79C36D">
        <w:trPr>
          <w:trHeight w:val="340" w:hRule="atLeast"/>
          <w:jc w:val="center"/>
        </w:trPr>
        <w:tc>
          <w:tcPr>
            <w:tcW w:w="308" w:type="pct"/>
            <w:vMerge w:val="continue"/>
            <w:tcBorders>
              <w:tl2br w:val="nil"/>
              <w:tr2bl w:val="nil"/>
            </w:tcBorders>
            <w:vAlign w:val="center"/>
          </w:tcPr>
          <w:p w14:paraId="2D78073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61E5269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127156C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13AA1C7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180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7044D52C">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0.0991</w:t>
            </w:r>
          </w:p>
        </w:tc>
        <w:tc>
          <w:tcPr>
            <w:tcW w:w="477" w:type="pct"/>
            <w:tcBorders>
              <w:tl2br w:val="nil"/>
              <w:tr2bl w:val="nil"/>
            </w:tcBorders>
            <w:shd w:val="clear" w:color="auto" w:fill="auto"/>
            <w:vAlign w:val="center"/>
          </w:tcPr>
          <w:p w14:paraId="67462491">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0.100</w:t>
            </w:r>
          </w:p>
        </w:tc>
        <w:tc>
          <w:tcPr>
            <w:tcW w:w="580" w:type="pct"/>
            <w:tcBorders>
              <w:tl2br w:val="nil"/>
              <w:tr2bl w:val="nil"/>
            </w:tcBorders>
            <w:shd w:val="clear" w:color="auto" w:fill="auto"/>
            <w:vAlign w:val="center"/>
          </w:tcPr>
          <w:p w14:paraId="49E055DD">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3867415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0CF4A56">
        <w:trPr>
          <w:trHeight w:val="340" w:hRule="atLeast"/>
          <w:jc w:val="center"/>
        </w:trPr>
        <w:tc>
          <w:tcPr>
            <w:tcW w:w="308" w:type="pct"/>
            <w:vMerge w:val="continue"/>
            <w:tcBorders>
              <w:tl2br w:val="nil"/>
              <w:tr2bl w:val="nil"/>
            </w:tcBorders>
            <w:vAlign w:val="center"/>
          </w:tcPr>
          <w:p w14:paraId="56A61B9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7149200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7AD2B43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3E2E5C6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240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3A029BAE">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0.0754</w:t>
            </w:r>
          </w:p>
        </w:tc>
        <w:tc>
          <w:tcPr>
            <w:tcW w:w="477" w:type="pct"/>
            <w:tcBorders>
              <w:tl2br w:val="nil"/>
              <w:tr2bl w:val="nil"/>
            </w:tcBorders>
            <w:shd w:val="clear" w:color="auto" w:fill="auto"/>
            <w:vAlign w:val="center"/>
          </w:tcPr>
          <w:p w14:paraId="2AC76E39">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0.0762</w:t>
            </w:r>
          </w:p>
        </w:tc>
        <w:tc>
          <w:tcPr>
            <w:tcW w:w="580" w:type="pct"/>
            <w:tcBorders>
              <w:tl2br w:val="nil"/>
              <w:tr2bl w:val="nil"/>
            </w:tcBorders>
            <w:shd w:val="clear" w:color="auto" w:fill="auto"/>
            <w:vAlign w:val="center"/>
          </w:tcPr>
          <w:p w14:paraId="192B7662">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1182AEE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73E26C1">
        <w:trPr>
          <w:trHeight w:val="340" w:hRule="atLeast"/>
          <w:jc w:val="center"/>
        </w:trPr>
        <w:tc>
          <w:tcPr>
            <w:tcW w:w="308" w:type="pct"/>
            <w:vMerge w:val="continue"/>
            <w:tcBorders>
              <w:tl2br w:val="nil"/>
              <w:tr2bl w:val="nil"/>
            </w:tcBorders>
            <w:vAlign w:val="center"/>
          </w:tcPr>
          <w:p w14:paraId="79ECE3B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2AD4F66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6038396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0FF7C32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300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683CAEF2">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0.0601</w:t>
            </w:r>
          </w:p>
        </w:tc>
        <w:tc>
          <w:tcPr>
            <w:tcW w:w="477" w:type="pct"/>
            <w:tcBorders>
              <w:tl2br w:val="nil"/>
              <w:tr2bl w:val="nil"/>
            </w:tcBorders>
            <w:shd w:val="clear" w:color="auto" w:fill="auto"/>
            <w:vAlign w:val="center"/>
          </w:tcPr>
          <w:p w14:paraId="5F5FD547">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0.0607</w:t>
            </w:r>
          </w:p>
        </w:tc>
        <w:tc>
          <w:tcPr>
            <w:tcW w:w="580" w:type="pct"/>
            <w:tcBorders>
              <w:tl2br w:val="nil"/>
              <w:tr2bl w:val="nil"/>
            </w:tcBorders>
            <w:shd w:val="clear" w:color="auto" w:fill="auto"/>
            <w:vAlign w:val="center"/>
          </w:tcPr>
          <w:p w14:paraId="41876CF3">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71769460">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5DFCAC95">
        <w:trPr>
          <w:trHeight w:val="340" w:hRule="atLeast"/>
          <w:jc w:val="center"/>
        </w:trPr>
        <w:tc>
          <w:tcPr>
            <w:tcW w:w="308" w:type="pct"/>
            <w:vMerge w:val="continue"/>
            <w:tcBorders>
              <w:tl2br w:val="nil"/>
              <w:tr2bl w:val="nil"/>
            </w:tcBorders>
            <w:vAlign w:val="center"/>
          </w:tcPr>
          <w:p w14:paraId="7A48B9F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08854A9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3B322CC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1AF8E59E">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400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4B178774">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0.047</w:t>
            </w:r>
          </w:p>
        </w:tc>
        <w:tc>
          <w:tcPr>
            <w:tcW w:w="477" w:type="pct"/>
            <w:tcBorders>
              <w:tl2br w:val="nil"/>
              <w:tr2bl w:val="nil"/>
            </w:tcBorders>
            <w:shd w:val="clear" w:color="auto" w:fill="auto"/>
            <w:vAlign w:val="center"/>
          </w:tcPr>
          <w:p w14:paraId="51BD8FFD">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0.0475</w:t>
            </w:r>
          </w:p>
        </w:tc>
        <w:tc>
          <w:tcPr>
            <w:tcW w:w="580" w:type="pct"/>
            <w:tcBorders>
              <w:tl2br w:val="nil"/>
              <w:tr2bl w:val="nil"/>
            </w:tcBorders>
            <w:shd w:val="clear" w:color="auto" w:fill="auto"/>
            <w:vAlign w:val="center"/>
          </w:tcPr>
          <w:p w14:paraId="58F7F8CC">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69C52B9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73285C69">
        <w:trPr>
          <w:trHeight w:val="340" w:hRule="atLeast"/>
          <w:jc w:val="center"/>
        </w:trPr>
        <w:tc>
          <w:tcPr>
            <w:tcW w:w="308" w:type="pct"/>
            <w:vMerge w:val="continue"/>
            <w:tcBorders>
              <w:tl2br w:val="nil"/>
              <w:tr2bl w:val="nil"/>
            </w:tcBorders>
            <w:vAlign w:val="center"/>
          </w:tcPr>
          <w:p w14:paraId="24EFE4A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64BFDD5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1843088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538416E1">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500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12FD68B7">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0.0366</w:t>
            </w:r>
          </w:p>
        </w:tc>
        <w:tc>
          <w:tcPr>
            <w:tcW w:w="477" w:type="pct"/>
            <w:tcBorders>
              <w:tl2br w:val="nil"/>
              <w:tr2bl w:val="nil"/>
            </w:tcBorders>
            <w:shd w:val="clear" w:color="auto" w:fill="auto"/>
            <w:vAlign w:val="center"/>
          </w:tcPr>
          <w:p w14:paraId="22A51B20">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0.0369</w:t>
            </w:r>
          </w:p>
        </w:tc>
        <w:tc>
          <w:tcPr>
            <w:tcW w:w="580" w:type="pct"/>
            <w:tcBorders>
              <w:tl2br w:val="nil"/>
              <w:tr2bl w:val="nil"/>
            </w:tcBorders>
            <w:shd w:val="clear" w:color="auto" w:fill="auto"/>
            <w:vAlign w:val="center"/>
          </w:tcPr>
          <w:p w14:paraId="6F743F5F">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3BCD8EA8">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2E8C996C">
        <w:trPr>
          <w:trHeight w:val="340" w:hRule="atLeast"/>
          <w:jc w:val="center"/>
        </w:trPr>
        <w:tc>
          <w:tcPr>
            <w:tcW w:w="308" w:type="pct"/>
            <w:vMerge w:val="continue"/>
            <w:tcBorders>
              <w:tl2br w:val="nil"/>
              <w:tr2bl w:val="nil"/>
            </w:tcBorders>
            <w:vAlign w:val="center"/>
          </w:tcPr>
          <w:p w14:paraId="45B652C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32A6FBF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406FFFE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5BFDAFC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630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18B2440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0.0283</w:t>
            </w:r>
          </w:p>
        </w:tc>
        <w:tc>
          <w:tcPr>
            <w:tcW w:w="477" w:type="pct"/>
            <w:tcBorders>
              <w:tl2br w:val="nil"/>
              <w:tr2bl w:val="nil"/>
            </w:tcBorders>
            <w:shd w:val="clear" w:color="auto" w:fill="auto"/>
            <w:vAlign w:val="center"/>
          </w:tcPr>
          <w:p w14:paraId="70C647F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0.0286</w:t>
            </w:r>
          </w:p>
        </w:tc>
        <w:tc>
          <w:tcPr>
            <w:tcW w:w="580" w:type="pct"/>
            <w:tcBorders>
              <w:tl2br w:val="nil"/>
              <w:tr2bl w:val="nil"/>
            </w:tcBorders>
            <w:shd w:val="clear" w:color="auto" w:fill="auto"/>
            <w:vAlign w:val="center"/>
          </w:tcPr>
          <w:p w14:paraId="531AEFC0">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53C6A61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1E3728F">
        <w:trPr>
          <w:trHeight w:val="340" w:hRule="atLeast"/>
          <w:jc w:val="center"/>
        </w:trPr>
        <w:tc>
          <w:tcPr>
            <w:tcW w:w="308" w:type="pct"/>
            <w:vMerge w:val="continue"/>
            <w:tcBorders>
              <w:tl2br w:val="nil"/>
              <w:tr2bl w:val="nil"/>
            </w:tcBorders>
            <w:vAlign w:val="center"/>
          </w:tcPr>
          <w:p w14:paraId="0CD118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0FDEAE6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43D39B0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43FA379A">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eastAsia" w:ascii="Times New Roman Regular" w:hAnsi="Times New Roman Regular" w:cs="Times New Roman Regular"/>
                <w:sz w:val="18"/>
                <w:szCs w:val="18"/>
                <w:highlight w:val="none"/>
                <w:lang w:val="en-US" w:eastAsia="zh-CN"/>
              </w:rPr>
              <w:t>800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4B86ED6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0.0221</w:t>
            </w:r>
          </w:p>
        </w:tc>
        <w:tc>
          <w:tcPr>
            <w:tcW w:w="477" w:type="pct"/>
            <w:tcBorders>
              <w:tl2br w:val="nil"/>
              <w:tr2bl w:val="nil"/>
            </w:tcBorders>
            <w:shd w:val="clear" w:color="auto" w:fill="auto"/>
            <w:vAlign w:val="center"/>
          </w:tcPr>
          <w:p w14:paraId="20E242EC">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0.0224</w:t>
            </w:r>
          </w:p>
        </w:tc>
        <w:tc>
          <w:tcPr>
            <w:tcW w:w="580" w:type="pct"/>
            <w:tcBorders>
              <w:tl2br w:val="nil"/>
              <w:tr2bl w:val="nil"/>
            </w:tcBorders>
            <w:shd w:val="clear" w:color="auto" w:fill="auto"/>
            <w:vAlign w:val="center"/>
          </w:tcPr>
          <w:p w14:paraId="05327549">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2D4BB309">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184BB6D">
        <w:trPr>
          <w:trHeight w:val="340" w:hRule="atLeast"/>
          <w:jc w:val="center"/>
        </w:trPr>
        <w:tc>
          <w:tcPr>
            <w:tcW w:w="308" w:type="pct"/>
            <w:vMerge w:val="continue"/>
            <w:tcBorders>
              <w:tl2br w:val="nil"/>
              <w:tr2bl w:val="nil"/>
            </w:tcBorders>
            <w:vAlign w:val="center"/>
          </w:tcPr>
          <w:p w14:paraId="4BD3ABB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17656BB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26D37A0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203469E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w:hAnsi="Times New Roman" w:eastAsia="PingFang SC" w:cs="Times New Roman"/>
                <w:kern w:val="2"/>
                <w:sz w:val="18"/>
                <w:szCs w:val="18"/>
                <w:highlight w:val="none"/>
                <w:lang w:val="en-US" w:eastAsia="zh-CN" w:bidi="ar-SA"/>
              </w:rPr>
            </w:pPr>
            <w:r>
              <w:rPr>
                <w:rFonts w:hint="eastAsia" w:ascii="Times New Roman" w:hAnsi="Times New Roman" w:eastAsia="PingFang SC" w:cs="Times New Roman"/>
                <w:sz w:val="18"/>
                <w:szCs w:val="18"/>
                <w:highlight w:val="none"/>
                <w:lang w:val="en-US" w:eastAsia="zh-CN"/>
              </w:rPr>
              <w:t>1000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highlight w:val="none"/>
                <w:lang w:val="en-US" w:eastAsia="zh-CN"/>
              </w:rPr>
              <w:t>mm</w:t>
            </w:r>
            <w:r>
              <w:rPr>
                <w:rFonts w:hint="eastAsia" w:ascii="Times New Roman Regular" w:hAnsi="Times New Roman Regular" w:cs="Times New Roman Regular"/>
                <w:sz w:val="18"/>
                <w:szCs w:val="18"/>
                <w:highlight w:val="none"/>
                <w:vertAlign w:val="superscript"/>
                <w:lang w:val="en-US" w:eastAsia="zh-CN"/>
              </w:rPr>
              <w:t>2</w:t>
            </w:r>
          </w:p>
        </w:tc>
        <w:tc>
          <w:tcPr>
            <w:tcW w:w="462" w:type="pct"/>
            <w:gridSpan w:val="2"/>
            <w:tcBorders>
              <w:tl2br w:val="nil"/>
              <w:tr2bl w:val="nil"/>
            </w:tcBorders>
            <w:shd w:val="clear" w:color="auto" w:fill="auto"/>
            <w:vAlign w:val="center"/>
          </w:tcPr>
          <w:p w14:paraId="3E163301">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0.0176</w:t>
            </w:r>
          </w:p>
        </w:tc>
        <w:tc>
          <w:tcPr>
            <w:tcW w:w="477" w:type="pct"/>
            <w:tcBorders>
              <w:tl2br w:val="nil"/>
              <w:tr2bl w:val="nil"/>
            </w:tcBorders>
            <w:shd w:val="clear" w:color="auto" w:fill="auto"/>
            <w:vAlign w:val="center"/>
          </w:tcPr>
          <w:p w14:paraId="18E639FF">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2"/>
                <w:sz w:val="18"/>
                <w:szCs w:val="18"/>
                <w:u w:val="none"/>
                <w:lang w:val="en-US" w:eastAsia="zh-CN" w:bidi="ar-SA"/>
              </w:rPr>
            </w:pPr>
            <w:r>
              <w:rPr>
                <w:rFonts w:hint="default" w:ascii="Times New Roman Regular" w:hAnsi="Times New Roman Regular" w:eastAsia="宋体" w:cs="Times New Roman Regular"/>
                <w:i w:val="0"/>
                <w:iCs w:val="0"/>
                <w:color w:val="000000"/>
                <w:kern w:val="0"/>
                <w:sz w:val="18"/>
                <w:szCs w:val="18"/>
                <w:u w:val="none"/>
                <w:lang w:val="en-US" w:eastAsia="zh-CN" w:bidi="ar"/>
              </w:rPr>
              <w:t>0.0177</w:t>
            </w:r>
          </w:p>
        </w:tc>
        <w:tc>
          <w:tcPr>
            <w:tcW w:w="580" w:type="pct"/>
            <w:tcBorders>
              <w:tl2br w:val="nil"/>
              <w:tr2bl w:val="nil"/>
            </w:tcBorders>
            <w:shd w:val="clear" w:color="auto" w:fill="auto"/>
            <w:vAlign w:val="center"/>
          </w:tcPr>
          <w:p w14:paraId="3BE0DB44">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1D49682B">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3C391444">
        <w:trPr>
          <w:trHeight w:val="340" w:hRule="atLeast"/>
          <w:jc w:val="center"/>
        </w:trPr>
        <w:tc>
          <w:tcPr>
            <w:tcW w:w="308" w:type="pct"/>
            <w:vMerge w:val="continue"/>
            <w:tcBorders>
              <w:tl2br w:val="nil"/>
              <w:tr2bl w:val="nil"/>
            </w:tcBorders>
            <w:vAlign w:val="center"/>
          </w:tcPr>
          <w:p w14:paraId="29E107A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47D6909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1F0F762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799E38C9">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1200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462" w:type="pct"/>
            <w:gridSpan w:val="2"/>
            <w:tcBorders>
              <w:tl2br w:val="nil"/>
              <w:tr2bl w:val="nil"/>
            </w:tcBorders>
            <w:shd w:val="clear" w:color="auto" w:fill="auto"/>
            <w:vAlign w:val="center"/>
          </w:tcPr>
          <w:p w14:paraId="061850D2">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default" w:ascii="Times New Roman Regular" w:hAnsi="Times New Roman Regular" w:eastAsia="宋体" w:cs="Times New Roman Regular"/>
                <w:i w:val="0"/>
                <w:iCs w:val="0"/>
                <w:color w:val="000000"/>
                <w:kern w:val="0"/>
                <w:sz w:val="18"/>
                <w:szCs w:val="18"/>
                <w:u w:val="none"/>
                <w:lang w:val="en-US" w:eastAsia="zh-CN" w:bidi="ar"/>
              </w:rPr>
              <w:t>0.0151</w:t>
            </w:r>
          </w:p>
        </w:tc>
        <w:tc>
          <w:tcPr>
            <w:tcW w:w="477" w:type="pct"/>
            <w:tcBorders>
              <w:tl2br w:val="nil"/>
              <w:tr2bl w:val="nil"/>
            </w:tcBorders>
            <w:shd w:val="clear" w:color="auto" w:fill="auto"/>
            <w:vAlign w:val="center"/>
          </w:tcPr>
          <w:p w14:paraId="70CCF0C5">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0.0151</w:t>
            </w:r>
          </w:p>
        </w:tc>
        <w:tc>
          <w:tcPr>
            <w:tcW w:w="580" w:type="pct"/>
            <w:tcBorders>
              <w:tl2br w:val="nil"/>
              <w:tr2bl w:val="nil"/>
            </w:tcBorders>
            <w:shd w:val="clear" w:color="auto" w:fill="auto"/>
            <w:vAlign w:val="center"/>
          </w:tcPr>
          <w:p w14:paraId="65B5824B">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6AA64562">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079B0A80">
        <w:trPr>
          <w:trHeight w:val="340" w:hRule="atLeast"/>
          <w:jc w:val="center"/>
        </w:trPr>
        <w:tc>
          <w:tcPr>
            <w:tcW w:w="308" w:type="pct"/>
            <w:vMerge w:val="continue"/>
            <w:tcBorders>
              <w:tl2br w:val="nil"/>
              <w:tr2bl w:val="nil"/>
            </w:tcBorders>
            <w:vAlign w:val="center"/>
          </w:tcPr>
          <w:p w14:paraId="6D5DCFF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pacing w:val="-1"/>
                <w:sz w:val="18"/>
                <w:szCs w:val="18"/>
                <w:lang w:val="en-US" w:eastAsia="zh-CN"/>
              </w:rPr>
            </w:pPr>
          </w:p>
        </w:tc>
        <w:tc>
          <w:tcPr>
            <w:tcW w:w="1666" w:type="pct"/>
            <w:vMerge w:val="continue"/>
            <w:tcBorders>
              <w:tl2br w:val="nil"/>
              <w:tr2bl w:val="nil"/>
            </w:tcBorders>
            <w:shd w:val="clear" w:color="auto" w:fill="auto"/>
            <w:vAlign w:val="center"/>
          </w:tcPr>
          <w:p w14:paraId="03369A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rPr>
            </w:pPr>
          </w:p>
        </w:tc>
        <w:tc>
          <w:tcPr>
            <w:tcW w:w="498" w:type="pct"/>
            <w:vMerge w:val="continue"/>
            <w:tcBorders>
              <w:tl2br w:val="nil"/>
              <w:tr2bl w:val="nil"/>
            </w:tcBorders>
            <w:vAlign w:val="center"/>
          </w:tcPr>
          <w:p w14:paraId="7304F4A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536" w:type="pct"/>
            <w:tcBorders>
              <w:tl2br w:val="nil"/>
              <w:tr2bl w:val="nil"/>
            </w:tcBorders>
            <w:shd w:val="clear" w:color="auto" w:fill="auto"/>
            <w:vAlign w:val="center"/>
          </w:tcPr>
          <w:p w14:paraId="1B41878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kern w:val="2"/>
                <w:sz w:val="18"/>
                <w:szCs w:val="18"/>
                <w:lang w:val="en-US" w:eastAsia="zh-CN" w:bidi="ar-SA"/>
              </w:rPr>
            </w:pPr>
            <w:r>
              <w:rPr>
                <w:rFonts w:hint="eastAsia" w:ascii="Times New Roman" w:hAnsi="Times New Roman" w:eastAsia="宋体" w:cs="Times New Roman"/>
                <w:spacing w:val="-3"/>
                <w:sz w:val="18"/>
                <w:szCs w:val="18"/>
                <w:lang w:val="en-US" w:eastAsia="zh-CN"/>
              </w:rPr>
              <w:t>1600</w:t>
            </w:r>
            <w:r>
              <w:rPr>
                <w:rFonts w:hint="eastAsia" w:ascii="Times New Roman Regular" w:hAnsi="Times New Roman Regular" w:cs="Times New Roman Regular"/>
                <w:sz w:val="10"/>
                <w:szCs w:val="10"/>
                <w:highlight w:val="none"/>
                <w:lang w:val="en-US" w:eastAsia="zh-CN"/>
              </w:rPr>
              <w:t xml:space="preserve"> </w:t>
            </w:r>
            <w:r>
              <w:rPr>
                <w:rFonts w:hint="eastAsia" w:ascii="Times New Roman Regular" w:hAnsi="Times New Roman Regular" w:cs="Times New Roman Regular"/>
                <w:sz w:val="18"/>
                <w:szCs w:val="18"/>
                <w:lang w:val="en-US" w:eastAsia="zh-CN"/>
              </w:rPr>
              <w:t>mm</w:t>
            </w:r>
            <w:r>
              <w:rPr>
                <w:rFonts w:hint="eastAsia" w:ascii="Times New Roman Regular" w:hAnsi="Times New Roman Regular" w:cs="Times New Roman Regular"/>
                <w:sz w:val="18"/>
                <w:szCs w:val="18"/>
                <w:vertAlign w:val="superscript"/>
                <w:lang w:val="en-US" w:eastAsia="zh-CN"/>
              </w:rPr>
              <w:t>2</w:t>
            </w:r>
          </w:p>
        </w:tc>
        <w:tc>
          <w:tcPr>
            <w:tcW w:w="462" w:type="pct"/>
            <w:gridSpan w:val="2"/>
            <w:tcBorders>
              <w:tl2br w:val="nil"/>
              <w:tr2bl w:val="nil"/>
            </w:tcBorders>
            <w:shd w:val="clear" w:color="auto" w:fill="auto"/>
            <w:vAlign w:val="center"/>
          </w:tcPr>
          <w:p w14:paraId="3129CD4E">
            <w:pPr>
              <w:keepNext w:val="0"/>
              <w:keepLines w:val="0"/>
              <w:widowControl/>
              <w:suppressLineNumbers w:val="0"/>
              <w:jc w:val="center"/>
              <w:textAlignment w:val="center"/>
              <w:rPr>
                <w:rFonts w:hint="eastAsia"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0.0113</w:t>
            </w:r>
          </w:p>
        </w:tc>
        <w:tc>
          <w:tcPr>
            <w:tcW w:w="477" w:type="pct"/>
            <w:tcBorders>
              <w:tl2br w:val="nil"/>
              <w:tr2bl w:val="nil"/>
            </w:tcBorders>
            <w:shd w:val="clear" w:color="auto" w:fill="auto"/>
            <w:vAlign w:val="center"/>
          </w:tcPr>
          <w:p w14:paraId="18E10E23">
            <w:pPr>
              <w:keepNext w:val="0"/>
              <w:keepLines w:val="0"/>
              <w:widowControl/>
              <w:suppressLineNumbers w:val="0"/>
              <w:jc w:val="center"/>
              <w:textAlignment w:val="center"/>
              <w:rPr>
                <w:rFonts w:hint="default" w:ascii="Times New Roman Regular" w:hAnsi="Times New Roman Regular" w:eastAsia="宋体" w:cs="Times New Roman Regular"/>
                <w:i w:val="0"/>
                <w:iCs w:val="0"/>
                <w:color w:val="000000"/>
                <w:kern w:val="0"/>
                <w:sz w:val="18"/>
                <w:szCs w:val="18"/>
                <w:u w:val="none"/>
                <w:lang w:val="en-US" w:eastAsia="zh-CN" w:bidi="ar"/>
              </w:rPr>
            </w:pPr>
            <w:r>
              <w:rPr>
                <w:rFonts w:hint="eastAsia" w:ascii="Times New Roman Regular" w:hAnsi="Times New Roman Regular" w:eastAsia="宋体" w:cs="Times New Roman Regular"/>
                <w:i w:val="0"/>
                <w:iCs w:val="0"/>
                <w:color w:val="000000"/>
                <w:kern w:val="0"/>
                <w:sz w:val="18"/>
                <w:szCs w:val="18"/>
                <w:u w:val="none"/>
                <w:lang w:val="en-US" w:eastAsia="zh-CN" w:bidi="ar"/>
              </w:rPr>
              <w:t>0.0113</w:t>
            </w:r>
          </w:p>
        </w:tc>
        <w:tc>
          <w:tcPr>
            <w:tcW w:w="580" w:type="pct"/>
            <w:tcBorders>
              <w:tl2br w:val="nil"/>
              <w:tr2bl w:val="nil"/>
            </w:tcBorders>
            <w:shd w:val="clear" w:color="auto" w:fill="auto"/>
            <w:vAlign w:val="center"/>
          </w:tcPr>
          <w:p w14:paraId="37670765">
            <w:pPr>
              <w:keepNext w:val="0"/>
              <w:keepLines w:val="0"/>
              <w:suppressLineNumbers w:val="0"/>
              <w:topLinePunct/>
              <w:snapToGrid w:val="0"/>
              <w:spacing w:before="0" w:beforeAutospacing="0" w:after="0" w:afterAutospacing="0" w:line="240" w:lineRule="exact"/>
              <w:ind w:left="0" w:leftChars="0" w:right="0" w:rightChars="0"/>
              <w:jc w:val="center"/>
              <w:rPr>
                <w:rFonts w:hint="default" w:ascii="Times New Roman Regular" w:hAnsi="Times New Roman Regular" w:cs="Times New Roman Regular" w:eastAsiaTheme="minorEastAsia"/>
                <w:kern w:val="2"/>
                <w:sz w:val="18"/>
                <w:szCs w:val="18"/>
                <w:highlight w:val="none"/>
                <w:lang w:val="en-US" w:eastAsia="zh-CN" w:bidi="ar-SA"/>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shd w:val="clear" w:color="auto" w:fill="auto"/>
            <w:vAlign w:val="center"/>
          </w:tcPr>
          <w:p w14:paraId="57AFCD83">
            <w:pPr>
              <w:keepNext w:val="0"/>
              <w:keepLines w:val="0"/>
              <w:suppressLineNumbers w:val="0"/>
              <w:topLinePunct/>
              <w:snapToGrid w:val="0"/>
              <w:spacing w:before="0" w:beforeAutospacing="0" w:after="0" w:afterAutospacing="0" w:line="240" w:lineRule="exact"/>
              <w:ind w:left="0" w:leftChars="0" w:right="0" w:rightChars="0"/>
              <w:jc w:val="center"/>
              <w:rPr>
                <w:rFonts w:hint="eastAsia" w:ascii="Times New Roman Regular" w:hAnsi="Times New Roman Regular" w:cs="Times New Roman Regular"/>
                <w:sz w:val="18"/>
                <w:szCs w:val="18"/>
                <w:highlight w:val="none"/>
                <w:lang w:val="en-US" w:eastAsia="zh-CN"/>
              </w:rPr>
            </w:pPr>
          </w:p>
        </w:tc>
      </w:tr>
      <w:tr w14:paraId="428C2B98">
        <w:trPr>
          <w:trHeight w:val="340" w:hRule="atLeast"/>
          <w:jc w:val="center"/>
        </w:trPr>
        <w:tc>
          <w:tcPr>
            <w:tcW w:w="308" w:type="pct"/>
            <w:tcBorders>
              <w:tl2br w:val="nil"/>
              <w:tr2bl w:val="nil"/>
            </w:tcBorders>
            <w:vAlign w:val="center"/>
          </w:tcPr>
          <w:p w14:paraId="31E0525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3</w:t>
            </w:r>
          </w:p>
        </w:tc>
        <w:tc>
          <w:tcPr>
            <w:tcW w:w="1666" w:type="pct"/>
            <w:tcBorders>
              <w:tl2br w:val="nil"/>
              <w:tr2bl w:val="nil"/>
            </w:tcBorders>
            <w:shd w:val="clear" w:color="auto" w:fill="auto"/>
            <w:vAlign w:val="center"/>
          </w:tcPr>
          <w:p w14:paraId="11BC871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20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℃时金属套最大直流电阻</w:t>
            </w:r>
          </w:p>
        </w:tc>
        <w:tc>
          <w:tcPr>
            <w:tcW w:w="498" w:type="pct"/>
            <w:tcBorders>
              <w:tl2br w:val="nil"/>
              <w:tr2bl w:val="nil"/>
            </w:tcBorders>
            <w:vAlign w:val="center"/>
          </w:tcPr>
          <w:p w14:paraId="45FF0FD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Ω/km</w:t>
            </w:r>
          </w:p>
        </w:tc>
        <w:tc>
          <w:tcPr>
            <w:tcW w:w="1476" w:type="pct"/>
            <w:gridSpan w:val="4"/>
            <w:tcBorders>
              <w:tl2br w:val="nil"/>
              <w:tr2bl w:val="nil"/>
            </w:tcBorders>
            <w:vAlign w:val="center"/>
          </w:tcPr>
          <w:p w14:paraId="0075020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eastAsia" w:ascii="Times New Roman Regular" w:hAnsi="Times New Roman Regular" w:cs="Times New Roman Regular"/>
                <w:sz w:val="18"/>
                <w:szCs w:val="18"/>
                <w:highlight w:val="none"/>
                <w:lang w:val="en-US" w:eastAsia="zh-CN"/>
              </w:rPr>
              <w:t>（供应商填写）</w:t>
            </w:r>
          </w:p>
        </w:tc>
        <w:tc>
          <w:tcPr>
            <w:tcW w:w="580" w:type="pct"/>
            <w:tcBorders>
              <w:tl2br w:val="nil"/>
              <w:tr2bl w:val="nil"/>
            </w:tcBorders>
            <w:vAlign w:val="center"/>
          </w:tcPr>
          <w:p w14:paraId="43754A5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1977054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5CF054C">
        <w:trPr>
          <w:trHeight w:val="340" w:hRule="atLeast"/>
          <w:jc w:val="center"/>
        </w:trPr>
        <w:tc>
          <w:tcPr>
            <w:tcW w:w="308" w:type="pct"/>
            <w:vMerge w:val="restart"/>
            <w:tcBorders>
              <w:tl2br w:val="nil"/>
              <w:tr2bl w:val="nil"/>
            </w:tcBorders>
            <w:vAlign w:val="center"/>
          </w:tcPr>
          <w:p w14:paraId="0AD4584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4</w:t>
            </w:r>
          </w:p>
        </w:tc>
        <w:tc>
          <w:tcPr>
            <w:tcW w:w="1666" w:type="pct"/>
            <w:tcBorders>
              <w:tl2br w:val="nil"/>
              <w:tr2bl w:val="nil"/>
            </w:tcBorders>
            <w:shd w:val="clear" w:color="auto" w:fill="auto"/>
            <w:vAlign w:val="center"/>
          </w:tcPr>
          <w:p w14:paraId="638713B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导体半导电屏蔽层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w:t>
            </w:r>
            <w:r>
              <w:rPr>
                <w:rFonts w:hint="default" w:ascii="Times New Roman" w:hAnsi="Times New Roman" w:eastAsia="宋体" w:cs="Times New Roman"/>
                <w:spacing w:val="-1"/>
                <w:sz w:val="18"/>
                <w:szCs w:val="18"/>
              </w:rPr>
              <w:t>90</w:t>
            </w:r>
            <w:r>
              <w:rPr>
                <w:rFonts w:hint="eastAsia" w:eastAsia="宋体" w:cs="Times New Roman"/>
                <w:spacing w:val="-1"/>
                <w:sz w:val="18"/>
                <w:szCs w:val="18"/>
                <w:lang w:val="en-US" w:eastAsia="zh-CN"/>
              </w:rPr>
              <w:t>±2）</w:t>
            </w:r>
            <w:r>
              <w:rPr>
                <w:rFonts w:hint="default" w:ascii="Times New Roman" w:hAnsi="Times New Roman" w:eastAsia="宋体" w:cs="Times New Roman"/>
                <w:spacing w:val="-1"/>
                <w:sz w:val="18"/>
                <w:szCs w:val="18"/>
              </w:rPr>
              <w:t>℃时电阻率</w:t>
            </w:r>
          </w:p>
        </w:tc>
        <w:tc>
          <w:tcPr>
            <w:tcW w:w="498" w:type="pct"/>
            <w:tcBorders>
              <w:tl2br w:val="nil"/>
              <w:tr2bl w:val="nil"/>
            </w:tcBorders>
            <w:vAlign w:val="center"/>
          </w:tcPr>
          <w:p w14:paraId="2EF50A6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476" w:type="pct"/>
            <w:gridSpan w:val="4"/>
            <w:tcBorders>
              <w:tl2br w:val="nil"/>
              <w:tr2bl w:val="nil"/>
            </w:tcBorders>
            <w:vAlign w:val="center"/>
          </w:tcPr>
          <w:p w14:paraId="1895996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4"/>
                <w:sz w:val="18"/>
                <w:szCs w:val="18"/>
              </w:rPr>
              <w:t>≤1000</w:t>
            </w:r>
          </w:p>
        </w:tc>
        <w:tc>
          <w:tcPr>
            <w:tcW w:w="580" w:type="pct"/>
            <w:tcBorders>
              <w:tl2br w:val="nil"/>
              <w:tr2bl w:val="nil"/>
            </w:tcBorders>
            <w:vAlign w:val="center"/>
          </w:tcPr>
          <w:p w14:paraId="07F5F22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65DD7E6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15481917">
        <w:trPr>
          <w:trHeight w:val="340" w:hRule="atLeast"/>
          <w:jc w:val="center"/>
        </w:trPr>
        <w:tc>
          <w:tcPr>
            <w:tcW w:w="308" w:type="pct"/>
            <w:vMerge w:val="continue"/>
            <w:tcBorders>
              <w:tl2br w:val="nil"/>
              <w:tr2bl w:val="nil"/>
            </w:tcBorders>
            <w:vAlign w:val="center"/>
          </w:tcPr>
          <w:p w14:paraId="07297C6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666" w:type="pct"/>
            <w:tcBorders>
              <w:tl2br w:val="nil"/>
              <w:tr2bl w:val="nil"/>
            </w:tcBorders>
            <w:shd w:val="clear" w:color="auto" w:fill="auto"/>
            <w:vAlign w:val="center"/>
          </w:tcPr>
          <w:p w14:paraId="11234BE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1"/>
                <w:sz w:val="18"/>
                <w:szCs w:val="18"/>
              </w:rPr>
              <w:t>绝缘半导电屏蔽层</w:t>
            </w:r>
            <w:r>
              <w:rPr>
                <w:rFonts w:hint="eastAsia" w:eastAsia="宋体" w:cs="Times New Roman"/>
                <w:spacing w:val="-1"/>
                <w:sz w:val="18"/>
                <w:szCs w:val="18"/>
                <w:lang w:val="en-US" w:eastAsia="zh-CN"/>
              </w:rPr>
              <w:t>老化前和老化后</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w:t>
            </w:r>
            <w:r>
              <w:rPr>
                <w:rFonts w:hint="default" w:ascii="Times New Roman" w:hAnsi="Times New Roman" w:eastAsia="宋体" w:cs="Times New Roman"/>
                <w:spacing w:val="-1"/>
                <w:sz w:val="18"/>
                <w:szCs w:val="18"/>
              </w:rPr>
              <w:t>90</w:t>
            </w:r>
            <w:r>
              <w:rPr>
                <w:rFonts w:hint="eastAsia" w:eastAsia="宋体" w:cs="Times New Roman"/>
                <w:spacing w:val="-1"/>
                <w:sz w:val="18"/>
                <w:szCs w:val="18"/>
                <w:lang w:val="en-US" w:eastAsia="zh-CN"/>
              </w:rPr>
              <w:t>±2）</w:t>
            </w:r>
            <w:r>
              <w:rPr>
                <w:rFonts w:hint="default" w:ascii="Times New Roman" w:hAnsi="Times New Roman" w:eastAsia="宋体" w:cs="Times New Roman"/>
                <w:spacing w:val="-1"/>
                <w:sz w:val="18"/>
                <w:szCs w:val="18"/>
              </w:rPr>
              <w:t>℃时电阻率</w:t>
            </w:r>
          </w:p>
        </w:tc>
        <w:tc>
          <w:tcPr>
            <w:tcW w:w="498" w:type="pct"/>
            <w:tcBorders>
              <w:tl2br w:val="nil"/>
              <w:tr2bl w:val="nil"/>
            </w:tcBorders>
            <w:vAlign w:val="center"/>
          </w:tcPr>
          <w:p w14:paraId="430D4B4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w:t>
            </w:r>
            <w:r>
              <w:rPr>
                <w:rFonts w:hint="default" w:ascii="Times New Roman" w:hAnsi="Times New Roman" w:eastAsia="宋体" w:cs="Times New Roman"/>
                <w:spacing w:val="-24"/>
                <w:position w:val="1"/>
                <w:sz w:val="18"/>
                <w:szCs w:val="18"/>
              </w:rPr>
              <w:t>m</w:t>
            </w:r>
          </w:p>
        </w:tc>
        <w:tc>
          <w:tcPr>
            <w:tcW w:w="1476" w:type="pct"/>
            <w:gridSpan w:val="4"/>
            <w:tcBorders>
              <w:tl2br w:val="nil"/>
              <w:tr2bl w:val="nil"/>
            </w:tcBorders>
            <w:vAlign w:val="center"/>
          </w:tcPr>
          <w:p w14:paraId="0941452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5"/>
                <w:sz w:val="18"/>
                <w:szCs w:val="18"/>
              </w:rPr>
              <w:t>≤500</w:t>
            </w:r>
          </w:p>
        </w:tc>
        <w:tc>
          <w:tcPr>
            <w:tcW w:w="580" w:type="pct"/>
            <w:tcBorders>
              <w:tl2br w:val="nil"/>
              <w:tr2bl w:val="nil"/>
            </w:tcBorders>
            <w:vAlign w:val="center"/>
          </w:tcPr>
          <w:p w14:paraId="06FF330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20418C2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3EF6926">
        <w:trPr>
          <w:trHeight w:val="340" w:hRule="atLeast"/>
          <w:jc w:val="center"/>
        </w:trPr>
        <w:tc>
          <w:tcPr>
            <w:tcW w:w="308" w:type="pct"/>
            <w:tcBorders>
              <w:tl2br w:val="nil"/>
              <w:tr2bl w:val="nil"/>
            </w:tcBorders>
            <w:vAlign w:val="center"/>
          </w:tcPr>
          <w:p w14:paraId="068E3B0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5</w:t>
            </w:r>
          </w:p>
        </w:tc>
        <w:tc>
          <w:tcPr>
            <w:tcW w:w="1666" w:type="pct"/>
            <w:tcBorders>
              <w:tl2br w:val="nil"/>
              <w:tr2bl w:val="nil"/>
            </w:tcBorders>
            <w:shd w:val="clear" w:color="auto" w:fill="auto"/>
            <w:vAlign w:val="center"/>
          </w:tcPr>
          <w:p w14:paraId="1255EC0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外护套用半导电护套料体积电阻率</w:t>
            </w:r>
            <w:r>
              <w:rPr>
                <w:rFonts w:hint="eastAsia" w:eastAsia="宋体" w:cs="Times New Roman"/>
                <w:spacing w:val="-1"/>
                <w:sz w:val="18"/>
                <w:szCs w:val="18"/>
                <w:lang w:val="en-US" w:eastAsia="zh-CN"/>
              </w:rPr>
              <w:br w:type="textWrapping"/>
            </w:r>
            <w:r>
              <w:rPr>
                <w:rFonts w:hint="eastAsia" w:eastAsia="宋体" w:cs="Times New Roman"/>
                <w:spacing w:val="-1"/>
                <w:sz w:val="18"/>
                <w:szCs w:val="18"/>
                <w:lang w:val="en-US" w:eastAsia="zh-CN"/>
              </w:rPr>
              <w:t>（23</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1"/>
                <w:sz w:val="18"/>
                <w:szCs w:val="18"/>
              </w:rPr>
              <w:t>℃</w:t>
            </w:r>
            <w:r>
              <w:rPr>
                <w:rFonts w:hint="eastAsia" w:eastAsia="宋体" w:cs="Times New Roman"/>
                <w:spacing w:val="-1"/>
                <w:sz w:val="18"/>
                <w:szCs w:val="18"/>
                <w:lang w:val="en-US" w:eastAsia="zh-CN"/>
              </w:rPr>
              <w:t>）</w:t>
            </w:r>
          </w:p>
        </w:tc>
        <w:tc>
          <w:tcPr>
            <w:tcW w:w="498" w:type="pct"/>
            <w:tcBorders>
              <w:tl2br w:val="nil"/>
              <w:tr2bl w:val="nil"/>
            </w:tcBorders>
            <w:vAlign w:val="center"/>
          </w:tcPr>
          <w:p w14:paraId="50BC5D6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24"/>
                <w:position w:val="1"/>
                <w:sz w:val="18"/>
                <w:szCs w:val="18"/>
              </w:rPr>
            </w:pPr>
            <w:r>
              <w:rPr>
                <w:rFonts w:hint="default" w:ascii="Times New Roman" w:hAnsi="Times New Roman" w:eastAsia="宋体" w:cs="Times New Roman"/>
                <w:spacing w:val="-24"/>
                <w:position w:val="1"/>
                <w:sz w:val="18"/>
                <w:szCs w:val="18"/>
              </w:rPr>
              <w:t>Ω</w:t>
            </w:r>
            <w:r>
              <w:rPr>
                <w:rFonts w:hint="eastAsia" w:eastAsia="宋体" w:cs="Times New Roman"/>
                <w:spacing w:val="-24"/>
                <w:position w:val="1"/>
                <w:sz w:val="18"/>
                <w:szCs w:val="18"/>
                <w:lang w:val="en-US" w:eastAsia="zh-CN"/>
              </w:rPr>
              <w:t>·c</w:t>
            </w:r>
            <w:r>
              <w:rPr>
                <w:rFonts w:hint="default" w:ascii="Times New Roman" w:hAnsi="Times New Roman" w:eastAsia="宋体" w:cs="Times New Roman"/>
                <w:spacing w:val="-24"/>
                <w:position w:val="1"/>
                <w:sz w:val="18"/>
                <w:szCs w:val="18"/>
              </w:rPr>
              <w:t>m</w:t>
            </w:r>
          </w:p>
        </w:tc>
        <w:tc>
          <w:tcPr>
            <w:tcW w:w="1476" w:type="pct"/>
            <w:gridSpan w:val="4"/>
            <w:tcBorders>
              <w:tl2br w:val="nil"/>
              <w:tr2bl w:val="nil"/>
            </w:tcBorders>
            <w:vAlign w:val="center"/>
          </w:tcPr>
          <w:p w14:paraId="013E862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5"/>
                <w:sz w:val="18"/>
                <w:szCs w:val="18"/>
                <w:lang w:val="en-US" w:eastAsia="zh-CN"/>
              </w:rPr>
            </w:pPr>
            <w:r>
              <w:rPr>
                <w:rFonts w:hint="default" w:ascii="Times New Roman" w:hAnsi="Times New Roman" w:eastAsia="宋体" w:cs="Times New Roman"/>
                <w:spacing w:val="-5"/>
                <w:sz w:val="18"/>
                <w:szCs w:val="18"/>
              </w:rPr>
              <w:t>≤</w:t>
            </w:r>
            <w:r>
              <w:rPr>
                <w:rFonts w:hint="eastAsia" w:eastAsia="宋体" w:cs="Times New Roman"/>
                <w:spacing w:val="-5"/>
                <w:sz w:val="18"/>
                <w:szCs w:val="18"/>
                <w:lang w:val="en-US" w:eastAsia="zh-CN"/>
              </w:rPr>
              <w:t>100</w:t>
            </w:r>
          </w:p>
        </w:tc>
        <w:tc>
          <w:tcPr>
            <w:tcW w:w="580" w:type="pct"/>
            <w:tcBorders>
              <w:tl2br w:val="nil"/>
              <w:tr2bl w:val="nil"/>
            </w:tcBorders>
            <w:vAlign w:val="center"/>
          </w:tcPr>
          <w:p w14:paraId="17D0051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41626E2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75728172">
        <w:trPr>
          <w:trHeight w:val="340" w:hRule="atLeast"/>
          <w:jc w:val="center"/>
        </w:trPr>
        <w:tc>
          <w:tcPr>
            <w:tcW w:w="308" w:type="pct"/>
            <w:tcBorders>
              <w:tl2br w:val="nil"/>
              <w:tr2bl w:val="nil"/>
            </w:tcBorders>
            <w:vAlign w:val="center"/>
          </w:tcPr>
          <w:p w14:paraId="449AD75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6</w:t>
            </w:r>
          </w:p>
        </w:tc>
        <w:tc>
          <w:tcPr>
            <w:tcW w:w="1666" w:type="pct"/>
            <w:tcBorders>
              <w:tl2br w:val="nil"/>
              <w:tr2bl w:val="nil"/>
            </w:tcBorders>
            <w:shd w:val="clear" w:color="auto" w:fill="auto"/>
            <w:vAlign w:val="center"/>
          </w:tcPr>
          <w:p w14:paraId="72185C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1"/>
                <w:sz w:val="18"/>
                <w:szCs w:val="18"/>
                <w:lang w:val="en-US" w:eastAsia="zh-CN"/>
              </w:rPr>
            </w:pPr>
            <w:r>
              <w:rPr>
                <w:rFonts w:hint="eastAsia" w:eastAsia="宋体" w:cs="Times New Roman"/>
                <w:spacing w:val="-1"/>
                <w:sz w:val="18"/>
                <w:szCs w:val="18"/>
                <w:lang w:val="en-US" w:eastAsia="zh-CN"/>
              </w:rPr>
              <w:t>外护套电气试验（金属套接负极，按8</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kV/mm最大25</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kV直流电压、1</w:t>
            </w:r>
            <w:r>
              <w:rPr>
                <w:rFonts w:hint="eastAsia" w:eastAsia="宋体" w:cs="Times New Roman"/>
                <w:spacing w:val="-1"/>
                <w:sz w:val="10"/>
                <w:szCs w:val="10"/>
                <w:lang w:val="en-US" w:eastAsia="zh-CN"/>
              </w:rPr>
              <w:t xml:space="preserve"> </w:t>
            </w:r>
            <w:r>
              <w:rPr>
                <w:rFonts w:hint="eastAsia" w:eastAsia="宋体" w:cs="Times New Roman"/>
                <w:spacing w:val="-1"/>
                <w:sz w:val="18"/>
                <w:szCs w:val="18"/>
                <w:lang w:val="en-US" w:eastAsia="zh-CN"/>
              </w:rPr>
              <w:t>min）</w:t>
            </w:r>
          </w:p>
        </w:tc>
        <w:tc>
          <w:tcPr>
            <w:tcW w:w="498" w:type="pct"/>
            <w:tcBorders>
              <w:tl2br w:val="nil"/>
              <w:tr2bl w:val="nil"/>
            </w:tcBorders>
            <w:vAlign w:val="center"/>
          </w:tcPr>
          <w:p w14:paraId="594C795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24"/>
                <w:position w:val="1"/>
                <w:sz w:val="18"/>
                <w:szCs w:val="18"/>
              </w:rPr>
            </w:pPr>
          </w:p>
        </w:tc>
        <w:tc>
          <w:tcPr>
            <w:tcW w:w="1476" w:type="pct"/>
            <w:gridSpan w:val="4"/>
            <w:tcBorders>
              <w:tl2br w:val="nil"/>
              <w:tr2bl w:val="nil"/>
            </w:tcBorders>
            <w:vAlign w:val="center"/>
          </w:tcPr>
          <w:p w14:paraId="1F4A9C2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5"/>
                <w:sz w:val="18"/>
                <w:szCs w:val="18"/>
                <w:lang w:val="en-US" w:eastAsia="zh-CN"/>
              </w:rPr>
            </w:pPr>
            <w:r>
              <w:rPr>
                <w:rFonts w:hint="eastAsia" w:eastAsia="宋体" w:cs="Times New Roman"/>
                <w:spacing w:val="-5"/>
                <w:sz w:val="18"/>
                <w:szCs w:val="18"/>
                <w:lang w:val="en-US" w:eastAsia="zh-CN"/>
              </w:rPr>
              <w:t>不击穿</w:t>
            </w:r>
          </w:p>
        </w:tc>
        <w:tc>
          <w:tcPr>
            <w:tcW w:w="580" w:type="pct"/>
            <w:tcBorders>
              <w:tl2br w:val="nil"/>
              <w:tr2bl w:val="nil"/>
            </w:tcBorders>
            <w:vAlign w:val="center"/>
          </w:tcPr>
          <w:p w14:paraId="4B5A085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11014EC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C5903D2">
        <w:trPr>
          <w:trHeight w:val="340" w:hRule="atLeast"/>
          <w:jc w:val="center"/>
        </w:trPr>
        <w:tc>
          <w:tcPr>
            <w:tcW w:w="308" w:type="pct"/>
            <w:vMerge w:val="restart"/>
            <w:tcBorders>
              <w:tl2br w:val="nil"/>
              <w:tr2bl w:val="nil"/>
            </w:tcBorders>
            <w:vAlign w:val="center"/>
          </w:tcPr>
          <w:p w14:paraId="04E4FA3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7</w:t>
            </w:r>
          </w:p>
        </w:tc>
        <w:tc>
          <w:tcPr>
            <w:tcW w:w="1666" w:type="pct"/>
            <w:vMerge w:val="restart"/>
            <w:tcBorders>
              <w:tl2br w:val="nil"/>
              <w:tr2bl w:val="nil"/>
            </w:tcBorders>
            <w:shd w:val="clear" w:color="auto" w:fill="auto"/>
            <w:vAlign w:val="center"/>
          </w:tcPr>
          <w:p w14:paraId="625CF78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2"/>
                <w:sz w:val="18"/>
                <w:szCs w:val="18"/>
                <w:lang w:val="en-US" w:eastAsia="zh-CN"/>
              </w:rPr>
            </w:pPr>
            <w:r>
              <w:rPr>
                <w:rFonts w:hint="eastAsia" w:eastAsia="宋体" w:cs="Times New Roman"/>
                <w:spacing w:val="-2"/>
                <w:sz w:val="18"/>
                <w:szCs w:val="18"/>
                <w:lang w:val="en-US" w:eastAsia="zh-CN"/>
              </w:rPr>
              <w:t>电压试验</w:t>
            </w:r>
          </w:p>
        </w:tc>
        <w:tc>
          <w:tcPr>
            <w:tcW w:w="498" w:type="pct"/>
            <w:vMerge w:val="restart"/>
            <w:tcBorders>
              <w:tl2br w:val="nil"/>
              <w:tr2bl w:val="nil"/>
            </w:tcBorders>
            <w:vAlign w:val="center"/>
          </w:tcPr>
          <w:p w14:paraId="5A06D2E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kV/min</w:t>
            </w:r>
          </w:p>
        </w:tc>
        <w:tc>
          <w:tcPr>
            <w:tcW w:w="734" w:type="pct"/>
            <w:gridSpan w:val="2"/>
            <w:tcBorders>
              <w:tl2br w:val="nil"/>
              <w:tr2bl w:val="nil"/>
            </w:tcBorders>
            <w:vAlign w:val="center"/>
          </w:tcPr>
          <w:p w14:paraId="349E6A0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35</w:t>
            </w:r>
            <w:r>
              <w:rPr>
                <w:rFonts w:hint="eastAsia" w:ascii="Times New Roman" w:hAnsi="Times New Roman" w:eastAsia="宋体" w:cs="Times New Roman"/>
                <w:spacing w:val="-1"/>
                <w:sz w:val="10"/>
                <w:szCs w:val="10"/>
                <w:lang w:val="en-US" w:eastAsia="zh-CN"/>
              </w:rPr>
              <w:t xml:space="preserve"> </w:t>
            </w:r>
            <w:r>
              <w:rPr>
                <w:rFonts w:hint="eastAsia" w:ascii="Times New Roman" w:hAnsi="Times New Roman" w:eastAsia="宋体" w:cs="Times New Roman"/>
                <w:spacing w:val="-1"/>
                <w:sz w:val="18"/>
                <w:szCs w:val="18"/>
                <w:lang w:val="en-US" w:eastAsia="zh-CN"/>
              </w:rPr>
              <w:t>kV</w:t>
            </w:r>
            <w:r>
              <w:rPr>
                <w:rFonts w:hint="eastAsia" w:eastAsia="宋体" w:cs="Times New Roman"/>
                <w:spacing w:val="-1"/>
                <w:sz w:val="18"/>
                <w:szCs w:val="18"/>
                <w:lang w:val="en-US" w:eastAsia="zh-CN"/>
              </w:rPr>
              <w:t>电缆</w:t>
            </w:r>
          </w:p>
        </w:tc>
        <w:tc>
          <w:tcPr>
            <w:tcW w:w="742" w:type="pct"/>
            <w:gridSpan w:val="2"/>
            <w:tcBorders>
              <w:tl2br w:val="nil"/>
              <w:tr2bl w:val="nil"/>
            </w:tcBorders>
            <w:vAlign w:val="center"/>
          </w:tcPr>
          <w:p w14:paraId="64CF5AA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2.5</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r>
              <w:rPr>
                <w:rFonts w:hint="eastAsia" w:eastAsia="宋体" w:cs="Times New Roman"/>
                <w:spacing w:val="-1"/>
                <w:sz w:val="18"/>
                <w:szCs w:val="18"/>
                <w:lang w:val="en-US" w:eastAsia="zh-CN"/>
              </w:rPr>
              <w:t>/30</w:t>
            </w:r>
          </w:p>
        </w:tc>
        <w:tc>
          <w:tcPr>
            <w:tcW w:w="580" w:type="pct"/>
            <w:vMerge w:val="restart"/>
            <w:tcBorders>
              <w:tl2br w:val="nil"/>
              <w:tr2bl w:val="nil"/>
            </w:tcBorders>
            <w:vAlign w:val="center"/>
          </w:tcPr>
          <w:p w14:paraId="2DD79C7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353C93F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72916CF">
        <w:trPr>
          <w:trHeight w:val="340" w:hRule="atLeast"/>
          <w:jc w:val="center"/>
        </w:trPr>
        <w:tc>
          <w:tcPr>
            <w:tcW w:w="308" w:type="pct"/>
            <w:vMerge w:val="continue"/>
            <w:tcBorders>
              <w:tl2br w:val="nil"/>
              <w:tr2bl w:val="nil"/>
            </w:tcBorders>
            <w:vAlign w:val="center"/>
          </w:tcPr>
          <w:p w14:paraId="7725023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z w:val="18"/>
                <w:szCs w:val="18"/>
                <w:lang w:val="en-US" w:eastAsia="zh-CN"/>
              </w:rPr>
            </w:pPr>
          </w:p>
        </w:tc>
        <w:tc>
          <w:tcPr>
            <w:tcW w:w="1666" w:type="pct"/>
            <w:vMerge w:val="continue"/>
            <w:tcBorders>
              <w:tl2br w:val="nil"/>
              <w:tr2bl w:val="nil"/>
            </w:tcBorders>
            <w:shd w:val="clear" w:color="auto" w:fill="auto"/>
            <w:vAlign w:val="center"/>
          </w:tcPr>
          <w:p w14:paraId="105AF8A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eastAsia="宋体" w:cs="Times New Roman"/>
                <w:spacing w:val="-2"/>
                <w:sz w:val="18"/>
                <w:szCs w:val="18"/>
                <w:lang w:val="en-US" w:eastAsia="zh-CN"/>
              </w:rPr>
            </w:pPr>
          </w:p>
        </w:tc>
        <w:tc>
          <w:tcPr>
            <w:tcW w:w="498" w:type="pct"/>
            <w:vMerge w:val="continue"/>
            <w:tcBorders>
              <w:tl2br w:val="nil"/>
              <w:tr2bl w:val="nil"/>
            </w:tcBorders>
            <w:vAlign w:val="center"/>
          </w:tcPr>
          <w:p w14:paraId="690BC2A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p>
        </w:tc>
        <w:tc>
          <w:tcPr>
            <w:tcW w:w="734" w:type="pct"/>
            <w:gridSpan w:val="2"/>
            <w:tcBorders>
              <w:tl2br w:val="nil"/>
              <w:tr2bl w:val="nil"/>
            </w:tcBorders>
            <w:vAlign w:val="center"/>
          </w:tcPr>
          <w:p w14:paraId="5E4D6CD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35</w:t>
            </w:r>
            <w:r>
              <w:rPr>
                <w:rFonts w:hint="eastAsia" w:ascii="Times New Roman" w:hAnsi="Times New Roman" w:eastAsia="宋体" w:cs="Times New Roman"/>
                <w:spacing w:val="-1"/>
                <w:sz w:val="10"/>
                <w:szCs w:val="10"/>
                <w:lang w:val="en-US" w:eastAsia="zh-CN"/>
              </w:rPr>
              <w:t xml:space="preserve"> </w:t>
            </w:r>
            <w:r>
              <w:rPr>
                <w:rFonts w:hint="eastAsia" w:ascii="Times New Roman" w:hAnsi="Times New Roman" w:eastAsia="宋体" w:cs="Times New Roman"/>
                <w:spacing w:val="-1"/>
                <w:sz w:val="18"/>
                <w:szCs w:val="18"/>
                <w:lang w:val="en-US" w:eastAsia="zh-CN"/>
              </w:rPr>
              <w:t>kV</w:t>
            </w:r>
            <w:r>
              <w:rPr>
                <w:rFonts w:hint="eastAsia" w:eastAsia="宋体" w:cs="Times New Roman"/>
                <w:spacing w:val="-1"/>
                <w:sz w:val="18"/>
                <w:szCs w:val="18"/>
                <w:lang w:val="en-US" w:eastAsia="zh-CN"/>
              </w:rPr>
              <w:t>以下电缆</w:t>
            </w:r>
          </w:p>
        </w:tc>
        <w:tc>
          <w:tcPr>
            <w:tcW w:w="742" w:type="pct"/>
            <w:gridSpan w:val="2"/>
            <w:tcBorders>
              <w:tl2br w:val="nil"/>
              <w:tr2bl w:val="nil"/>
            </w:tcBorders>
            <w:vAlign w:val="center"/>
          </w:tcPr>
          <w:p w14:paraId="4BE3F92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pacing w:val="-1"/>
                <w:sz w:val="18"/>
                <w:szCs w:val="18"/>
                <w:lang w:val="en-US" w:eastAsia="zh-CN"/>
              </w:rPr>
            </w:pPr>
            <w:r>
              <w:rPr>
                <w:rFonts w:hint="eastAsia" w:eastAsia="宋体" w:cs="Times New Roman"/>
                <w:spacing w:val="-1"/>
                <w:sz w:val="18"/>
                <w:szCs w:val="18"/>
                <w:lang w:val="en-US" w:eastAsia="zh-CN"/>
              </w:rPr>
              <w:t>3.5</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r>
              <w:rPr>
                <w:rFonts w:hint="eastAsia" w:eastAsia="宋体" w:cs="Times New Roman"/>
                <w:spacing w:val="-1"/>
                <w:sz w:val="18"/>
                <w:szCs w:val="18"/>
                <w:lang w:val="en-US" w:eastAsia="zh-CN"/>
              </w:rPr>
              <w:t>/5</w:t>
            </w:r>
          </w:p>
        </w:tc>
        <w:tc>
          <w:tcPr>
            <w:tcW w:w="580" w:type="pct"/>
            <w:vMerge w:val="continue"/>
            <w:tcBorders>
              <w:tl2br w:val="nil"/>
              <w:tr2bl w:val="nil"/>
            </w:tcBorders>
            <w:vAlign w:val="center"/>
          </w:tcPr>
          <w:p w14:paraId="76ED7FE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p>
        </w:tc>
        <w:tc>
          <w:tcPr>
            <w:tcW w:w="469" w:type="pct"/>
            <w:tcBorders>
              <w:tl2br w:val="nil"/>
              <w:tr2bl w:val="nil"/>
            </w:tcBorders>
            <w:vAlign w:val="center"/>
          </w:tcPr>
          <w:p w14:paraId="17358C4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3A014BA">
        <w:trPr>
          <w:trHeight w:val="340" w:hRule="atLeast"/>
          <w:jc w:val="center"/>
        </w:trPr>
        <w:tc>
          <w:tcPr>
            <w:tcW w:w="308" w:type="pct"/>
            <w:tcBorders>
              <w:tl2br w:val="nil"/>
              <w:tr2bl w:val="nil"/>
            </w:tcBorders>
            <w:vAlign w:val="center"/>
          </w:tcPr>
          <w:p w14:paraId="7E0C224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8</w:t>
            </w:r>
          </w:p>
        </w:tc>
        <w:tc>
          <w:tcPr>
            <w:tcW w:w="1666" w:type="pct"/>
            <w:tcBorders>
              <w:tl2br w:val="nil"/>
              <w:tr2bl w:val="nil"/>
            </w:tcBorders>
            <w:shd w:val="clear" w:color="auto" w:fill="auto"/>
            <w:vAlign w:val="center"/>
          </w:tcPr>
          <w:p w14:paraId="6B4FC7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2"/>
                <w:sz w:val="18"/>
                <w:szCs w:val="18"/>
              </w:rPr>
              <w:t>局部放电</w:t>
            </w:r>
            <w:r>
              <w:rPr>
                <w:rFonts w:hint="default" w:ascii="Times New Roman" w:hAnsi="Times New Roman" w:eastAsia="宋体" w:cs="Times New Roman"/>
                <w:spacing w:val="-2"/>
                <w:sz w:val="18"/>
                <w:szCs w:val="18"/>
              </w:rPr>
              <w:br w:type="textWrapping"/>
            </w:r>
            <w:r>
              <w:rPr>
                <w:rFonts w:hint="default" w:ascii="Times New Roman" w:hAnsi="Times New Roman" w:eastAsia="宋体" w:cs="Times New Roman"/>
                <w:spacing w:val="-2"/>
                <w:sz w:val="18"/>
                <w:szCs w:val="18"/>
              </w:rPr>
              <w:t>（灵敏度</w:t>
            </w:r>
            <w:r>
              <w:rPr>
                <w:rFonts w:hint="eastAsia" w:eastAsia="宋体" w:cs="Times New Roman"/>
                <w:spacing w:val="-2"/>
                <w:sz w:val="18"/>
                <w:szCs w:val="18"/>
                <w:lang w:val="en-US" w:eastAsia="zh-CN"/>
              </w:rPr>
              <w:t>10</w:t>
            </w:r>
            <w:r>
              <w:rPr>
                <w:rFonts w:hint="default" w:ascii="Times New Roman" w:hAnsi="Times New Roman" w:cs="Times New Roman"/>
                <w:spacing w:val="-1"/>
                <w:sz w:val="10"/>
                <w:szCs w:val="10"/>
                <w:lang w:val="en-US" w:eastAsia="zh-CN"/>
              </w:rPr>
              <w:t xml:space="preserve"> </w:t>
            </w:r>
            <w:r>
              <w:rPr>
                <w:rFonts w:hint="default" w:ascii="Times New Roman" w:hAnsi="Times New Roman" w:eastAsia="宋体" w:cs="Times New Roman"/>
                <w:spacing w:val="-2"/>
                <w:sz w:val="18"/>
                <w:szCs w:val="18"/>
              </w:rPr>
              <w:t>pC或更优，</w:t>
            </w:r>
            <w:r>
              <w:rPr>
                <w:rFonts w:hint="eastAsia" w:eastAsia="宋体" w:cs="Times New Roman"/>
                <w:spacing w:val="-2"/>
                <w:sz w:val="18"/>
                <w:szCs w:val="18"/>
                <w:lang w:val="en-US" w:eastAsia="zh-CN"/>
              </w:rPr>
              <w:t>1.73</w:t>
            </w:r>
            <w:r>
              <w:rPr>
                <w:rFonts w:hint="eastAsia" w:eastAsia="宋体" w:cs="Times New Roman"/>
                <w:i/>
                <w:iCs/>
                <w:spacing w:val="-2"/>
                <w:sz w:val="18"/>
                <w:szCs w:val="18"/>
                <w:lang w:val="en-US" w:eastAsia="zh-CN"/>
              </w:rPr>
              <w:t>U</w:t>
            </w:r>
            <w:r>
              <w:rPr>
                <w:rFonts w:hint="eastAsia" w:eastAsia="宋体" w:cs="Times New Roman"/>
                <w:spacing w:val="-2"/>
                <w:sz w:val="18"/>
                <w:szCs w:val="18"/>
                <w:vertAlign w:val="subscript"/>
                <w:lang w:val="en-US" w:eastAsia="zh-CN"/>
              </w:rPr>
              <w:t>0</w:t>
            </w:r>
            <w:r>
              <w:rPr>
                <w:rFonts w:hint="default" w:ascii="Times New Roman" w:hAnsi="Times New Roman" w:eastAsia="宋体" w:cs="Times New Roman"/>
                <w:spacing w:val="-2"/>
                <w:sz w:val="18"/>
                <w:szCs w:val="18"/>
              </w:rPr>
              <w:t>下）</w:t>
            </w:r>
          </w:p>
        </w:tc>
        <w:tc>
          <w:tcPr>
            <w:tcW w:w="498" w:type="pct"/>
            <w:tcBorders>
              <w:tl2br w:val="nil"/>
              <w:tr2bl w:val="nil"/>
            </w:tcBorders>
            <w:vAlign w:val="center"/>
          </w:tcPr>
          <w:p w14:paraId="48AF15B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z w:val="18"/>
                <w:szCs w:val="18"/>
              </w:rPr>
              <w:t>pC</w:t>
            </w:r>
          </w:p>
        </w:tc>
        <w:tc>
          <w:tcPr>
            <w:tcW w:w="1476" w:type="pct"/>
            <w:gridSpan w:val="4"/>
            <w:tcBorders>
              <w:tl2br w:val="nil"/>
              <w:tr2bl w:val="nil"/>
            </w:tcBorders>
            <w:vAlign w:val="center"/>
          </w:tcPr>
          <w:p w14:paraId="6D6A60C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无可检测出的放电</w:t>
            </w:r>
          </w:p>
        </w:tc>
        <w:tc>
          <w:tcPr>
            <w:tcW w:w="580" w:type="pct"/>
            <w:tcBorders>
              <w:tl2br w:val="nil"/>
              <w:tr2bl w:val="nil"/>
            </w:tcBorders>
            <w:vAlign w:val="center"/>
          </w:tcPr>
          <w:p w14:paraId="6BFE2F7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5D96514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20B0018">
        <w:trPr>
          <w:trHeight w:val="340" w:hRule="atLeast"/>
          <w:jc w:val="center"/>
        </w:trPr>
        <w:tc>
          <w:tcPr>
            <w:tcW w:w="308" w:type="pct"/>
            <w:tcBorders>
              <w:tl2br w:val="nil"/>
              <w:tr2bl w:val="nil"/>
            </w:tcBorders>
            <w:vAlign w:val="center"/>
          </w:tcPr>
          <w:p w14:paraId="2ADF223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9</w:t>
            </w:r>
          </w:p>
        </w:tc>
        <w:tc>
          <w:tcPr>
            <w:tcW w:w="1666" w:type="pct"/>
            <w:tcBorders>
              <w:tl2br w:val="nil"/>
              <w:tr2bl w:val="nil"/>
            </w:tcBorders>
            <w:shd w:val="clear" w:color="auto" w:fill="auto"/>
            <w:vAlign w:val="center"/>
          </w:tcPr>
          <w:p w14:paraId="3EEAEFA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tan</w:t>
            </w:r>
            <w:r>
              <w:rPr>
                <w:rFonts w:hint="default" w:ascii="Times New Roman" w:hAnsi="Times New Roman" w:eastAsia="宋体" w:cs="Times New Roman"/>
                <w:i/>
                <w:iCs/>
                <w:spacing w:val="-1"/>
                <w:sz w:val="18"/>
                <w:szCs w:val="18"/>
              </w:rPr>
              <w:t>δ</w:t>
            </w:r>
            <w:r>
              <w:rPr>
                <w:rFonts w:hint="default" w:ascii="Times New Roman" w:hAnsi="Times New Roman" w:eastAsia="宋体" w:cs="Times New Roman"/>
                <w:spacing w:val="-2"/>
                <w:sz w:val="18"/>
                <w:szCs w:val="18"/>
              </w:rPr>
              <w:t>（</w:t>
            </w:r>
            <w:r>
              <w:rPr>
                <w:rFonts w:hint="eastAsia" w:eastAsia="宋体" w:cs="Times New Roman"/>
                <w:spacing w:val="-2"/>
                <w:sz w:val="18"/>
                <w:szCs w:val="18"/>
                <w:lang w:val="en-US" w:eastAsia="zh-CN"/>
              </w:rPr>
              <w:t>导体温度95</w:t>
            </w:r>
            <w:r>
              <w:rPr>
                <w:rFonts w:hint="default" w:eastAsia="宋体" w:cs="Times New Roman"/>
                <w:spacing w:val="-2"/>
                <w:sz w:val="18"/>
                <w:szCs w:val="18"/>
                <w:lang w:val="en-US" w:eastAsia="zh-CN"/>
              </w:rPr>
              <w:t>℃</w:t>
            </w:r>
            <w:r>
              <w:rPr>
                <w:rFonts w:hint="eastAsia" w:eastAsia="宋体" w:cs="Times New Roman"/>
                <w:spacing w:val="-2"/>
                <w:sz w:val="18"/>
                <w:szCs w:val="18"/>
                <w:lang w:val="en-US" w:eastAsia="zh-CN"/>
              </w:rPr>
              <w:t>~100</w:t>
            </w:r>
            <w:r>
              <w:rPr>
                <w:rFonts w:hint="default" w:eastAsia="宋体" w:cs="Times New Roman"/>
                <w:spacing w:val="-2"/>
                <w:sz w:val="18"/>
                <w:szCs w:val="18"/>
                <w:lang w:val="en-US" w:eastAsia="zh-CN"/>
              </w:rPr>
              <w:t>℃</w:t>
            </w:r>
            <w:r>
              <w:rPr>
                <w:rFonts w:hint="default" w:ascii="Times New Roman" w:hAnsi="Times New Roman" w:eastAsia="宋体" w:cs="Times New Roman"/>
                <w:spacing w:val="-2"/>
                <w:sz w:val="18"/>
                <w:szCs w:val="18"/>
              </w:rPr>
              <w:t>，</w:t>
            </w:r>
            <w:r>
              <w:rPr>
                <w:rFonts w:hint="eastAsia" w:eastAsia="宋体" w:cs="Times New Roman"/>
                <w:i/>
                <w:iCs/>
                <w:spacing w:val="-2"/>
                <w:sz w:val="18"/>
                <w:szCs w:val="18"/>
                <w:lang w:val="en-US" w:eastAsia="zh-CN"/>
              </w:rPr>
              <w:t>U</w:t>
            </w:r>
            <w:r>
              <w:rPr>
                <w:rFonts w:hint="eastAsia" w:eastAsia="宋体" w:cs="Times New Roman"/>
                <w:spacing w:val="-2"/>
                <w:sz w:val="18"/>
                <w:szCs w:val="18"/>
                <w:vertAlign w:val="subscript"/>
                <w:lang w:val="en-US" w:eastAsia="zh-CN"/>
              </w:rPr>
              <w:t>0</w:t>
            </w:r>
            <w:r>
              <w:rPr>
                <w:rFonts w:hint="default" w:ascii="Times New Roman" w:hAnsi="Times New Roman" w:eastAsia="宋体" w:cs="Times New Roman"/>
                <w:spacing w:val="-2"/>
                <w:sz w:val="18"/>
                <w:szCs w:val="18"/>
              </w:rPr>
              <w:t>下）</w:t>
            </w:r>
            <w:r>
              <w:rPr>
                <w:rFonts w:hint="eastAsia" w:eastAsia="宋体" w:cs="Times New Roman"/>
                <w:spacing w:val="-2"/>
                <w:sz w:val="18"/>
                <w:szCs w:val="18"/>
                <w:vertAlign w:val="superscript"/>
                <w:lang w:val="en-US" w:eastAsia="zh-CN"/>
              </w:rPr>
              <w:t>a</w:t>
            </w:r>
          </w:p>
        </w:tc>
        <w:tc>
          <w:tcPr>
            <w:tcW w:w="498" w:type="pct"/>
            <w:tcBorders>
              <w:tl2br w:val="nil"/>
              <w:tr2bl w:val="nil"/>
            </w:tcBorders>
            <w:vAlign w:val="center"/>
          </w:tcPr>
          <w:p w14:paraId="3167074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476" w:type="pct"/>
            <w:gridSpan w:val="4"/>
            <w:tcBorders>
              <w:tl2br w:val="nil"/>
              <w:tr2bl w:val="nil"/>
            </w:tcBorders>
            <w:vAlign w:val="center"/>
          </w:tcPr>
          <w:p w14:paraId="1257695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default" w:ascii="Times New Roman" w:hAnsi="Times New Roman" w:eastAsia="宋体" w:cs="Times New Roman"/>
                <w:spacing w:val="3"/>
                <w:position w:val="1"/>
                <w:sz w:val="18"/>
                <w:szCs w:val="18"/>
              </w:rPr>
              <w:t>≤</w:t>
            </w:r>
            <w:r>
              <w:rPr>
                <w:rFonts w:hint="eastAsia" w:eastAsia="宋体" w:cs="Times New Roman"/>
                <w:spacing w:val="3"/>
                <w:position w:val="1"/>
                <w:sz w:val="18"/>
                <w:szCs w:val="18"/>
                <w:lang w:val="en-US" w:eastAsia="zh-CN"/>
              </w:rPr>
              <w:t>10</w:t>
            </w:r>
            <w:r>
              <w:rPr>
                <w:rFonts w:hint="default" w:ascii="Times New Roman" w:hAnsi="Times New Roman" w:eastAsia="宋体" w:cs="Times New Roman"/>
                <w:spacing w:val="3"/>
                <w:position w:val="1"/>
                <w:sz w:val="18"/>
                <w:szCs w:val="18"/>
              </w:rPr>
              <w:t>×10</w:t>
            </w:r>
            <w:r>
              <w:rPr>
                <w:rFonts w:hint="default" w:ascii="Times New Roman" w:hAnsi="Times New Roman" w:eastAsia="宋体" w:cs="Times New Roman"/>
                <w:spacing w:val="3"/>
                <w:position w:val="6"/>
                <w:sz w:val="18"/>
                <w:szCs w:val="18"/>
                <w:vertAlign w:val="superscript"/>
              </w:rPr>
              <w:t>-4</w:t>
            </w:r>
          </w:p>
        </w:tc>
        <w:tc>
          <w:tcPr>
            <w:tcW w:w="580" w:type="pct"/>
            <w:tcBorders>
              <w:tl2br w:val="nil"/>
              <w:tr2bl w:val="nil"/>
            </w:tcBorders>
            <w:vAlign w:val="center"/>
          </w:tcPr>
          <w:p w14:paraId="5A99D26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4002B21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19A1CAA">
        <w:trPr>
          <w:trHeight w:val="340" w:hRule="atLeast"/>
          <w:jc w:val="center"/>
        </w:trPr>
        <w:tc>
          <w:tcPr>
            <w:tcW w:w="308" w:type="pct"/>
            <w:vMerge w:val="restart"/>
            <w:tcBorders>
              <w:tl2br w:val="nil"/>
              <w:tr2bl w:val="nil"/>
            </w:tcBorders>
            <w:vAlign w:val="center"/>
          </w:tcPr>
          <w:p w14:paraId="601AE52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ascii="Times New Roman" w:hAnsi="Times New Roman" w:eastAsia="宋体" w:cs="Times New Roman"/>
                <w:sz w:val="18"/>
                <w:szCs w:val="18"/>
                <w:lang w:val="en-US" w:eastAsia="zh-CN"/>
              </w:rPr>
            </w:pPr>
            <w:r>
              <w:rPr>
                <w:rFonts w:hint="eastAsia" w:eastAsia="宋体" w:cs="Times New Roman"/>
                <w:sz w:val="18"/>
                <w:szCs w:val="18"/>
                <w:lang w:val="en-US" w:eastAsia="zh-CN"/>
              </w:rPr>
              <w:t>10</w:t>
            </w:r>
          </w:p>
        </w:tc>
        <w:tc>
          <w:tcPr>
            <w:tcW w:w="1666" w:type="pct"/>
            <w:vMerge w:val="restart"/>
            <w:tcBorders>
              <w:tl2br w:val="nil"/>
              <w:tr2bl w:val="nil"/>
            </w:tcBorders>
            <w:shd w:val="clear" w:color="auto" w:fill="auto"/>
            <w:vAlign w:val="center"/>
          </w:tcPr>
          <w:p w14:paraId="4AE90647">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雷电冲击试验（</w:t>
            </w:r>
            <w:r>
              <w:rPr>
                <w:rFonts w:hint="eastAsia" w:eastAsia="宋体" w:cs="Times New Roman"/>
                <w:spacing w:val="-2"/>
                <w:sz w:val="18"/>
                <w:szCs w:val="18"/>
                <w:lang w:val="en-US" w:eastAsia="zh-CN"/>
              </w:rPr>
              <w:t>导体温度95</w:t>
            </w:r>
            <w:r>
              <w:rPr>
                <w:rFonts w:hint="default" w:eastAsia="宋体" w:cs="Times New Roman"/>
                <w:spacing w:val="-2"/>
                <w:sz w:val="18"/>
                <w:szCs w:val="18"/>
                <w:lang w:val="en-US" w:eastAsia="zh-CN"/>
              </w:rPr>
              <w:t>℃</w:t>
            </w:r>
            <w:r>
              <w:rPr>
                <w:rFonts w:hint="eastAsia" w:eastAsia="宋体" w:cs="Times New Roman"/>
                <w:spacing w:val="-2"/>
                <w:sz w:val="18"/>
                <w:szCs w:val="18"/>
                <w:lang w:val="en-US" w:eastAsia="zh-CN"/>
              </w:rPr>
              <w:t>~100</w:t>
            </w:r>
            <w:r>
              <w:rPr>
                <w:rFonts w:hint="default" w:eastAsia="宋体" w:cs="Times New Roman"/>
                <w:spacing w:val="-2"/>
                <w:sz w:val="18"/>
                <w:szCs w:val="18"/>
                <w:lang w:val="en-US" w:eastAsia="zh-CN"/>
              </w:rPr>
              <w:t>℃</w:t>
            </w:r>
            <w:r>
              <w:rPr>
                <w:rFonts w:hint="default" w:ascii="Times New Roman" w:hAnsi="Times New Roman" w:eastAsia="宋体" w:cs="Times New Roman"/>
                <w:spacing w:val="-2"/>
                <w:sz w:val="18"/>
                <w:szCs w:val="18"/>
              </w:rPr>
              <w:t>，</w:t>
            </w:r>
            <w:r>
              <w:rPr>
                <w:rFonts w:hint="default" w:ascii="Times New Roman" w:hAnsi="Times New Roman" w:eastAsia="宋体" w:cs="Times New Roman"/>
                <w:spacing w:val="-5"/>
                <w:sz w:val="18"/>
                <w:szCs w:val="18"/>
              </w:rPr>
              <w:t>正负极性各10次）</w:t>
            </w:r>
          </w:p>
        </w:tc>
        <w:tc>
          <w:tcPr>
            <w:tcW w:w="498" w:type="pct"/>
            <w:vMerge w:val="restart"/>
            <w:tcBorders>
              <w:tl2br w:val="nil"/>
              <w:tr2bl w:val="nil"/>
            </w:tcBorders>
            <w:vAlign w:val="center"/>
          </w:tcPr>
          <w:p w14:paraId="0900DCE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w:hAnsi="Times New Roman" w:eastAsia="宋体" w:cs="Times New Roman"/>
                <w:spacing w:val="-1"/>
                <w:sz w:val="18"/>
                <w:szCs w:val="18"/>
              </w:rPr>
              <w:t>kV</w:t>
            </w:r>
          </w:p>
        </w:tc>
        <w:tc>
          <w:tcPr>
            <w:tcW w:w="734" w:type="pct"/>
            <w:gridSpan w:val="2"/>
            <w:tcBorders>
              <w:tl2br w:val="nil"/>
              <w:tr2bl w:val="nil"/>
            </w:tcBorders>
            <w:vAlign w:val="center"/>
          </w:tcPr>
          <w:p w14:paraId="216A7B8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lang w:val="en-US"/>
              </w:rPr>
            </w:pPr>
            <w:r>
              <w:rPr>
                <w:rFonts w:hint="eastAsia" w:ascii="Times New Roman" w:hAnsi="Times New Roman" w:eastAsia="宋体" w:cs="Times New Roman"/>
                <w:spacing w:val="-1"/>
                <w:sz w:val="18"/>
                <w:szCs w:val="18"/>
                <w:lang w:val="en-US" w:eastAsia="zh-CN"/>
              </w:rPr>
              <w:t>26/35</w:t>
            </w:r>
            <w:r>
              <w:rPr>
                <w:rFonts w:hint="eastAsia" w:ascii="Times New Roman" w:hAnsi="Times New Roman" w:eastAsia="宋体" w:cs="Times New Roman"/>
                <w:spacing w:val="-1"/>
                <w:sz w:val="10"/>
                <w:szCs w:val="10"/>
                <w:lang w:val="en-US" w:eastAsia="zh-CN"/>
              </w:rPr>
              <w:t xml:space="preserve"> </w:t>
            </w:r>
            <w:r>
              <w:rPr>
                <w:rFonts w:hint="eastAsia" w:ascii="Times New Roman" w:hAnsi="Times New Roman" w:eastAsia="宋体" w:cs="Times New Roman"/>
                <w:spacing w:val="-1"/>
                <w:sz w:val="18"/>
                <w:szCs w:val="18"/>
                <w:lang w:val="en-US" w:eastAsia="zh-CN"/>
              </w:rPr>
              <w:t>kV</w:t>
            </w:r>
            <w:r>
              <w:rPr>
                <w:rFonts w:hint="eastAsia" w:eastAsia="宋体" w:cs="Times New Roman"/>
                <w:spacing w:val="-1"/>
                <w:sz w:val="18"/>
                <w:szCs w:val="18"/>
                <w:lang w:val="en-US" w:eastAsia="zh-CN"/>
              </w:rPr>
              <w:t>电缆</w:t>
            </w:r>
          </w:p>
        </w:tc>
        <w:tc>
          <w:tcPr>
            <w:tcW w:w="742" w:type="pct"/>
            <w:gridSpan w:val="2"/>
            <w:tcBorders>
              <w:tl2br w:val="nil"/>
              <w:tr2bl w:val="nil"/>
            </w:tcBorders>
            <w:shd w:val="clear" w:color="auto" w:fill="auto"/>
            <w:vAlign w:val="center"/>
          </w:tcPr>
          <w:p w14:paraId="4943A14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ascii="Times New Roman" w:hAnsi="Times New Roman" w:eastAsia="宋体" w:cs="Times New Roman"/>
                <w:spacing w:val="-1"/>
                <w:sz w:val="18"/>
                <w:szCs w:val="18"/>
                <w:lang w:val="en-US" w:eastAsia="zh-CN"/>
              </w:rPr>
              <w:t>200</w:t>
            </w:r>
          </w:p>
        </w:tc>
        <w:tc>
          <w:tcPr>
            <w:tcW w:w="580" w:type="pct"/>
            <w:tcBorders>
              <w:tl2br w:val="nil"/>
              <w:tr2bl w:val="nil"/>
            </w:tcBorders>
            <w:vAlign w:val="center"/>
          </w:tcPr>
          <w:p w14:paraId="7056BB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69F905C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BA67D06">
        <w:trPr>
          <w:trHeight w:val="340" w:hRule="atLeast"/>
          <w:jc w:val="center"/>
        </w:trPr>
        <w:tc>
          <w:tcPr>
            <w:tcW w:w="308" w:type="pct"/>
            <w:vMerge w:val="continue"/>
            <w:tcBorders>
              <w:tl2br w:val="nil"/>
              <w:tr2bl w:val="nil"/>
            </w:tcBorders>
            <w:vAlign w:val="center"/>
          </w:tcPr>
          <w:p w14:paraId="1942E20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z w:val="18"/>
                <w:szCs w:val="18"/>
                <w:lang w:val="en-US" w:eastAsia="zh-CN"/>
              </w:rPr>
            </w:pPr>
          </w:p>
        </w:tc>
        <w:tc>
          <w:tcPr>
            <w:tcW w:w="1666" w:type="pct"/>
            <w:vMerge w:val="continue"/>
            <w:tcBorders>
              <w:tl2br w:val="nil"/>
              <w:tr2bl w:val="nil"/>
            </w:tcBorders>
            <w:shd w:val="clear" w:color="auto" w:fill="auto"/>
            <w:vAlign w:val="center"/>
          </w:tcPr>
          <w:p w14:paraId="586AE70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rPr>
            </w:pPr>
          </w:p>
        </w:tc>
        <w:tc>
          <w:tcPr>
            <w:tcW w:w="498" w:type="pct"/>
            <w:vMerge w:val="continue"/>
            <w:tcBorders>
              <w:tl2br w:val="nil"/>
              <w:tr2bl w:val="nil"/>
            </w:tcBorders>
            <w:vAlign w:val="center"/>
          </w:tcPr>
          <w:p w14:paraId="3C85D3D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p>
        </w:tc>
        <w:tc>
          <w:tcPr>
            <w:tcW w:w="734" w:type="pct"/>
            <w:gridSpan w:val="2"/>
            <w:tcBorders>
              <w:tl2br w:val="nil"/>
              <w:tr2bl w:val="nil"/>
            </w:tcBorders>
            <w:vAlign w:val="center"/>
          </w:tcPr>
          <w:p w14:paraId="7DFDC0F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i/>
                <w:iCs/>
                <w:spacing w:val="-1"/>
                <w:sz w:val="18"/>
                <w:szCs w:val="18"/>
                <w:lang w:val="en-US" w:eastAsia="zh-CN"/>
              </w:rPr>
            </w:pPr>
            <w:r>
              <w:rPr>
                <w:rFonts w:hint="eastAsia" w:ascii="Times New Roman" w:hAnsi="Times New Roman" w:eastAsia="宋体" w:cs="Times New Roman"/>
                <w:spacing w:val="-1"/>
                <w:sz w:val="18"/>
                <w:szCs w:val="18"/>
                <w:lang w:val="en-US" w:eastAsia="zh-CN"/>
              </w:rPr>
              <w:t>21/35</w:t>
            </w:r>
            <w:r>
              <w:rPr>
                <w:rFonts w:hint="eastAsia" w:ascii="Times New Roman" w:hAnsi="Times New Roman" w:eastAsia="宋体" w:cs="Times New Roman"/>
                <w:spacing w:val="-1"/>
                <w:sz w:val="10"/>
                <w:szCs w:val="10"/>
                <w:lang w:val="en-US" w:eastAsia="zh-CN"/>
              </w:rPr>
              <w:t xml:space="preserve"> </w:t>
            </w:r>
            <w:r>
              <w:rPr>
                <w:rFonts w:hint="eastAsia" w:ascii="Times New Roman" w:hAnsi="Times New Roman" w:eastAsia="宋体" w:cs="Times New Roman"/>
                <w:spacing w:val="-1"/>
                <w:sz w:val="18"/>
                <w:szCs w:val="18"/>
                <w:lang w:val="en-US" w:eastAsia="zh-CN"/>
              </w:rPr>
              <w:t>kV</w:t>
            </w:r>
            <w:r>
              <w:rPr>
                <w:rFonts w:hint="eastAsia" w:eastAsia="宋体" w:cs="Times New Roman"/>
                <w:spacing w:val="-1"/>
                <w:sz w:val="18"/>
                <w:szCs w:val="18"/>
                <w:lang w:val="en-US" w:eastAsia="zh-CN"/>
              </w:rPr>
              <w:t>电缆</w:t>
            </w:r>
          </w:p>
        </w:tc>
        <w:tc>
          <w:tcPr>
            <w:tcW w:w="742" w:type="pct"/>
            <w:gridSpan w:val="2"/>
            <w:tcBorders>
              <w:tl2br w:val="nil"/>
              <w:tr2bl w:val="nil"/>
            </w:tcBorders>
            <w:shd w:val="clear" w:color="auto" w:fill="auto"/>
            <w:vAlign w:val="center"/>
          </w:tcPr>
          <w:p w14:paraId="1F8F786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200</w:t>
            </w:r>
          </w:p>
        </w:tc>
        <w:tc>
          <w:tcPr>
            <w:tcW w:w="580" w:type="pct"/>
            <w:tcBorders>
              <w:tl2br w:val="nil"/>
              <w:tr2bl w:val="nil"/>
            </w:tcBorders>
            <w:vAlign w:val="center"/>
          </w:tcPr>
          <w:p w14:paraId="205489C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2A40566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7316DC14">
        <w:trPr>
          <w:trHeight w:val="340" w:hRule="atLeast"/>
          <w:jc w:val="center"/>
        </w:trPr>
        <w:tc>
          <w:tcPr>
            <w:tcW w:w="308" w:type="pct"/>
            <w:vMerge w:val="continue"/>
            <w:tcBorders>
              <w:tl2br w:val="nil"/>
              <w:tr2bl w:val="nil"/>
            </w:tcBorders>
            <w:vAlign w:val="center"/>
          </w:tcPr>
          <w:p w14:paraId="5E21205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z w:val="18"/>
                <w:szCs w:val="18"/>
                <w:lang w:val="en-US" w:eastAsia="zh-CN"/>
              </w:rPr>
            </w:pPr>
          </w:p>
        </w:tc>
        <w:tc>
          <w:tcPr>
            <w:tcW w:w="1666" w:type="pct"/>
            <w:vMerge w:val="continue"/>
            <w:tcBorders>
              <w:tl2br w:val="nil"/>
              <w:tr2bl w:val="nil"/>
            </w:tcBorders>
            <w:shd w:val="clear" w:color="auto" w:fill="auto"/>
            <w:vAlign w:val="center"/>
          </w:tcPr>
          <w:p w14:paraId="06814A34">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rPr>
            </w:pPr>
          </w:p>
        </w:tc>
        <w:tc>
          <w:tcPr>
            <w:tcW w:w="498" w:type="pct"/>
            <w:vMerge w:val="continue"/>
            <w:tcBorders>
              <w:tl2br w:val="nil"/>
              <w:tr2bl w:val="nil"/>
            </w:tcBorders>
            <w:vAlign w:val="center"/>
          </w:tcPr>
          <w:p w14:paraId="7557150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p>
        </w:tc>
        <w:tc>
          <w:tcPr>
            <w:tcW w:w="734" w:type="pct"/>
            <w:gridSpan w:val="2"/>
            <w:tcBorders>
              <w:tl2br w:val="nil"/>
              <w:tr2bl w:val="nil"/>
            </w:tcBorders>
            <w:vAlign w:val="center"/>
          </w:tcPr>
          <w:p w14:paraId="2D4C02A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18/30</w:t>
            </w:r>
            <w:r>
              <w:rPr>
                <w:rFonts w:hint="eastAsia" w:ascii="Times New Roman" w:hAnsi="Times New Roman" w:eastAsia="宋体" w:cs="Times New Roman"/>
                <w:spacing w:val="-1"/>
                <w:sz w:val="10"/>
                <w:szCs w:val="10"/>
                <w:lang w:val="en-US" w:eastAsia="zh-CN"/>
              </w:rPr>
              <w:t xml:space="preserve"> </w:t>
            </w:r>
            <w:r>
              <w:rPr>
                <w:rFonts w:hint="eastAsia" w:ascii="Times New Roman" w:hAnsi="Times New Roman" w:eastAsia="宋体" w:cs="Times New Roman"/>
                <w:spacing w:val="-1"/>
                <w:sz w:val="18"/>
                <w:szCs w:val="18"/>
                <w:lang w:val="en-US" w:eastAsia="zh-CN"/>
              </w:rPr>
              <w:t>kV</w:t>
            </w:r>
            <w:r>
              <w:rPr>
                <w:rFonts w:hint="eastAsia" w:eastAsia="宋体" w:cs="Times New Roman"/>
                <w:spacing w:val="-1"/>
                <w:sz w:val="18"/>
                <w:szCs w:val="18"/>
                <w:lang w:val="en-US" w:eastAsia="zh-CN"/>
              </w:rPr>
              <w:t>电缆</w:t>
            </w:r>
          </w:p>
        </w:tc>
        <w:tc>
          <w:tcPr>
            <w:tcW w:w="742" w:type="pct"/>
            <w:gridSpan w:val="2"/>
            <w:tcBorders>
              <w:tl2br w:val="nil"/>
              <w:tr2bl w:val="nil"/>
            </w:tcBorders>
            <w:shd w:val="clear" w:color="auto" w:fill="auto"/>
            <w:vAlign w:val="center"/>
          </w:tcPr>
          <w:p w14:paraId="78BC66C1">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170</w:t>
            </w:r>
          </w:p>
        </w:tc>
        <w:tc>
          <w:tcPr>
            <w:tcW w:w="580" w:type="pct"/>
            <w:tcBorders>
              <w:tl2br w:val="nil"/>
              <w:tr2bl w:val="nil"/>
            </w:tcBorders>
            <w:vAlign w:val="center"/>
          </w:tcPr>
          <w:p w14:paraId="0BBAE7B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7FA7BAF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4258231">
        <w:trPr>
          <w:trHeight w:val="340" w:hRule="atLeast"/>
          <w:jc w:val="center"/>
        </w:trPr>
        <w:tc>
          <w:tcPr>
            <w:tcW w:w="308" w:type="pct"/>
            <w:vMerge w:val="continue"/>
            <w:tcBorders>
              <w:tl2br w:val="nil"/>
              <w:tr2bl w:val="nil"/>
            </w:tcBorders>
            <w:vAlign w:val="center"/>
          </w:tcPr>
          <w:p w14:paraId="14C1336F">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z w:val="18"/>
                <w:szCs w:val="18"/>
                <w:lang w:val="en-US" w:eastAsia="zh-CN"/>
              </w:rPr>
            </w:pPr>
          </w:p>
        </w:tc>
        <w:tc>
          <w:tcPr>
            <w:tcW w:w="1666" w:type="pct"/>
            <w:vMerge w:val="continue"/>
            <w:tcBorders>
              <w:tl2br w:val="nil"/>
              <w:tr2bl w:val="nil"/>
            </w:tcBorders>
            <w:shd w:val="clear" w:color="auto" w:fill="auto"/>
            <w:vAlign w:val="center"/>
          </w:tcPr>
          <w:p w14:paraId="4298CA8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rPr>
            </w:pPr>
          </w:p>
        </w:tc>
        <w:tc>
          <w:tcPr>
            <w:tcW w:w="498" w:type="pct"/>
            <w:vMerge w:val="continue"/>
            <w:tcBorders>
              <w:tl2br w:val="nil"/>
              <w:tr2bl w:val="nil"/>
            </w:tcBorders>
            <w:vAlign w:val="center"/>
          </w:tcPr>
          <w:p w14:paraId="638F63C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p>
        </w:tc>
        <w:tc>
          <w:tcPr>
            <w:tcW w:w="734" w:type="pct"/>
            <w:gridSpan w:val="2"/>
            <w:tcBorders>
              <w:tl2br w:val="nil"/>
              <w:tr2bl w:val="nil"/>
            </w:tcBorders>
            <w:vAlign w:val="center"/>
          </w:tcPr>
          <w:p w14:paraId="25542A0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i/>
                <w:iCs/>
                <w:spacing w:val="-1"/>
                <w:sz w:val="18"/>
                <w:szCs w:val="18"/>
                <w:lang w:val="en-US" w:eastAsia="zh-CN"/>
              </w:rPr>
            </w:pPr>
            <w:r>
              <w:rPr>
                <w:rFonts w:hint="eastAsia" w:ascii="Times New Roman" w:hAnsi="Times New Roman" w:eastAsia="宋体" w:cs="Times New Roman"/>
                <w:spacing w:val="-1"/>
                <w:sz w:val="18"/>
                <w:szCs w:val="18"/>
                <w:lang w:val="en-US" w:eastAsia="zh-CN"/>
              </w:rPr>
              <w:t>12/20</w:t>
            </w:r>
            <w:r>
              <w:rPr>
                <w:rFonts w:hint="eastAsia" w:ascii="Times New Roman" w:hAnsi="Times New Roman" w:eastAsia="宋体" w:cs="Times New Roman"/>
                <w:spacing w:val="-1"/>
                <w:sz w:val="10"/>
                <w:szCs w:val="10"/>
                <w:lang w:val="en-US" w:eastAsia="zh-CN"/>
              </w:rPr>
              <w:t xml:space="preserve"> </w:t>
            </w:r>
            <w:r>
              <w:rPr>
                <w:rFonts w:hint="eastAsia" w:ascii="Times New Roman" w:hAnsi="Times New Roman" w:eastAsia="宋体" w:cs="Times New Roman"/>
                <w:spacing w:val="-1"/>
                <w:sz w:val="18"/>
                <w:szCs w:val="18"/>
                <w:lang w:val="en-US" w:eastAsia="zh-CN"/>
              </w:rPr>
              <w:t>kV</w:t>
            </w:r>
            <w:r>
              <w:rPr>
                <w:rFonts w:hint="eastAsia" w:eastAsia="宋体" w:cs="Times New Roman"/>
                <w:spacing w:val="-1"/>
                <w:sz w:val="18"/>
                <w:szCs w:val="18"/>
                <w:lang w:val="en-US" w:eastAsia="zh-CN"/>
              </w:rPr>
              <w:t>电缆</w:t>
            </w:r>
          </w:p>
        </w:tc>
        <w:tc>
          <w:tcPr>
            <w:tcW w:w="742" w:type="pct"/>
            <w:gridSpan w:val="2"/>
            <w:tcBorders>
              <w:tl2br w:val="nil"/>
              <w:tr2bl w:val="nil"/>
            </w:tcBorders>
            <w:shd w:val="clear" w:color="auto" w:fill="auto"/>
            <w:vAlign w:val="center"/>
          </w:tcPr>
          <w:p w14:paraId="77303710">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125</w:t>
            </w:r>
          </w:p>
        </w:tc>
        <w:tc>
          <w:tcPr>
            <w:tcW w:w="580" w:type="pct"/>
            <w:tcBorders>
              <w:tl2br w:val="nil"/>
              <w:tr2bl w:val="nil"/>
            </w:tcBorders>
            <w:vAlign w:val="center"/>
          </w:tcPr>
          <w:p w14:paraId="5DCAAD5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11E077F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295C952">
        <w:trPr>
          <w:trHeight w:val="340" w:hRule="atLeast"/>
          <w:jc w:val="center"/>
        </w:trPr>
        <w:tc>
          <w:tcPr>
            <w:tcW w:w="308" w:type="pct"/>
            <w:vMerge w:val="continue"/>
            <w:tcBorders>
              <w:tl2br w:val="nil"/>
              <w:tr2bl w:val="nil"/>
            </w:tcBorders>
            <w:vAlign w:val="center"/>
          </w:tcPr>
          <w:p w14:paraId="2E6575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z w:val="18"/>
                <w:szCs w:val="18"/>
                <w:lang w:val="en-US" w:eastAsia="zh-CN"/>
              </w:rPr>
            </w:pPr>
          </w:p>
        </w:tc>
        <w:tc>
          <w:tcPr>
            <w:tcW w:w="1666" w:type="pct"/>
            <w:vMerge w:val="continue"/>
            <w:tcBorders>
              <w:tl2br w:val="nil"/>
              <w:tr2bl w:val="nil"/>
            </w:tcBorders>
            <w:shd w:val="clear" w:color="auto" w:fill="auto"/>
            <w:vAlign w:val="center"/>
          </w:tcPr>
          <w:p w14:paraId="51C5AE5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rPr>
            </w:pPr>
          </w:p>
        </w:tc>
        <w:tc>
          <w:tcPr>
            <w:tcW w:w="498" w:type="pct"/>
            <w:vMerge w:val="continue"/>
            <w:tcBorders>
              <w:tl2br w:val="nil"/>
              <w:tr2bl w:val="nil"/>
            </w:tcBorders>
            <w:vAlign w:val="center"/>
          </w:tcPr>
          <w:p w14:paraId="5556AE1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p>
        </w:tc>
        <w:tc>
          <w:tcPr>
            <w:tcW w:w="734" w:type="pct"/>
            <w:gridSpan w:val="2"/>
            <w:tcBorders>
              <w:tl2br w:val="nil"/>
              <w:tr2bl w:val="nil"/>
            </w:tcBorders>
            <w:vAlign w:val="center"/>
          </w:tcPr>
          <w:p w14:paraId="6CFF139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i/>
                <w:iCs/>
                <w:spacing w:val="-1"/>
                <w:sz w:val="18"/>
                <w:szCs w:val="18"/>
                <w:lang w:val="en-US" w:eastAsia="zh-CN"/>
              </w:rPr>
            </w:pPr>
            <w:r>
              <w:rPr>
                <w:rFonts w:hint="eastAsia" w:ascii="Times New Roman" w:hAnsi="Times New Roman" w:eastAsia="宋体" w:cs="Times New Roman"/>
                <w:spacing w:val="-1"/>
                <w:sz w:val="18"/>
                <w:szCs w:val="18"/>
                <w:lang w:val="en-US" w:eastAsia="zh-CN"/>
              </w:rPr>
              <w:t>8.7/15</w:t>
            </w:r>
            <w:r>
              <w:rPr>
                <w:rFonts w:hint="eastAsia" w:ascii="Times New Roman" w:hAnsi="Times New Roman" w:eastAsia="宋体" w:cs="Times New Roman"/>
                <w:spacing w:val="-1"/>
                <w:sz w:val="10"/>
                <w:szCs w:val="10"/>
                <w:lang w:val="en-US" w:eastAsia="zh-CN"/>
              </w:rPr>
              <w:t xml:space="preserve"> </w:t>
            </w:r>
            <w:r>
              <w:rPr>
                <w:rFonts w:hint="eastAsia" w:ascii="Times New Roman" w:hAnsi="Times New Roman" w:eastAsia="宋体" w:cs="Times New Roman"/>
                <w:spacing w:val="-1"/>
                <w:sz w:val="18"/>
                <w:szCs w:val="18"/>
                <w:lang w:val="en-US" w:eastAsia="zh-CN"/>
              </w:rPr>
              <w:t>kV</w:t>
            </w:r>
            <w:r>
              <w:rPr>
                <w:rFonts w:hint="eastAsia" w:eastAsia="宋体" w:cs="Times New Roman"/>
                <w:spacing w:val="-1"/>
                <w:sz w:val="18"/>
                <w:szCs w:val="18"/>
                <w:lang w:val="en-US" w:eastAsia="zh-CN"/>
              </w:rPr>
              <w:t>电缆</w:t>
            </w:r>
          </w:p>
        </w:tc>
        <w:tc>
          <w:tcPr>
            <w:tcW w:w="742" w:type="pct"/>
            <w:gridSpan w:val="2"/>
            <w:tcBorders>
              <w:tl2br w:val="nil"/>
              <w:tr2bl w:val="nil"/>
            </w:tcBorders>
            <w:shd w:val="clear" w:color="auto" w:fill="auto"/>
            <w:vAlign w:val="center"/>
          </w:tcPr>
          <w:p w14:paraId="34E19A1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95</w:t>
            </w:r>
          </w:p>
        </w:tc>
        <w:tc>
          <w:tcPr>
            <w:tcW w:w="580" w:type="pct"/>
            <w:tcBorders>
              <w:tl2br w:val="nil"/>
              <w:tr2bl w:val="nil"/>
            </w:tcBorders>
            <w:vAlign w:val="center"/>
          </w:tcPr>
          <w:p w14:paraId="3E0E191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1646E50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88DF45F">
        <w:trPr>
          <w:trHeight w:val="340" w:hRule="atLeast"/>
          <w:jc w:val="center"/>
        </w:trPr>
        <w:tc>
          <w:tcPr>
            <w:tcW w:w="308" w:type="pct"/>
            <w:vMerge w:val="continue"/>
            <w:tcBorders>
              <w:tl2br w:val="nil"/>
              <w:tr2bl w:val="nil"/>
            </w:tcBorders>
            <w:vAlign w:val="center"/>
          </w:tcPr>
          <w:p w14:paraId="14A4D35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eastAsia" w:eastAsia="宋体" w:cs="Times New Roman"/>
                <w:sz w:val="18"/>
                <w:szCs w:val="18"/>
                <w:lang w:val="en-US" w:eastAsia="zh-CN"/>
              </w:rPr>
            </w:pPr>
          </w:p>
        </w:tc>
        <w:tc>
          <w:tcPr>
            <w:tcW w:w="1666" w:type="pct"/>
            <w:vMerge w:val="continue"/>
            <w:tcBorders>
              <w:tl2br w:val="nil"/>
              <w:tr2bl w:val="nil"/>
            </w:tcBorders>
            <w:shd w:val="clear" w:color="auto" w:fill="auto"/>
            <w:vAlign w:val="center"/>
          </w:tcPr>
          <w:p w14:paraId="26AEE6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rPr>
            </w:pPr>
          </w:p>
        </w:tc>
        <w:tc>
          <w:tcPr>
            <w:tcW w:w="498" w:type="pct"/>
            <w:vMerge w:val="continue"/>
            <w:tcBorders>
              <w:tl2br w:val="nil"/>
              <w:tr2bl w:val="nil"/>
            </w:tcBorders>
            <w:vAlign w:val="center"/>
          </w:tcPr>
          <w:p w14:paraId="50F1638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rPr>
            </w:pPr>
          </w:p>
        </w:tc>
        <w:tc>
          <w:tcPr>
            <w:tcW w:w="734" w:type="pct"/>
            <w:gridSpan w:val="2"/>
            <w:tcBorders>
              <w:tl2br w:val="nil"/>
              <w:tr2bl w:val="nil"/>
            </w:tcBorders>
            <w:vAlign w:val="center"/>
          </w:tcPr>
          <w:p w14:paraId="0A1FF23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8.7/10</w:t>
            </w:r>
            <w:r>
              <w:rPr>
                <w:rFonts w:hint="eastAsia" w:ascii="Times New Roman" w:hAnsi="Times New Roman" w:eastAsia="宋体" w:cs="Times New Roman"/>
                <w:spacing w:val="-1"/>
                <w:sz w:val="10"/>
                <w:szCs w:val="10"/>
                <w:lang w:val="en-US" w:eastAsia="zh-CN"/>
              </w:rPr>
              <w:t xml:space="preserve"> </w:t>
            </w:r>
            <w:r>
              <w:rPr>
                <w:rFonts w:hint="eastAsia" w:ascii="Times New Roman" w:hAnsi="Times New Roman" w:eastAsia="宋体" w:cs="Times New Roman"/>
                <w:spacing w:val="-1"/>
                <w:sz w:val="18"/>
                <w:szCs w:val="18"/>
                <w:lang w:val="en-US" w:eastAsia="zh-CN"/>
              </w:rPr>
              <w:t>kV</w:t>
            </w:r>
            <w:r>
              <w:rPr>
                <w:rFonts w:hint="eastAsia" w:eastAsia="宋体" w:cs="Times New Roman"/>
                <w:spacing w:val="-1"/>
                <w:sz w:val="18"/>
                <w:szCs w:val="18"/>
                <w:lang w:val="en-US" w:eastAsia="zh-CN"/>
              </w:rPr>
              <w:t>电缆</w:t>
            </w:r>
          </w:p>
        </w:tc>
        <w:tc>
          <w:tcPr>
            <w:tcW w:w="742" w:type="pct"/>
            <w:gridSpan w:val="2"/>
            <w:tcBorders>
              <w:tl2br w:val="nil"/>
              <w:tr2bl w:val="nil"/>
            </w:tcBorders>
            <w:shd w:val="clear" w:color="auto" w:fill="auto"/>
            <w:vAlign w:val="center"/>
          </w:tcPr>
          <w:p w14:paraId="2AE78AAA">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1"/>
                <w:sz w:val="18"/>
                <w:szCs w:val="18"/>
                <w:lang w:val="en-US" w:eastAsia="zh-CN"/>
              </w:rPr>
            </w:pPr>
            <w:r>
              <w:rPr>
                <w:rFonts w:hint="eastAsia" w:ascii="Times New Roman" w:hAnsi="Times New Roman" w:eastAsia="宋体" w:cs="Times New Roman"/>
                <w:spacing w:val="-1"/>
                <w:sz w:val="18"/>
                <w:szCs w:val="18"/>
                <w:lang w:val="en-US" w:eastAsia="zh-CN"/>
              </w:rPr>
              <w:t>75</w:t>
            </w:r>
          </w:p>
        </w:tc>
        <w:tc>
          <w:tcPr>
            <w:tcW w:w="580" w:type="pct"/>
            <w:tcBorders>
              <w:tl2br w:val="nil"/>
              <w:tr2bl w:val="nil"/>
            </w:tcBorders>
            <w:vAlign w:val="center"/>
          </w:tcPr>
          <w:p w14:paraId="00CC1A1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4E2BFC2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0579FD8E">
        <w:trPr>
          <w:trHeight w:val="340" w:hRule="atLeast"/>
          <w:jc w:val="center"/>
        </w:trPr>
        <w:tc>
          <w:tcPr>
            <w:tcW w:w="308" w:type="pct"/>
            <w:vMerge w:val="continue"/>
            <w:tcBorders>
              <w:tl2br w:val="nil"/>
              <w:tr2bl w:val="nil"/>
            </w:tcBorders>
            <w:vAlign w:val="center"/>
          </w:tcPr>
          <w:p w14:paraId="3556D81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c>
          <w:tcPr>
            <w:tcW w:w="1666" w:type="pct"/>
            <w:vMerge w:val="continue"/>
            <w:tcBorders>
              <w:tl2br w:val="nil"/>
              <w:tr2bl w:val="nil"/>
            </w:tcBorders>
            <w:shd w:val="clear" w:color="auto" w:fill="auto"/>
            <w:vAlign w:val="center"/>
          </w:tcPr>
          <w:p w14:paraId="61C14B0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6"/>
                <w:sz w:val="18"/>
                <w:szCs w:val="18"/>
              </w:rPr>
            </w:pPr>
          </w:p>
        </w:tc>
        <w:tc>
          <w:tcPr>
            <w:tcW w:w="498" w:type="pct"/>
            <w:vMerge w:val="continue"/>
            <w:tcBorders>
              <w:tl2br w:val="nil"/>
              <w:tr2bl w:val="nil"/>
            </w:tcBorders>
            <w:vAlign w:val="center"/>
          </w:tcPr>
          <w:p w14:paraId="59E387F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3"/>
                <w:sz w:val="18"/>
                <w:szCs w:val="18"/>
              </w:rPr>
            </w:pPr>
          </w:p>
        </w:tc>
        <w:tc>
          <w:tcPr>
            <w:tcW w:w="734" w:type="pct"/>
            <w:gridSpan w:val="2"/>
            <w:tcBorders>
              <w:tl2br w:val="nil"/>
              <w:tr2bl w:val="nil"/>
            </w:tcBorders>
            <w:vAlign w:val="center"/>
          </w:tcPr>
          <w:p w14:paraId="5804728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pacing w:val="-3"/>
                <w:sz w:val="18"/>
                <w:szCs w:val="18"/>
                <w:lang w:val="en-US"/>
              </w:rPr>
            </w:pPr>
            <w:r>
              <w:rPr>
                <w:rFonts w:hint="eastAsia" w:eastAsia="宋体" w:cs="Times New Roman"/>
                <w:spacing w:val="-1"/>
                <w:sz w:val="18"/>
                <w:szCs w:val="18"/>
                <w:lang w:val="en-US" w:eastAsia="zh-CN"/>
              </w:rPr>
              <w:t>6</w:t>
            </w:r>
            <w:r>
              <w:rPr>
                <w:rFonts w:hint="eastAsia" w:ascii="Times New Roman" w:hAnsi="Times New Roman" w:eastAsia="宋体" w:cs="Times New Roman"/>
                <w:spacing w:val="-1"/>
                <w:sz w:val="18"/>
                <w:szCs w:val="18"/>
                <w:lang w:val="en-US" w:eastAsia="zh-CN"/>
              </w:rPr>
              <w:t>/10</w:t>
            </w:r>
            <w:r>
              <w:rPr>
                <w:rFonts w:hint="eastAsia" w:ascii="Times New Roman" w:hAnsi="Times New Roman" w:eastAsia="宋体" w:cs="Times New Roman"/>
                <w:spacing w:val="-1"/>
                <w:sz w:val="10"/>
                <w:szCs w:val="10"/>
                <w:lang w:val="en-US" w:eastAsia="zh-CN"/>
              </w:rPr>
              <w:t xml:space="preserve"> </w:t>
            </w:r>
            <w:r>
              <w:rPr>
                <w:rFonts w:hint="eastAsia" w:ascii="Times New Roman" w:hAnsi="Times New Roman" w:eastAsia="宋体" w:cs="Times New Roman"/>
                <w:spacing w:val="-1"/>
                <w:sz w:val="18"/>
                <w:szCs w:val="18"/>
                <w:lang w:val="en-US" w:eastAsia="zh-CN"/>
              </w:rPr>
              <w:t>kV</w:t>
            </w:r>
            <w:r>
              <w:rPr>
                <w:rFonts w:hint="eastAsia" w:eastAsia="宋体" w:cs="Times New Roman"/>
                <w:spacing w:val="-1"/>
                <w:sz w:val="18"/>
                <w:szCs w:val="18"/>
                <w:lang w:val="en-US" w:eastAsia="zh-CN"/>
              </w:rPr>
              <w:t>电缆</w:t>
            </w:r>
          </w:p>
        </w:tc>
        <w:tc>
          <w:tcPr>
            <w:tcW w:w="742" w:type="pct"/>
            <w:gridSpan w:val="2"/>
            <w:tcBorders>
              <w:tl2br w:val="nil"/>
              <w:tr2bl w:val="nil"/>
            </w:tcBorders>
            <w:shd w:val="clear" w:color="auto" w:fill="auto"/>
            <w:vAlign w:val="center"/>
          </w:tcPr>
          <w:p w14:paraId="222ACE9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kern w:val="2"/>
                <w:sz w:val="18"/>
                <w:szCs w:val="18"/>
                <w:lang w:val="en-US" w:eastAsia="zh-CN" w:bidi="ar-SA"/>
              </w:rPr>
            </w:pPr>
            <w:r>
              <w:rPr>
                <w:rFonts w:hint="eastAsia" w:eastAsia="宋体" w:cs="Times New Roman"/>
                <w:spacing w:val="-1"/>
                <w:sz w:val="18"/>
                <w:szCs w:val="18"/>
                <w:lang w:val="en-US" w:eastAsia="zh-CN"/>
              </w:rPr>
              <w:t>75</w:t>
            </w:r>
          </w:p>
        </w:tc>
        <w:tc>
          <w:tcPr>
            <w:tcW w:w="580" w:type="pct"/>
            <w:tcBorders>
              <w:tl2br w:val="nil"/>
              <w:tr2bl w:val="nil"/>
            </w:tcBorders>
            <w:vAlign w:val="center"/>
          </w:tcPr>
          <w:p w14:paraId="056897E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251031C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1204F21">
        <w:trPr>
          <w:trHeight w:val="340" w:hRule="atLeast"/>
          <w:jc w:val="center"/>
        </w:trPr>
        <w:tc>
          <w:tcPr>
            <w:tcW w:w="308" w:type="pct"/>
            <w:tcBorders>
              <w:tl2br w:val="nil"/>
              <w:tr2bl w:val="nil"/>
            </w:tcBorders>
            <w:shd w:val="clear" w:color="auto" w:fill="auto"/>
            <w:vAlign w:val="center"/>
          </w:tcPr>
          <w:p w14:paraId="40BE035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z w:val="18"/>
                <w:szCs w:val="18"/>
                <w:lang w:val="en-US" w:eastAsia="zh-CN"/>
              </w:rPr>
            </w:pPr>
            <w:r>
              <w:rPr>
                <w:rFonts w:hint="eastAsia" w:eastAsia="宋体" w:cs="Times New Roman"/>
                <w:sz w:val="18"/>
                <w:szCs w:val="18"/>
                <w:lang w:val="en-US" w:eastAsia="zh-CN"/>
              </w:rPr>
              <w:t>11</w:t>
            </w:r>
          </w:p>
        </w:tc>
        <w:tc>
          <w:tcPr>
            <w:tcW w:w="1666" w:type="pct"/>
            <w:tcBorders>
              <w:tl2br w:val="nil"/>
              <w:tr2bl w:val="nil"/>
            </w:tcBorders>
            <w:shd w:val="clear" w:color="auto" w:fill="auto"/>
            <w:vAlign w:val="center"/>
          </w:tcPr>
          <w:p w14:paraId="50748A4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6"/>
                <w:sz w:val="18"/>
                <w:szCs w:val="18"/>
                <w:lang w:val="en-US" w:eastAsia="zh-CN"/>
              </w:rPr>
            </w:pPr>
            <w:r>
              <w:rPr>
                <w:rFonts w:hint="eastAsia" w:eastAsia="宋体" w:cs="Times New Roman"/>
                <w:spacing w:val="-6"/>
                <w:sz w:val="18"/>
                <w:szCs w:val="18"/>
                <w:lang w:val="en-US" w:eastAsia="zh-CN"/>
              </w:rPr>
              <w:t>4</w:t>
            </w:r>
            <w:r>
              <w:rPr>
                <w:rFonts w:hint="eastAsia" w:eastAsia="宋体" w:cs="Times New Roman"/>
                <w:spacing w:val="-6"/>
                <w:sz w:val="10"/>
                <w:szCs w:val="10"/>
                <w:lang w:val="en-US" w:eastAsia="zh-CN"/>
              </w:rPr>
              <w:t xml:space="preserve"> </w:t>
            </w:r>
            <w:r>
              <w:rPr>
                <w:rFonts w:hint="eastAsia" w:eastAsia="宋体" w:cs="Times New Roman"/>
                <w:spacing w:val="-6"/>
                <w:sz w:val="18"/>
                <w:szCs w:val="18"/>
                <w:lang w:val="en-US" w:eastAsia="zh-CN"/>
              </w:rPr>
              <w:t>h电压试验</w:t>
            </w:r>
          </w:p>
        </w:tc>
        <w:tc>
          <w:tcPr>
            <w:tcW w:w="498" w:type="pct"/>
            <w:tcBorders>
              <w:tl2br w:val="nil"/>
              <w:tr2bl w:val="nil"/>
            </w:tcBorders>
            <w:shd w:val="clear" w:color="auto" w:fill="auto"/>
            <w:vAlign w:val="center"/>
          </w:tcPr>
          <w:p w14:paraId="36493497">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rPr>
            </w:pPr>
            <w:r>
              <w:rPr>
                <w:rFonts w:hint="default" w:ascii="Times New Roman" w:hAnsi="Times New Roman" w:eastAsia="宋体" w:cs="Times New Roman"/>
                <w:spacing w:val="-1"/>
                <w:sz w:val="18"/>
                <w:szCs w:val="18"/>
              </w:rPr>
              <w:t>kV</w:t>
            </w:r>
          </w:p>
        </w:tc>
        <w:tc>
          <w:tcPr>
            <w:tcW w:w="1476" w:type="pct"/>
            <w:gridSpan w:val="4"/>
            <w:tcBorders>
              <w:tl2br w:val="nil"/>
              <w:tr2bl w:val="nil"/>
            </w:tcBorders>
            <w:shd w:val="clear" w:color="auto" w:fill="auto"/>
            <w:vAlign w:val="center"/>
          </w:tcPr>
          <w:p w14:paraId="4999653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4</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p>
        </w:tc>
        <w:tc>
          <w:tcPr>
            <w:tcW w:w="580" w:type="pct"/>
            <w:tcBorders>
              <w:tl2br w:val="nil"/>
              <w:tr2bl w:val="nil"/>
            </w:tcBorders>
            <w:vAlign w:val="center"/>
          </w:tcPr>
          <w:p w14:paraId="52DAAE2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3B67416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653CA2A0">
        <w:trPr>
          <w:trHeight w:val="340" w:hRule="atLeast"/>
          <w:jc w:val="center"/>
        </w:trPr>
        <w:tc>
          <w:tcPr>
            <w:tcW w:w="308" w:type="pct"/>
            <w:tcBorders>
              <w:tl2br w:val="nil"/>
              <w:tr2bl w:val="nil"/>
            </w:tcBorders>
            <w:shd w:val="clear" w:color="auto" w:fill="auto"/>
            <w:vAlign w:val="center"/>
          </w:tcPr>
          <w:p w14:paraId="7D5F97B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12</w:t>
            </w:r>
          </w:p>
        </w:tc>
        <w:tc>
          <w:tcPr>
            <w:tcW w:w="1666" w:type="pct"/>
            <w:tcBorders>
              <w:tl2br w:val="nil"/>
              <w:tr2bl w:val="nil"/>
            </w:tcBorders>
            <w:shd w:val="clear" w:color="auto" w:fill="auto"/>
            <w:vAlign w:val="center"/>
          </w:tcPr>
          <w:p w14:paraId="622BBAC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6"/>
                <w:sz w:val="18"/>
                <w:szCs w:val="18"/>
                <w:lang w:val="en-US" w:eastAsia="zh-CN"/>
              </w:rPr>
            </w:pPr>
            <w:r>
              <w:rPr>
                <w:rFonts w:hint="eastAsia" w:eastAsia="宋体" w:cs="Times New Roman"/>
                <w:spacing w:val="-6"/>
                <w:sz w:val="18"/>
                <w:szCs w:val="18"/>
                <w:lang w:val="en-US" w:eastAsia="zh-CN"/>
              </w:rPr>
              <w:t>安装后电气试验</w:t>
            </w:r>
          </w:p>
        </w:tc>
        <w:tc>
          <w:tcPr>
            <w:tcW w:w="498" w:type="pct"/>
            <w:tcBorders>
              <w:tl2br w:val="nil"/>
              <w:tr2bl w:val="nil"/>
            </w:tcBorders>
            <w:shd w:val="clear" w:color="auto" w:fill="auto"/>
            <w:vAlign w:val="center"/>
          </w:tcPr>
          <w:p w14:paraId="52DCD56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lang w:val="en-US" w:eastAsia="zh-CN"/>
              </w:rPr>
            </w:pPr>
            <w:r>
              <w:rPr>
                <w:rFonts w:hint="default" w:ascii="Times New Roman" w:hAnsi="Times New Roman" w:eastAsia="宋体" w:cs="Times New Roman"/>
                <w:spacing w:val="-1"/>
                <w:sz w:val="18"/>
                <w:szCs w:val="18"/>
              </w:rPr>
              <w:t>kV</w:t>
            </w:r>
            <w:r>
              <w:rPr>
                <w:rFonts w:hint="eastAsia" w:ascii="Times New Roman" w:hAnsi="Times New Roman" w:eastAsia="宋体" w:cs="Times New Roman"/>
                <w:spacing w:val="-1"/>
                <w:sz w:val="18"/>
                <w:szCs w:val="18"/>
                <w:lang w:val="en-US" w:eastAsia="zh-CN"/>
              </w:rPr>
              <w:t>/h</w:t>
            </w:r>
          </w:p>
        </w:tc>
        <w:tc>
          <w:tcPr>
            <w:tcW w:w="1476" w:type="pct"/>
            <w:gridSpan w:val="4"/>
            <w:tcBorders>
              <w:tl2br w:val="nil"/>
              <w:tr2bl w:val="nil"/>
            </w:tcBorders>
            <w:shd w:val="clear" w:color="auto" w:fill="auto"/>
            <w:vAlign w:val="center"/>
          </w:tcPr>
          <w:p w14:paraId="14CD3E3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cs="Times New Roman Regular"/>
                <w:sz w:val="18"/>
                <w:szCs w:val="18"/>
                <w:highlight w:val="none"/>
                <w:lang w:val="en-US" w:eastAsia="zh-CN"/>
              </w:rPr>
            </w:pPr>
            <w:r>
              <w:rPr>
                <w:rFonts w:hint="eastAsia" w:ascii="Times New Roman Regular" w:hAnsi="Times New Roman Regular" w:cs="Times New Roman Regular"/>
                <w:sz w:val="18"/>
                <w:szCs w:val="18"/>
                <w:highlight w:val="none"/>
                <w:lang w:val="en-US" w:eastAsia="zh-CN"/>
              </w:rPr>
              <w:t>2</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/1</w:t>
            </w:r>
            <w:r>
              <w:rPr>
                <w:rFonts w:hint="eastAsia" w:eastAsia="宋体" w:cs="Times New Roman"/>
                <w:spacing w:val="-1"/>
                <w:sz w:val="18"/>
                <w:szCs w:val="18"/>
                <w:lang w:val="en-US" w:eastAsia="zh-CN"/>
              </w:rPr>
              <w:t>或1</w:t>
            </w:r>
            <w:r>
              <w:rPr>
                <w:rFonts w:hint="eastAsia" w:eastAsia="宋体" w:cs="Times New Roman"/>
                <w:spacing w:val="-1"/>
                <w:sz w:val="10"/>
                <w:szCs w:val="10"/>
                <w:lang w:val="en-US" w:eastAsia="zh-CN"/>
              </w:rPr>
              <w:t xml:space="preserve"> </w:t>
            </w:r>
            <w:r>
              <w:rPr>
                <w:rFonts w:hint="default" w:ascii="Times New Roman Italic" w:hAnsi="Times New Roman Italic" w:eastAsia="宋体" w:cs="Times New Roman Italic"/>
                <w:i/>
                <w:iCs/>
                <w:spacing w:val="-1"/>
                <w:sz w:val="18"/>
                <w:szCs w:val="18"/>
                <w:lang w:val="en-US" w:eastAsia="zh-CN"/>
              </w:rPr>
              <w:t>U</w:t>
            </w:r>
            <w:r>
              <w:rPr>
                <w:rFonts w:hint="eastAsia" w:eastAsia="宋体" w:cs="Times New Roman"/>
                <w:spacing w:val="-1"/>
                <w:sz w:val="18"/>
                <w:szCs w:val="18"/>
                <w:vertAlign w:val="subscript"/>
                <w:lang w:val="en-US" w:eastAsia="zh-CN"/>
              </w:rPr>
              <w:t>0</w:t>
            </w:r>
            <w:r>
              <w:rPr>
                <w:rFonts w:hint="eastAsia" w:ascii="Times New Roman" w:hAnsi="Times New Roman" w:eastAsia="宋体" w:cs="Times New Roman"/>
                <w:spacing w:val="-1"/>
                <w:sz w:val="18"/>
                <w:szCs w:val="18"/>
                <w:lang w:val="en-US" w:eastAsia="zh-CN"/>
              </w:rPr>
              <w:t>/</w:t>
            </w:r>
            <w:r>
              <w:rPr>
                <w:rFonts w:hint="eastAsia" w:eastAsia="宋体" w:cs="Times New Roman"/>
                <w:spacing w:val="-1"/>
                <w:sz w:val="18"/>
                <w:szCs w:val="18"/>
                <w:lang w:val="en-US" w:eastAsia="zh-CN"/>
              </w:rPr>
              <w:t>24</w:t>
            </w:r>
          </w:p>
        </w:tc>
        <w:tc>
          <w:tcPr>
            <w:tcW w:w="580" w:type="pct"/>
            <w:tcBorders>
              <w:tl2br w:val="nil"/>
              <w:tr2bl w:val="nil"/>
            </w:tcBorders>
            <w:vAlign w:val="center"/>
          </w:tcPr>
          <w:p w14:paraId="5E2B5EF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258DDA1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ACB2FCB">
        <w:trPr>
          <w:trHeight w:val="340" w:hRule="atLeast"/>
          <w:jc w:val="center"/>
        </w:trPr>
        <w:tc>
          <w:tcPr>
            <w:tcW w:w="308" w:type="pct"/>
            <w:tcBorders>
              <w:tl2br w:val="nil"/>
              <w:tr2bl w:val="nil"/>
            </w:tcBorders>
            <w:shd w:val="clear" w:color="auto" w:fill="auto"/>
            <w:vAlign w:val="center"/>
          </w:tcPr>
          <w:p w14:paraId="6045B16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eastAsia" w:eastAsia="宋体" w:cs="Times New Roman"/>
                <w:sz w:val="18"/>
                <w:szCs w:val="18"/>
                <w:lang w:val="en-US" w:eastAsia="zh-CN"/>
              </w:rPr>
              <w:t>13</w:t>
            </w:r>
          </w:p>
        </w:tc>
        <w:tc>
          <w:tcPr>
            <w:tcW w:w="1666" w:type="pct"/>
            <w:tcBorders>
              <w:tl2br w:val="nil"/>
              <w:tr2bl w:val="nil"/>
            </w:tcBorders>
            <w:shd w:val="clear" w:color="auto" w:fill="auto"/>
            <w:vAlign w:val="center"/>
          </w:tcPr>
          <w:p w14:paraId="73F4787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电缆电容</w:t>
            </w:r>
          </w:p>
        </w:tc>
        <w:tc>
          <w:tcPr>
            <w:tcW w:w="498" w:type="pct"/>
            <w:tcBorders>
              <w:tl2br w:val="nil"/>
              <w:tr2bl w:val="nil"/>
            </w:tcBorders>
            <w:shd w:val="clear" w:color="auto" w:fill="auto"/>
            <w:vAlign w:val="center"/>
          </w:tcPr>
          <w:p w14:paraId="7963F17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3"/>
                <w:sz w:val="18"/>
                <w:szCs w:val="18"/>
              </w:rPr>
              <w:t>μF/km</w:t>
            </w:r>
          </w:p>
        </w:tc>
        <w:tc>
          <w:tcPr>
            <w:tcW w:w="1476" w:type="pct"/>
            <w:gridSpan w:val="4"/>
            <w:tcBorders>
              <w:tl2br w:val="nil"/>
              <w:tr2bl w:val="nil"/>
            </w:tcBorders>
            <w:shd w:val="clear" w:color="auto" w:fill="auto"/>
            <w:vAlign w:val="center"/>
          </w:tcPr>
          <w:p w14:paraId="2AE6C700">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ascii="Times New Roman Regular" w:hAnsi="Times New Roman Regular" w:cs="Times New Roman Regular"/>
                <w:sz w:val="18"/>
                <w:szCs w:val="18"/>
                <w:highlight w:val="none"/>
                <w:lang w:val="en-US" w:eastAsia="zh-CN"/>
              </w:rPr>
              <w:t>（供应商填写）</w:t>
            </w:r>
          </w:p>
        </w:tc>
        <w:tc>
          <w:tcPr>
            <w:tcW w:w="580" w:type="pct"/>
            <w:tcBorders>
              <w:tl2br w:val="nil"/>
              <w:tr2bl w:val="nil"/>
            </w:tcBorders>
            <w:vAlign w:val="center"/>
          </w:tcPr>
          <w:p w14:paraId="0B8BED2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1C6842E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EF3917C">
        <w:trPr>
          <w:trHeight w:val="340" w:hRule="atLeast"/>
          <w:jc w:val="center"/>
        </w:trPr>
        <w:tc>
          <w:tcPr>
            <w:tcW w:w="308" w:type="pct"/>
            <w:tcBorders>
              <w:tl2br w:val="nil"/>
              <w:tr2bl w:val="nil"/>
            </w:tcBorders>
            <w:shd w:val="clear" w:color="auto" w:fill="auto"/>
            <w:vAlign w:val="center"/>
          </w:tcPr>
          <w:p w14:paraId="702CDBF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w:hAnsi="Times New Roman" w:eastAsia="宋体" w:cs="Times New Roman"/>
                <w:kern w:val="2"/>
                <w:sz w:val="18"/>
                <w:szCs w:val="18"/>
                <w:lang w:val="en-US" w:eastAsia="zh-CN" w:bidi="ar-SA"/>
              </w:rPr>
            </w:pPr>
            <w:r>
              <w:rPr>
                <w:rFonts w:hint="eastAsia" w:eastAsia="宋体" w:cs="Times New Roman"/>
                <w:kern w:val="2"/>
                <w:sz w:val="18"/>
                <w:szCs w:val="18"/>
                <w:lang w:val="en-US" w:eastAsia="zh-CN" w:bidi="ar-SA"/>
              </w:rPr>
              <w:t>14</w:t>
            </w:r>
          </w:p>
        </w:tc>
        <w:tc>
          <w:tcPr>
            <w:tcW w:w="1666" w:type="pct"/>
            <w:tcBorders>
              <w:tl2br w:val="nil"/>
              <w:tr2bl w:val="nil"/>
            </w:tcBorders>
            <w:shd w:val="clear" w:color="auto" w:fill="auto"/>
            <w:vAlign w:val="center"/>
          </w:tcPr>
          <w:p w14:paraId="3D0F18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pacing w:val="-3"/>
                <w:sz w:val="18"/>
                <w:szCs w:val="18"/>
                <w:lang w:val="en-US" w:eastAsia="zh-CN"/>
              </w:rPr>
            </w:pPr>
            <w:r>
              <w:rPr>
                <w:rFonts w:hint="eastAsia" w:eastAsia="宋体" w:cs="Times New Roman"/>
                <w:spacing w:val="-3"/>
                <w:sz w:val="18"/>
                <w:szCs w:val="18"/>
                <w:lang w:val="en-US" w:eastAsia="zh-CN"/>
              </w:rPr>
              <w:t>导体透水试验</w:t>
            </w:r>
          </w:p>
        </w:tc>
        <w:tc>
          <w:tcPr>
            <w:tcW w:w="498" w:type="pct"/>
            <w:tcBorders>
              <w:tl2br w:val="nil"/>
              <w:tr2bl w:val="nil"/>
            </w:tcBorders>
            <w:shd w:val="clear" w:color="auto" w:fill="auto"/>
            <w:vAlign w:val="center"/>
          </w:tcPr>
          <w:p w14:paraId="7BF3BC9E">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rPr>
            </w:pPr>
          </w:p>
        </w:tc>
        <w:tc>
          <w:tcPr>
            <w:tcW w:w="1476" w:type="pct"/>
            <w:gridSpan w:val="4"/>
            <w:tcBorders>
              <w:tl2br w:val="nil"/>
              <w:tr2bl w:val="nil"/>
            </w:tcBorders>
            <w:shd w:val="clear" w:color="auto" w:fill="auto"/>
            <w:vAlign w:val="center"/>
          </w:tcPr>
          <w:p w14:paraId="7A49C69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导体应无水</w:t>
            </w:r>
          </w:p>
        </w:tc>
        <w:tc>
          <w:tcPr>
            <w:tcW w:w="580" w:type="pct"/>
            <w:tcBorders>
              <w:tl2br w:val="nil"/>
              <w:tr2bl w:val="nil"/>
            </w:tcBorders>
            <w:vAlign w:val="center"/>
          </w:tcPr>
          <w:p w14:paraId="20EFD5D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2CEC2D4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44F6EC5C">
        <w:trPr>
          <w:trHeight w:val="340" w:hRule="atLeast"/>
          <w:jc w:val="center"/>
        </w:trPr>
        <w:tc>
          <w:tcPr>
            <w:tcW w:w="308" w:type="pct"/>
            <w:tcBorders>
              <w:tl2br w:val="nil"/>
              <w:tr2bl w:val="nil"/>
            </w:tcBorders>
            <w:shd w:val="clear" w:color="auto" w:fill="auto"/>
            <w:vAlign w:val="center"/>
          </w:tcPr>
          <w:p w14:paraId="4A6C1856">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15</w:t>
            </w:r>
          </w:p>
        </w:tc>
        <w:tc>
          <w:tcPr>
            <w:tcW w:w="1666" w:type="pct"/>
            <w:tcBorders>
              <w:tl2br w:val="nil"/>
              <w:tr2bl w:val="nil"/>
            </w:tcBorders>
            <w:shd w:val="clear" w:color="auto" w:fill="auto"/>
            <w:vAlign w:val="center"/>
          </w:tcPr>
          <w:p w14:paraId="7770DF78">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eastAsia="宋体" w:cs="Times New Roman"/>
                <w:spacing w:val="-3"/>
                <w:sz w:val="18"/>
                <w:szCs w:val="18"/>
                <w:lang w:val="en-US" w:eastAsia="zh-CN"/>
              </w:rPr>
            </w:pPr>
            <w:r>
              <w:rPr>
                <w:rFonts w:hint="eastAsia" w:eastAsia="宋体" w:cs="Times New Roman"/>
                <w:spacing w:val="-3"/>
                <w:sz w:val="18"/>
                <w:szCs w:val="18"/>
                <w:lang w:val="en-US" w:eastAsia="zh-CN"/>
              </w:rPr>
              <w:t>金属套下透水试验</w:t>
            </w:r>
          </w:p>
        </w:tc>
        <w:tc>
          <w:tcPr>
            <w:tcW w:w="498" w:type="pct"/>
            <w:tcBorders>
              <w:tl2br w:val="nil"/>
              <w:tr2bl w:val="nil"/>
            </w:tcBorders>
            <w:shd w:val="clear" w:color="auto" w:fill="auto"/>
            <w:vAlign w:val="center"/>
          </w:tcPr>
          <w:p w14:paraId="6F919CF4">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sz w:val="18"/>
                <w:szCs w:val="18"/>
              </w:rPr>
            </w:pPr>
          </w:p>
        </w:tc>
        <w:tc>
          <w:tcPr>
            <w:tcW w:w="1476" w:type="pct"/>
            <w:gridSpan w:val="4"/>
            <w:tcBorders>
              <w:tl2br w:val="nil"/>
              <w:tr2bl w:val="nil"/>
            </w:tcBorders>
            <w:shd w:val="clear" w:color="auto" w:fill="auto"/>
            <w:vAlign w:val="center"/>
          </w:tcPr>
          <w:p w14:paraId="7FA6F93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外屏蔽应无水</w:t>
            </w:r>
          </w:p>
        </w:tc>
        <w:tc>
          <w:tcPr>
            <w:tcW w:w="580" w:type="pct"/>
            <w:tcBorders>
              <w:tl2br w:val="nil"/>
              <w:tr2bl w:val="nil"/>
            </w:tcBorders>
            <w:vAlign w:val="center"/>
          </w:tcPr>
          <w:p w14:paraId="0AF6725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584CFB5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117AD15">
        <w:trPr>
          <w:trHeight w:val="340" w:hRule="atLeast"/>
          <w:jc w:val="center"/>
        </w:trPr>
        <w:tc>
          <w:tcPr>
            <w:tcW w:w="308" w:type="pct"/>
            <w:tcBorders>
              <w:tl2br w:val="nil"/>
              <w:tr2bl w:val="nil"/>
            </w:tcBorders>
            <w:shd w:val="clear" w:color="auto" w:fill="auto"/>
            <w:vAlign w:val="center"/>
          </w:tcPr>
          <w:p w14:paraId="367C3043">
            <w:pPr>
              <w:jc w:val="center"/>
              <w:rPr>
                <w:rFonts w:hint="default" w:ascii="Times New Roman Regular" w:hAnsi="Times New Roman Regular" w:cs="Times New Roman Regular" w:eastAsiaTheme="minorEastAsia"/>
                <w:kern w:val="2"/>
                <w:sz w:val="18"/>
                <w:szCs w:val="18"/>
                <w:lang w:val="en-US" w:eastAsia="zh-CN" w:bidi="ar-SA"/>
              </w:rPr>
            </w:pPr>
            <w:r>
              <w:rPr>
                <w:rFonts w:hint="default" w:ascii="Times New Roman Regular" w:hAnsi="Times New Roman Regular" w:cs="Times New Roman Regular"/>
                <w:kern w:val="2"/>
                <w:sz w:val="18"/>
                <w:szCs w:val="18"/>
                <w:lang w:val="en-US" w:eastAsia="zh-CN" w:bidi="ar-SA"/>
              </w:rPr>
              <w:t>16</w:t>
            </w:r>
          </w:p>
        </w:tc>
        <w:tc>
          <w:tcPr>
            <w:tcW w:w="1666" w:type="pct"/>
            <w:tcBorders>
              <w:tl2br w:val="nil"/>
              <w:tr2bl w:val="nil"/>
            </w:tcBorders>
            <w:shd w:val="clear" w:color="auto" w:fill="auto"/>
            <w:vAlign w:val="center"/>
          </w:tcPr>
          <w:p w14:paraId="2AD8036B">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电缆敷设时的最大牵引力</w:t>
            </w:r>
          </w:p>
        </w:tc>
        <w:tc>
          <w:tcPr>
            <w:tcW w:w="498" w:type="pct"/>
            <w:tcBorders>
              <w:tl2br w:val="nil"/>
              <w:tr2bl w:val="nil"/>
            </w:tcBorders>
            <w:shd w:val="clear" w:color="auto" w:fill="auto"/>
            <w:vAlign w:val="center"/>
          </w:tcPr>
          <w:p w14:paraId="278F31ED">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N/mm</w:t>
            </w:r>
            <w:r>
              <w:rPr>
                <w:rFonts w:hint="default" w:ascii="Times New Roman" w:hAnsi="Times New Roman" w:eastAsia="宋体" w:cs="Times New Roman"/>
                <w:sz w:val="18"/>
                <w:szCs w:val="18"/>
                <w:vertAlign w:val="superscript"/>
                <w:lang w:val="en-US" w:eastAsia="zh-CN"/>
              </w:rPr>
              <w:t>2</w:t>
            </w:r>
          </w:p>
        </w:tc>
        <w:tc>
          <w:tcPr>
            <w:tcW w:w="1476" w:type="pct"/>
            <w:gridSpan w:val="4"/>
            <w:tcBorders>
              <w:tl2br w:val="nil"/>
              <w:tr2bl w:val="nil"/>
            </w:tcBorders>
            <w:shd w:val="clear" w:color="auto" w:fill="auto"/>
            <w:vAlign w:val="center"/>
          </w:tcPr>
          <w:p w14:paraId="37531DE3">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80" w:type="pct"/>
            <w:tcBorders>
              <w:tl2br w:val="nil"/>
              <w:tr2bl w:val="nil"/>
            </w:tcBorders>
            <w:vAlign w:val="center"/>
          </w:tcPr>
          <w:p w14:paraId="637DA5A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7EF72C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CD8BCA5">
        <w:trPr>
          <w:trHeight w:val="340" w:hRule="atLeast"/>
          <w:jc w:val="center"/>
        </w:trPr>
        <w:tc>
          <w:tcPr>
            <w:tcW w:w="308" w:type="pct"/>
            <w:tcBorders>
              <w:tl2br w:val="nil"/>
              <w:tr2bl w:val="nil"/>
            </w:tcBorders>
            <w:shd w:val="clear" w:color="auto" w:fill="auto"/>
            <w:vAlign w:val="center"/>
          </w:tcPr>
          <w:p w14:paraId="6887F90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17</w:t>
            </w:r>
          </w:p>
        </w:tc>
        <w:tc>
          <w:tcPr>
            <w:tcW w:w="1666" w:type="pct"/>
            <w:tcBorders>
              <w:tl2br w:val="nil"/>
              <w:tr2bl w:val="nil"/>
            </w:tcBorders>
            <w:shd w:val="clear" w:color="auto" w:fill="auto"/>
            <w:vAlign w:val="center"/>
          </w:tcPr>
          <w:p w14:paraId="0F7CFE0D">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3"/>
                <w:sz w:val="18"/>
                <w:szCs w:val="18"/>
              </w:rPr>
              <w:t>电缆敷设时的最大侧压力</w:t>
            </w:r>
          </w:p>
        </w:tc>
        <w:tc>
          <w:tcPr>
            <w:tcW w:w="498" w:type="pct"/>
            <w:tcBorders>
              <w:tl2br w:val="nil"/>
              <w:tr2bl w:val="nil"/>
            </w:tcBorders>
            <w:shd w:val="clear" w:color="auto" w:fill="auto"/>
            <w:vAlign w:val="center"/>
          </w:tcPr>
          <w:p w14:paraId="605B3EE8">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N/m</w:t>
            </w:r>
          </w:p>
        </w:tc>
        <w:tc>
          <w:tcPr>
            <w:tcW w:w="1476" w:type="pct"/>
            <w:gridSpan w:val="4"/>
            <w:tcBorders>
              <w:tl2br w:val="nil"/>
              <w:tr2bl w:val="nil"/>
            </w:tcBorders>
            <w:shd w:val="clear" w:color="auto" w:fill="auto"/>
            <w:vAlign w:val="center"/>
          </w:tcPr>
          <w:p w14:paraId="3C42960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80" w:type="pct"/>
            <w:tcBorders>
              <w:tl2br w:val="nil"/>
              <w:tr2bl w:val="nil"/>
            </w:tcBorders>
            <w:vAlign w:val="center"/>
          </w:tcPr>
          <w:p w14:paraId="204A803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4251D47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3BED09AA">
        <w:trPr>
          <w:trHeight w:val="340" w:hRule="atLeast"/>
          <w:jc w:val="center"/>
        </w:trPr>
        <w:tc>
          <w:tcPr>
            <w:tcW w:w="308" w:type="pct"/>
            <w:tcBorders>
              <w:tl2br w:val="nil"/>
              <w:tr2bl w:val="nil"/>
            </w:tcBorders>
            <w:shd w:val="clear" w:color="auto" w:fill="auto"/>
            <w:vAlign w:val="center"/>
          </w:tcPr>
          <w:p w14:paraId="27A6674E">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lang w:val="en-US" w:eastAsia="zh-CN" w:bidi="ar-SA"/>
              </w:rPr>
              <w:t>18</w:t>
            </w:r>
          </w:p>
        </w:tc>
        <w:tc>
          <w:tcPr>
            <w:tcW w:w="1666" w:type="pct"/>
            <w:tcBorders>
              <w:tl2br w:val="nil"/>
              <w:tr2bl w:val="nil"/>
            </w:tcBorders>
            <w:shd w:val="clear" w:color="auto" w:fill="auto"/>
            <w:vAlign w:val="center"/>
          </w:tcPr>
          <w:p w14:paraId="1984F2A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4"/>
                <w:sz w:val="18"/>
                <w:szCs w:val="18"/>
              </w:rPr>
              <w:t>电缆最大盘长</w:t>
            </w:r>
          </w:p>
        </w:tc>
        <w:tc>
          <w:tcPr>
            <w:tcW w:w="498" w:type="pct"/>
            <w:tcBorders>
              <w:tl2br w:val="nil"/>
              <w:tr2bl w:val="nil"/>
            </w:tcBorders>
            <w:shd w:val="clear" w:color="auto" w:fill="auto"/>
            <w:vAlign w:val="center"/>
          </w:tcPr>
          <w:p w14:paraId="3C81DE0C">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m</w:t>
            </w:r>
          </w:p>
        </w:tc>
        <w:tc>
          <w:tcPr>
            <w:tcW w:w="1476" w:type="pct"/>
            <w:gridSpan w:val="4"/>
            <w:tcBorders>
              <w:tl2br w:val="nil"/>
              <w:tr2bl w:val="nil"/>
            </w:tcBorders>
            <w:shd w:val="clear" w:color="auto" w:fill="auto"/>
            <w:vAlign w:val="center"/>
          </w:tcPr>
          <w:p w14:paraId="5D49824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80" w:type="pct"/>
            <w:tcBorders>
              <w:tl2br w:val="nil"/>
              <w:tr2bl w:val="nil"/>
            </w:tcBorders>
            <w:vAlign w:val="center"/>
          </w:tcPr>
          <w:p w14:paraId="00C760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1C7E4E6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F83D2BB">
        <w:trPr>
          <w:trHeight w:val="340" w:hRule="atLeast"/>
          <w:jc w:val="center"/>
        </w:trPr>
        <w:tc>
          <w:tcPr>
            <w:tcW w:w="308" w:type="pct"/>
            <w:tcBorders>
              <w:tl2br w:val="nil"/>
              <w:tr2bl w:val="nil"/>
            </w:tcBorders>
            <w:shd w:val="clear" w:color="auto" w:fill="auto"/>
            <w:vAlign w:val="center"/>
          </w:tcPr>
          <w:p w14:paraId="6FF8C272">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19</w:t>
            </w:r>
          </w:p>
        </w:tc>
        <w:tc>
          <w:tcPr>
            <w:tcW w:w="1666" w:type="pct"/>
            <w:tcBorders>
              <w:tl2br w:val="nil"/>
              <w:tr2bl w:val="nil"/>
            </w:tcBorders>
            <w:shd w:val="clear" w:color="auto" w:fill="auto"/>
            <w:vAlign w:val="center"/>
          </w:tcPr>
          <w:p w14:paraId="259132D9">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5"/>
                <w:sz w:val="18"/>
                <w:szCs w:val="18"/>
              </w:rPr>
              <w:t>电缆盘尺寸</w:t>
            </w:r>
          </w:p>
        </w:tc>
        <w:tc>
          <w:tcPr>
            <w:tcW w:w="498" w:type="pct"/>
            <w:tcBorders>
              <w:tl2br w:val="nil"/>
              <w:tr2bl w:val="nil"/>
            </w:tcBorders>
            <w:shd w:val="clear" w:color="auto" w:fill="auto"/>
            <w:vAlign w:val="center"/>
          </w:tcPr>
          <w:p w14:paraId="6DF6E4F2">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mm</w:t>
            </w:r>
          </w:p>
        </w:tc>
        <w:tc>
          <w:tcPr>
            <w:tcW w:w="1476" w:type="pct"/>
            <w:gridSpan w:val="4"/>
            <w:tcBorders>
              <w:tl2br w:val="nil"/>
              <w:tr2bl w:val="nil"/>
            </w:tcBorders>
            <w:shd w:val="clear" w:color="auto" w:fill="auto"/>
            <w:vAlign w:val="center"/>
          </w:tcPr>
          <w:p w14:paraId="1138372C">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80" w:type="pct"/>
            <w:tcBorders>
              <w:tl2br w:val="nil"/>
              <w:tr2bl w:val="nil"/>
            </w:tcBorders>
            <w:vAlign w:val="center"/>
          </w:tcPr>
          <w:p w14:paraId="0CD4B83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5DB6E7D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2171A12D">
        <w:trPr>
          <w:trHeight w:val="340" w:hRule="atLeast"/>
          <w:jc w:val="center"/>
        </w:trPr>
        <w:tc>
          <w:tcPr>
            <w:tcW w:w="308" w:type="pct"/>
            <w:tcBorders>
              <w:tl2br w:val="nil"/>
              <w:tr2bl w:val="nil"/>
            </w:tcBorders>
            <w:shd w:val="clear" w:color="auto" w:fill="auto"/>
            <w:vAlign w:val="center"/>
          </w:tcPr>
          <w:p w14:paraId="44DDD6CA">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bidi="ar-SA"/>
              </w:rPr>
              <w:t>20</w:t>
            </w:r>
          </w:p>
        </w:tc>
        <w:tc>
          <w:tcPr>
            <w:tcW w:w="1666" w:type="pct"/>
            <w:tcBorders>
              <w:tl2br w:val="nil"/>
              <w:tr2bl w:val="nil"/>
            </w:tcBorders>
            <w:shd w:val="clear" w:color="auto" w:fill="auto"/>
            <w:vAlign w:val="center"/>
          </w:tcPr>
          <w:p w14:paraId="0BFF3A35">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default" w:ascii="Times New Roman" w:hAnsi="Times New Roman" w:eastAsia="宋体" w:cs="Times New Roman"/>
                <w:spacing w:val="-6"/>
                <w:sz w:val="18"/>
                <w:szCs w:val="18"/>
              </w:rPr>
              <w:t>电缆质量</w:t>
            </w:r>
          </w:p>
        </w:tc>
        <w:tc>
          <w:tcPr>
            <w:tcW w:w="498" w:type="pct"/>
            <w:tcBorders>
              <w:tl2br w:val="nil"/>
              <w:tr2bl w:val="nil"/>
            </w:tcBorders>
            <w:shd w:val="clear" w:color="auto" w:fill="auto"/>
            <w:vAlign w:val="center"/>
          </w:tcPr>
          <w:p w14:paraId="7F8DE513">
            <w:pPr>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zh-CN" w:bidi="ar-SA"/>
              </w:rPr>
            </w:pPr>
            <w:r>
              <w:rPr>
                <w:rFonts w:hint="default" w:ascii="Times New Roman" w:hAnsi="Times New Roman" w:eastAsia="宋体" w:cs="Times New Roman"/>
                <w:spacing w:val="-1"/>
                <w:sz w:val="18"/>
                <w:szCs w:val="18"/>
              </w:rPr>
              <w:t>kg/m</w:t>
            </w:r>
          </w:p>
        </w:tc>
        <w:tc>
          <w:tcPr>
            <w:tcW w:w="1476" w:type="pct"/>
            <w:gridSpan w:val="4"/>
            <w:tcBorders>
              <w:tl2br w:val="nil"/>
              <w:tr2bl w:val="nil"/>
            </w:tcBorders>
            <w:shd w:val="clear" w:color="auto" w:fill="auto"/>
            <w:vAlign w:val="center"/>
          </w:tcPr>
          <w:p w14:paraId="09E59A81">
            <w:pPr>
              <w:pStyle w:val="43"/>
              <w:keepNext w:val="0"/>
              <w:keepLines w:val="0"/>
              <w:pageBreakBefore w:val="0"/>
              <w:widowControl/>
              <w:kinsoku w:val="0"/>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rPr>
                <w:rFonts w:hint="default" w:ascii="Times New Roman" w:hAnsi="Times New Roman" w:eastAsia="宋体" w:cs="Times New Roman"/>
                <w:kern w:val="2"/>
                <w:sz w:val="18"/>
                <w:szCs w:val="18"/>
                <w:lang w:val="en-US" w:eastAsia="en-US" w:bidi="ar-SA"/>
              </w:rPr>
            </w:pPr>
            <w:r>
              <w:rPr>
                <w:rFonts w:hint="eastAsia" w:ascii="宋体" w:hAnsi="宋体" w:eastAsia="宋体" w:cs="宋体"/>
                <w:sz w:val="18"/>
                <w:szCs w:val="18"/>
                <w:highlight w:val="none"/>
                <w:lang w:val="en-US" w:eastAsia="zh-CN"/>
              </w:rPr>
              <w:t>（供应商填写）</w:t>
            </w:r>
          </w:p>
        </w:tc>
        <w:tc>
          <w:tcPr>
            <w:tcW w:w="580" w:type="pct"/>
            <w:tcBorders>
              <w:tl2br w:val="nil"/>
              <w:tr2bl w:val="nil"/>
            </w:tcBorders>
            <w:vAlign w:val="center"/>
          </w:tcPr>
          <w:p w14:paraId="2A6AC38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469" w:type="pct"/>
            <w:tcBorders>
              <w:tl2br w:val="nil"/>
              <w:tr2bl w:val="nil"/>
            </w:tcBorders>
            <w:vAlign w:val="center"/>
          </w:tcPr>
          <w:p w14:paraId="3816610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0"/>
              <w:jc w:val="center"/>
              <w:textAlignment w:val="baseline"/>
              <w:rPr>
                <w:rFonts w:hint="default" w:ascii="Times New Roman" w:hAnsi="Times New Roman" w:eastAsia="宋体" w:cs="Times New Roman"/>
                <w:sz w:val="18"/>
                <w:szCs w:val="18"/>
              </w:rPr>
            </w:pPr>
          </w:p>
        </w:tc>
      </w:tr>
      <w:tr w14:paraId="575149B4">
        <w:trPr>
          <w:trHeight w:val="340" w:hRule="atLeast"/>
          <w:jc w:val="center"/>
        </w:trPr>
        <w:tc>
          <w:tcPr>
            <w:tcW w:w="5000" w:type="pct"/>
            <w:gridSpan w:val="9"/>
            <w:tcBorders>
              <w:tl2br w:val="nil"/>
              <w:tr2bl w:val="nil"/>
            </w:tcBorders>
            <w:shd w:val="clear" w:color="auto" w:fill="auto"/>
            <w:vAlign w:val="center"/>
          </w:tcPr>
          <w:p w14:paraId="3344EA5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352" w:firstLineChars="200"/>
              <w:jc w:val="both"/>
              <w:textAlignment w:val="baseline"/>
              <w:rPr>
                <w:rFonts w:hint="default" w:ascii="Times New Roman" w:hAnsi="Times New Roman" w:eastAsia="宋体" w:cs="Times New Roman"/>
                <w:sz w:val="18"/>
                <w:szCs w:val="18"/>
                <w:lang w:val="en-US" w:eastAsia="zh-CN"/>
              </w:rPr>
            </w:pPr>
            <w:r>
              <w:rPr>
                <w:rFonts w:hint="eastAsia" w:eastAsia="宋体" w:cs="Times New Roman"/>
                <w:spacing w:val="-2"/>
                <w:sz w:val="18"/>
                <w:szCs w:val="18"/>
                <w:vertAlign w:val="superscript"/>
                <w:lang w:val="en-US" w:eastAsia="zh-CN"/>
              </w:rPr>
              <w:t xml:space="preserve">a </w:t>
            </w:r>
            <w:r>
              <w:rPr>
                <w:rFonts w:hint="eastAsia" w:ascii="Times New Roman" w:hAnsi="Times New Roman" w:eastAsia="宋体" w:cs="Times New Roman"/>
                <w:sz w:val="18"/>
                <w:szCs w:val="18"/>
                <w:lang w:val="en-US" w:eastAsia="zh-CN"/>
              </w:rPr>
              <w:t>35</w:t>
            </w:r>
            <w:r>
              <w:rPr>
                <w:rFonts w:hint="eastAsia" w:ascii="Times New Roman" w:hAnsi="Times New Roman" w:eastAsia="宋体" w:cs="Times New Roman"/>
                <w:sz w:val="10"/>
                <w:szCs w:val="10"/>
                <w:lang w:val="en-US" w:eastAsia="zh-CN"/>
              </w:rPr>
              <w:t xml:space="preserve"> </w:t>
            </w:r>
            <w:r>
              <w:rPr>
                <w:rFonts w:hint="eastAsia" w:ascii="Times New Roman" w:hAnsi="Times New Roman" w:eastAsia="宋体" w:cs="Times New Roman"/>
                <w:sz w:val="18"/>
                <w:szCs w:val="18"/>
                <w:lang w:val="en-US" w:eastAsia="zh-CN"/>
              </w:rPr>
              <w:t>kV以下电缆试验电压值不小于2</w:t>
            </w:r>
            <w:r>
              <w:rPr>
                <w:rFonts w:hint="eastAsia" w:ascii="Times New Roman" w:hAnsi="Times New Roman" w:eastAsia="宋体" w:cs="Times New Roman"/>
                <w:sz w:val="10"/>
                <w:szCs w:val="10"/>
                <w:lang w:val="en-US" w:eastAsia="zh-CN"/>
              </w:rPr>
              <w:t xml:space="preserve"> </w:t>
            </w:r>
            <w:r>
              <w:rPr>
                <w:rFonts w:hint="eastAsia" w:ascii="Times New Roman" w:hAnsi="Times New Roman" w:eastAsia="宋体" w:cs="Times New Roman"/>
                <w:sz w:val="18"/>
                <w:szCs w:val="18"/>
                <w:lang w:val="en-US" w:eastAsia="zh-CN"/>
              </w:rPr>
              <w:t>kV。</w:t>
            </w:r>
          </w:p>
        </w:tc>
      </w:tr>
    </w:tbl>
    <w:p w14:paraId="6C09D1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2"/>
        <w:rPr>
          <w:rFonts w:hint="eastAsia" w:ascii="黑体" w:hAnsi="黑体" w:eastAsia="黑体" w:cs="黑体"/>
          <w:b w:val="0"/>
          <w:bCs w:val="0"/>
          <w:kern w:val="0"/>
          <w:sz w:val="21"/>
          <w:szCs w:val="21"/>
          <w:highlight w:val="none"/>
          <w:lang w:val="en-US" w:eastAsia="zh-CN"/>
        </w:rPr>
      </w:pPr>
      <w:r>
        <w:rPr>
          <w:rFonts w:hint="eastAsia" w:ascii="黑体" w:hAnsi="黑体" w:eastAsia="黑体" w:cs="黑体"/>
          <w:b w:val="0"/>
          <w:bCs w:val="0"/>
          <w:kern w:val="0"/>
          <w:sz w:val="21"/>
          <w:szCs w:val="21"/>
          <w:highlight w:val="none"/>
          <w:lang w:val="en-US" w:eastAsia="zh-CN"/>
        </w:rPr>
        <w:t>电缆非电气技术参数</w:t>
      </w:r>
    </w:p>
    <w:p w14:paraId="68EE65C6">
      <w:pPr>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360" w:lineRule="auto"/>
        <w:ind w:left="0" w:leftChars="0" w:firstLine="416" w:firstLineChars="200"/>
        <w:jc w:val="left"/>
        <w:textAlignment w:val="auto"/>
        <w:outlineLvl w:val="9"/>
        <w:rPr>
          <w:rFonts w:hint="eastAsia" w:ascii="宋体" w:hAnsi="宋体" w:eastAsia="宋体" w:cs="宋体"/>
          <w:szCs w:val="24"/>
          <w:highlight w:val="none"/>
        </w:rPr>
      </w:pPr>
      <w:r>
        <w:rPr>
          <w:rFonts w:hint="default" w:ascii="Times New Roman Regular" w:hAnsi="Times New Roman Regular" w:eastAsia="黑体" w:cs="Times New Roman Regular"/>
          <w:spacing w:val="-1"/>
          <w:sz w:val="21"/>
          <w:szCs w:val="21"/>
          <w:lang w:val="en-US" w:eastAsia="zh-CN"/>
        </w:rPr>
        <w:t>6</w:t>
      </w:r>
      <w:r>
        <w:rPr>
          <w:rFonts w:hint="default" w:ascii="Times New Roman Regular" w:hAnsi="Times New Roman Regular" w:eastAsia="黑体" w:cs="Times New Roman Regular"/>
          <w:b w:val="0"/>
          <w:bCs w:val="0"/>
          <w:kern w:val="0"/>
          <w:sz w:val="21"/>
          <w:szCs w:val="21"/>
          <w:u w:val="none"/>
          <w:lang w:val="en-US" w:eastAsia="zh-CN"/>
        </w:rPr>
        <w:t>kV</w:t>
      </w:r>
      <w:r>
        <w:rPr>
          <w:rFonts w:hint="eastAsia" w:ascii="Times New Roman Regular" w:hAnsi="Times New Roman Regular" w:eastAsia="黑体" w:cs="Times New Roman Regular"/>
          <w:b w:val="0"/>
          <w:bCs w:val="0"/>
          <w:kern w:val="0"/>
          <w:sz w:val="21"/>
          <w:szCs w:val="21"/>
          <w:u w:val="none"/>
          <w:lang w:val="en-US" w:eastAsia="zh-CN"/>
        </w:rPr>
        <w:t>~</w:t>
      </w:r>
      <w:r>
        <w:rPr>
          <w:rFonts w:hint="default" w:ascii="Times New Roman Regular" w:hAnsi="Times New Roman Regular" w:eastAsia="黑体" w:cs="Times New Roman Regular"/>
          <w:spacing w:val="-1"/>
          <w:sz w:val="21"/>
          <w:szCs w:val="21"/>
          <w:lang w:val="en-US" w:eastAsia="zh-CN"/>
        </w:rPr>
        <w:t>35</w:t>
      </w:r>
      <w:r>
        <w:rPr>
          <w:rFonts w:hint="default" w:ascii="Times New Roman Regular" w:hAnsi="Times New Roman Regular" w:eastAsia="黑体" w:cs="Times New Roman Regular"/>
          <w:spacing w:val="-1"/>
          <w:sz w:val="10"/>
          <w:szCs w:val="10"/>
          <w:lang w:val="en-US" w:eastAsia="zh-CN"/>
        </w:rPr>
        <w:t xml:space="preserve"> </w:t>
      </w:r>
      <w:r>
        <w:rPr>
          <w:rFonts w:hint="default" w:ascii="Times New Roman Regular" w:hAnsi="Times New Roman Regular" w:eastAsia="黑体" w:cs="Times New Roman Regular"/>
          <w:b w:val="0"/>
          <w:bCs w:val="0"/>
          <w:kern w:val="0"/>
          <w:sz w:val="21"/>
          <w:szCs w:val="21"/>
          <w:u w:val="none"/>
          <w:lang w:val="en-US" w:eastAsia="zh-CN"/>
        </w:rPr>
        <w:t>kV</w:t>
      </w:r>
      <w:r>
        <w:rPr>
          <w:rFonts w:hint="eastAsia" w:ascii="宋体" w:hAnsi="宋体"/>
          <w:szCs w:val="24"/>
          <w:highlight w:val="none"/>
          <w:lang w:val="en-US" w:eastAsia="zh-CN"/>
        </w:rPr>
        <w:t>海底电缆非</w:t>
      </w:r>
      <w:r>
        <w:rPr>
          <w:rFonts w:hint="eastAsia" w:ascii="宋体" w:hAnsi="宋体"/>
          <w:szCs w:val="24"/>
          <w:highlight w:val="none"/>
        </w:rPr>
        <w:t>电气技</w:t>
      </w:r>
      <w:r>
        <w:rPr>
          <w:rFonts w:hint="eastAsia" w:ascii="宋体" w:hAnsi="宋体" w:eastAsia="宋体" w:cs="宋体"/>
          <w:szCs w:val="24"/>
          <w:highlight w:val="none"/>
        </w:rPr>
        <w:t>术参数见表</w:t>
      </w:r>
      <w:r>
        <w:rPr>
          <w:rFonts w:hint="eastAsia" w:ascii="Times New Roman Regular" w:hAnsi="Times New Roman Regular" w:eastAsia="宋体" w:cs="Times New Roman Regular"/>
          <w:szCs w:val="24"/>
          <w:highlight w:val="none"/>
          <w:lang w:val="en-US" w:eastAsia="zh-CN"/>
        </w:rPr>
        <w:t>18</w:t>
      </w:r>
      <w:r>
        <w:rPr>
          <w:rFonts w:hint="eastAsia" w:ascii="宋体" w:hAnsi="宋体" w:eastAsia="宋体" w:cs="宋体"/>
          <w:szCs w:val="24"/>
          <w:highlight w:val="none"/>
        </w:rPr>
        <w:t>。</w:t>
      </w:r>
    </w:p>
    <w:p w14:paraId="4906F646">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18</w:t>
      </w:r>
      <w:r>
        <w:rPr>
          <w:rFonts w:hint="eastAsia" w:ascii="黑体" w:hAnsi="黑体" w:eastAsia="黑体" w:cs="黑体"/>
          <w:sz w:val="21"/>
          <w:szCs w:val="21"/>
        </w:rPr>
        <w:fldChar w:fldCharType="end"/>
      </w:r>
      <w:bookmarkStart w:id="333" w:name="_Toc673681497"/>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电缆非电气技术参数</w:t>
      </w:r>
      <w:r>
        <w:rPr>
          <w:rFonts w:hint="default" w:ascii="黑体" w:hAnsi="黑体" w:cstheme="minorBidi"/>
          <w:bCs/>
          <w:sz w:val="21"/>
          <w:szCs w:val="21"/>
          <w:highlight w:val="none"/>
          <w:lang w:val="en-US" w:eastAsia="zh-CN"/>
        </w:rPr>
        <w:t>表</w:t>
      </w:r>
      <w:bookmarkEnd w:id="333"/>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3" w:type="dxa"/>
          <w:left w:w="57" w:type="dxa"/>
          <w:bottom w:w="23" w:type="dxa"/>
          <w:right w:w="57" w:type="dxa"/>
        </w:tblCellMar>
      </w:tblPr>
      <w:tblGrid>
        <w:gridCol w:w="678"/>
        <w:gridCol w:w="1020"/>
        <w:gridCol w:w="3377"/>
        <w:gridCol w:w="773"/>
        <w:gridCol w:w="1831"/>
        <w:gridCol w:w="1273"/>
        <w:gridCol w:w="516"/>
      </w:tblGrid>
      <w:tr w14:paraId="725EDF10">
        <w:trPr>
          <w:cantSplit/>
          <w:trHeight w:val="340" w:hRule="atLeast"/>
          <w:tblHeader/>
          <w:jc w:val="center"/>
        </w:trPr>
        <w:tc>
          <w:tcPr>
            <w:tcW w:w="678" w:type="dxa"/>
            <w:tcBorders>
              <w:bottom w:val="single" w:color="auto" w:sz="12" w:space="0"/>
            </w:tcBorders>
            <w:vAlign w:val="center"/>
          </w:tcPr>
          <w:p w14:paraId="062C069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序号</w:t>
            </w:r>
          </w:p>
        </w:tc>
        <w:tc>
          <w:tcPr>
            <w:tcW w:w="4397" w:type="dxa"/>
            <w:gridSpan w:val="2"/>
            <w:tcBorders>
              <w:bottom w:val="single" w:color="auto" w:sz="12" w:space="0"/>
            </w:tcBorders>
            <w:vAlign w:val="center"/>
          </w:tcPr>
          <w:p w14:paraId="4E041B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项目</w:t>
            </w:r>
          </w:p>
        </w:tc>
        <w:tc>
          <w:tcPr>
            <w:tcW w:w="773" w:type="dxa"/>
            <w:tcBorders>
              <w:bottom w:val="single" w:color="auto" w:sz="12" w:space="0"/>
            </w:tcBorders>
            <w:shd w:val="clear" w:color="auto" w:fill="auto"/>
            <w:vAlign w:val="center"/>
          </w:tcPr>
          <w:p w14:paraId="762A4D8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单位</w:t>
            </w:r>
          </w:p>
        </w:tc>
        <w:tc>
          <w:tcPr>
            <w:tcW w:w="1831" w:type="dxa"/>
            <w:tcBorders>
              <w:bottom w:val="single" w:color="auto" w:sz="12" w:space="0"/>
            </w:tcBorders>
            <w:shd w:val="clear" w:color="auto" w:fill="auto"/>
            <w:vAlign w:val="center"/>
          </w:tcPr>
          <w:p w14:paraId="442B538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标准参数值</w:t>
            </w:r>
          </w:p>
        </w:tc>
        <w:tc>
          <w:tcPr>
            <w:tcW w:w="1273" w:type="dxa"/>
            <w:tcBorders>
              <w:bottom w:val="single" w:color="auto" w:sz="12" w:space="0"/>
            </w:tcBorders>
            <w:shd w:val="clear" w:color="auto" w:fill="auto"/>
            <w:vAlign w:val="center"/>
          </w:tcPr>
          <w:p w14:paraId="28563A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eastAsia="zh-CN"/>
              </w:rPr>
              <w:t>供应商</w:t>
            </w:r>
            <w:r>
              <w:rPr>
                <w:rFonts w:hint="default" w:ascii="Times New Roman Regular" w:hAnsi="Times New Roman Regular" w:eastAsia="宋体" w:cs="Times New Roman Regular"/>
                <w:kern w:val="2"/>
                <w:sz w:val="18"/>
                <w:szCs w:val="18"/>
              </w:rPr>
              <w:t>保证值</w:t>
            </w:r>
          </w:p>
        </w:tc>
        <w:tc>
          <w:tcPr>
            <w:tcW w:w="516" w:type="dxa"/>
            <w:tcBorders>
              <w:bottom w:val="single" w:color="auto" w:sz="12" w:space="0"/>
            </w:tcBorders>
            <w:shd w:val="clear" w:color="auto" w:fill="auto"/>
            <w:vAlign w:val="center"/>
          </w:tcPr>
          <w:p w14:paraId="5B6955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val="en-US" w:eastAsia="zh-CN"/>
              </w:rPr>
              <w:t>备注</w:t>
            </w:r>
          </w:p>
        </w:tc>
      </w:tr>
      <w:tr w14:paraId="3F3271BF">
        <w:trPr>
          <w:cantSplit/>
          <w:trHeight w:val="340" w:hRule="atLeast"/>
          <w:jc w:val="center"/>
        </w:trPr>
        <w:tc>
          <w:tcPr>
            <w:tcW w:w="678" w:type="dxa"/>
            <w:vMerge w:val="restart"/>
            <w:tcBorders>
              <w:top w:val="single" w:color="auto" w:sz="12" w:space="0"/>
              <w:tl2br w:val="nil"/>
              <w:tr2bl w:val="nil"/>
            </w:tcBorders>
            <w:vAlign w:val="center"/>
          </w:tcPr>
          <w:p w14:paraId="124E4F6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p>
        </w:tc>
        <w:tc>
          <w:tcPr>
            <w:tcW w:w="1020" w:type="dxa"/>
            <w:vMerge w:val="restart"/>
            <w:tcBorders>
              <w:top w:val="single" w:color="auto" w:sz="12" w:space="0"/>
              <w:tl2br w:val="nil"/>
              <w:tr2bl w:val="nil"/>
            </w:tcBorders>
            <w:vAlign w:val="center"/>
          </w:tcPr>
          <w:p w14:paraId="0591AB7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电缆型号</w:t>
            </w:r>
          </w:p>
        </w:tc>
        <w:tc>
          <w:tcPr>
            <w:tcW w:w="7770" w:type="dxa"/>
            <w:gridSpan w:val="5"/>
            <w:tcBorders>
              <w:top w:val="single" w:color="auto" w:sz="12" w:space="0"/>
              <w:tl2br w:val="nil"/>
              <w:tr2bl w:val="nil"/>
            </w:tcBorders>
            <w:vAlign w:val="center"/>
          </w:tcPr>
          <w:p w14:paraId="7595A09F">
            <w:pPr>
              <w:keepNext w:val="0"/>
              <w:keepLines w:val="0"/>
              <w:widowControl/>
              <w:suppressLineNumbers w:val="0"/>
              <w:topLinePunct w:val="0"/>
              <w:adjustRightInd/>
              <w:spacing w:before="0" w:beforeAutospacing="0" w:after="0" w:afterAutospacing="0" w:line="240" w:lineRule="auto"/>
              <w:ind w:left="0" w:leftChars="0" w:right="0" w:rightChars="0"/>
              <w:jc w:val="left"/>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cs="Times New Roman Regular"/>
                <w:spacing w:val="-2"/>
                <w:sz w:val="18"/>
                <w:szCs w:val="18"/>
                <w:lang w:val="en-US" w:eastAsia="zh-CN"/>
              </w:rPr>
              <w:t>表A.1</w:t>
            </w:r>
          </w:p>
        </w:tc>
      </w:tr>
      <w:tr w14:paraId="14370DC1">
        <w:trPr>
          <w:cantSplit/>
          <w:trHeight w:val="340" w:hRule="atLeast"/>
          <w:jc w:val="center"/>
        </w:trPr>
        <w:tc>
          <w:tcPr>
            <w:tcW w:w="678" w:type="dxa"/>
            <w:vMerge w:val="restart"/>
            <w:tcBorders>
              <w:tl2br w:val="nil"/>
              <w:tr2bl w:val="nil"/>
            </w:tcBorders>
            <w:vAlign w:val="center"/>
          </w:tcPr>
          <w:p w14:paraId="44E7AF5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2</w:t>
            </w:r>
          </w:p>
        </w:tc>
        <w:tc>
          <w:tcPr>
            <w:tcW w:w="1020" w:type="dxa"/>
            <w:vMerge w:val="restart"/>
            <w:tcBorders>
              <w:tl2br w:val="nil"/>
              <w:tr2bl w:val="nil"/>
            </w:tcBorders>
            <w:shd w:val="clear" w:color="auto" w:fill="auto"/>
            <w:vAlign w:val="center"/>
          </w:tcPr>
          <w:p w14:paraId="2F2AB4C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绝缘</w:t>
            </w:r>
          </w:p>
        </w:tc>
        <w:tc>
          <w:tcPr>
            <w:tcW w:w="3377" w:type="dxa"/>
            <w:tcBorders>
              <w:tl2br w:val="nil"/>
              <w:tr2bl w:val="nil"/>
            </w:tcBorders>
            <w:shd w:val="clear" w:color="auto" w:fill="auto"/>
            <w:vAlign w:val="center"/>
          </w:tcPr>
          <w:p w14:paraId="3E3C4F2E">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432B81BD">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val="en-US" w:eastAsia="zh-CN"/>
              </w:rPr>
              <w:t>最小值</w:t>
            </w:r>
          </w:p>
          <w:p w14:paraId="344748D7">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eastAsia"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最小值值</w:t>
            </w:r>
          </w:p>
        </w:tc>
        <w:tc>
          <w:tcPr>
            <w:tcW w:w="773" w:type="dxa"/>
            <w:tcBorders>
              <w:tl2br w:val="nil"/>
              <w:tr2bl w:val="nil"/>
            </w:tcBorders>
            <w:shd w:val="clear" w:color="auto" w:fill="auto"/>
            <w:vAlign w:val="center"/>
          </w:tcPr>
          <w:p w14:paraId="2E4669E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5275BC9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0B3B67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vertAlign w:val="superscript"/>
                <w:lang w:val="en-US" w:eastAsia="zh-CN" w:bidi="ar-SA"/>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28A92B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666BD70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eastAsia" w:ascii="Times New Roman Regular" w:hAnsi="Times New Roman Regular" w:eastAsia="宋体" w:cs="Times New Roman Regular"/>
                <w:kern w:val="2"/>
                <w:sz w:val="18"/>
                <w:szCs w:val="18"/>
                <w:lang w:val="en-US" w:eastAsia="zh-CN"/>
              </w:rPr>
              <w:t>12</w:t>
            </w:r>
            <w:r>
              <w:rPr>
                <w:rFonts w:hint="default" w:ascii="Times New Roman Regular" w:hAnsi="Times New Roman Regular" w:eastAsia="宋体" w:cs="Times New Roman Regular"/>
                <w:kern w:val="2"/>
                <w:sz w:val="18"/>
                <w:szCs w:val="18"/>
              </w:rPr>
              <w:t>.5</w:t>
            </w:r>
          </w:p>
          <w:p w14:paraId="34152E8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default" w:ascii="Times New Roman Regular" w:hAnsi="Times New Roman Regular" w:eastAsia="宋体" w:cs="Times New Roman Regular"/>
                <w:kern w:val="2"/>
                <w:sz w:val="18"/>
                <w:szCs w:val="18"/>
              </w:rPr>
              <w:t>200</w:t>
            </w:r>
          </w:p>
        </w:tc>
        <w:tc>
          <w:tcPr>
            <w:tcW w:w="1273" w:type="dxa"/>
            <w:tcBorders>
              <w:tl2br w:val="nil"/>
              <w:tr2bl w:val="nil"/>
            </w:tcBorders>
            <w:shd w:val="clear" w:color="auto" w:fill="auto"/>
            <w:vAlign w:val="center"/>
          </w:tcPr>
          <w:p w14:paraId="2D5BF3B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0D0F09C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365FA988">
        <w:trPr>
          <w:cantSplit/>
          <w:trHeight w:val="340" w:hRule="atLeast"/>
          <w:jc w:val="center"/>
        </w:trPr>
        <w:tc>
          <w:tcPr>
            <w:tcW w:w="678" w:type="dxa"/>
            <w:vMerge w:val="continue"/>
            <w:tcBorders>
              <w:tl2br w:val="nil"/>
              <w:tr2bl w:val="nil"/>
            </w:tcBorders>
            <w:vAlign w:val="center"/>
          </w:tcPr>
          <w:p w14:paraId="4D918F5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72A91E4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104C6F2">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空气箱老化试验</w:t>
            </w:r>
          </w:p>
          <w:p w14:paraId="2C291E7A">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1FA03080">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3EDB2D7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517495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1959817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79C8BA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D145AC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21132E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1273" w:type="dxa"/>
            <w:tcBorders>
              <w:tl2br w:val="nil"/>
              <w:tr2bl w:val="nil"/>
            </w:tcBorders>
            <w:shd w:val="clear" w:color="auto" w:fill="auto"/>
            <w:vAlign w:val="center"/>
          </w:tcPr>
          <w:p w14:paraId="3553A31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4B8F90C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9C71686">
        <w:trPr>
          <w:cantSplit/>
          <w:trHeight w:val="340" w:hRule="atLeast"/>
          <w:jc w:val="center"/>
        </w:trPr>
        <w:tc>
          <w:tcPr>
            <w:tcW w:w="678" w:type="dxa"/>
            <w:vMerge w:val="continue"/>
            <w:tcBorders>
              <w:tl2br w:val="nil"/>
              <w:tr2bl w:val="nil"/>
            </w:tcBorders>
            <w:vAlign w:val="center"/>
          </w:tcPr>
          <w:p w14:paraId="062BD56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F1E9C1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04FCFC1">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成品电缆段相容性的</w:t>
            </w:r>
            <w:r>
              <w:rPr>
                <w:rFonts w:hint="default" w:ascii="Times New Roman Regular" w:hAnsi="Times New Roman Regular" w:eastAsia="宋体" w:cs="Times New Roman Regular"/>
                <w:kern w:val="2"/>
                <w:sz w:val="18"/>
                <w:szCs w:val="18"/>
              </w:rPr>
              <w:t>老化</w:t>
            </w:r>
            <w:r>
              <w:rPr>
                <w:rFonts w:hint="eastAsia" w:ascii="Times New Roman Regular" w:hAnsi="Times New Roman Regular" w:eastAsia="宋体" w:cs="Times New Roman Regular"/>
                <w:kern w:val="2"/>
                <w:sz w:val="18"/>
                <w:szCs w:val="18"/>
                <w:lang w:val="en-US" w:eastAsia="zh-CN"/>
              </w:rPr>
              <w:t>试验</w:t>
            </w:r>
          </w:p>
          <w:p w14:paraId="6D113135">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p w14:paraId="787A1310">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2826376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019B195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5AE1E6E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6E8F5BC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409E87D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p w14:paraId="7DA8D15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r>
              <w:rPr>
                <w:rFonts w:hint="eastAsia" w:ascii="Times New Roman Regular" w:hAnsi="Times New Roman Regular" w:eastAsia="宋体" w:cs="Times New Roman Regular"/>
                <w:kern w:val="2"/>
                <w:sz w:val="18"/>
                <w:szCs w:val="18"/>
                <w:lang w:val="en-US" w:eastAsia="zh-CN"/>
              </w:rPr>
              <w:t>25</w:t>
            </w:r>
          </w:p>
        </w:tc>
        <w:tc>
          <w:tcPr>
            <w:tcW w:w="1273" w:type="dxa"/>
            <w:tcBorders>
              <w:tl2br w:val="nil"/>
              <w:tr2bl w:val="nil"/>
            </w:tcBorders>
            <w:shd w:val="clear" w:color="auto" w:fill="auto"/>
            <w:vAlign w:val="center"/>
          </w:tcPr>
          <w:p w14:paraId="24646DB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5921838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675C38F0">
        <w:trPr>
          <w:cantSplit/>
          <w:trHeight w:val="340" w:hRule="atLeast"/>
          <w:jc w:val="center"/>
        </w:trPr>
        <w:tc>
          <w:tcPr>
            <w:tcW w:w="678" w:type="dxa"/>
            <w:vMerge w:val="continue"/>
            <w:tcBorders>
              <w:tl2br w:val="nil"/>
              <w:tr2bl w:val="nil"/>
            </w:tcBorders>
            <w:vAlign w:val="center"/>
          </w:tcPr>
          <w:p w14:paraId="35AFB83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2FB871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0CCE4B4">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收缩试验，不大于</w:t>
            </w:r>
          </w:p>
        </w:tc>
        <w:tc>
          <w:tcPr>
            <w:tcW w:w="773" w:type="dxa"/>
            <w:tcBorders>
              <w:tl2br w:val="nil"/>
              <w:tr2bl w:val="nil"/>
            </w:tcBorders>
            <w:shd w:val="clear" w:color="auto" w:fill="auto"/>
            <w:vAlign w:val="center"/>
          </w:tcPr>
          <w:p w14:paraId="5E031DF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661EAFD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4</w:t>
            </w:r>
            <w:r>
              <w:rPr>
                <w:rFonts w:hint="default" w:ascii="Times New Roman Regular" w:hAnsi="Times New Roman Regular" w:eastAsia="宋体" w:cs="Times New Roman Regular"/>
                <w:kern w:val="2"/>
                <w:sz w:val="18"/>
                <w:szCs w:val="18"/>
                <w:lang w:val="en-US" w:eastAsia="zh-CN"/>
              </w:rPr>
              <w:t>.5</w:t>
            </w:r>
          </w:p>
        </w:tc>
        <w:tc>
          <w:tcPr>
            <w:tcW w:w="1273" w:type="dxa"/>
            <w:tcBorders>
              <w:tl2br w:val="nil"/>
              <w:tr2bl w:val="nil"/>
            </w:tcBorders>
            <w:shd w:val="clear" w:color="auto" w:fill="auto"/>
            <w:vAlign w:val="center"/>
          </w:tcPr>
          <w:p w14:paraId="2508F6B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697921A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1F3D4497">
        <w:trPr>
          <w:cantSplit/>
          <w:trHeight w:val="340" w:hRule="atLeast"/>
          <w:jc w:val="center"/>
        </w:trPr>
        <w:tc>
          <w:tcPr>
            <w:tcW w:w="678" w:type="dxa"/>
            <w:vMerge w:val="continue"/>
            <w:tcBorders>
              <w:tl2br w:val="nil"/>
              <w:tr2bl w:val="nil"/>
            </w:tcBorders>
            <w:vAlign w:val="center"/>
          </w:tcPr>
          <w:p w14:paraId="54AF1EB6">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B2ADFE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036D563E">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热延伸试验</w:t>
            </w:r>
          </w:p>
          <w:p w14:paraId="34CEA9CA">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载荷下伸长率：最大</w:t>
            </w:r>
          </w:p>
          <w:p w14:paraId="21A5ED6F">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冷却后永久伸长率</w:t>
            </w:r>
            <w:r>
              <w:rPr>
                <w:rFonts w:hint="default" w:ascii="Times New Roman Regular" w:hAnsi="Times New Roman Regular" w:eastAsia="宋体" w:cs="Times New Roman Regular"/>
                <w:kern w:val="2"/>
                <w:sz w:val="18"/>
                <w:szCs w:val="18"/>
                <w:lang w:val="en-US" w:eastAsia="zh-CN"/>
              </w:rPr>
              <w:t>：最大</w:t>
            </w:r>
          </w:p>
        </w:tc>
        <w:tc>
          <w:tcPr>
            <w:tcW w:w="773" w:type="dxa"/>
            <w:tcBorders>
              <w:tl2br w:val="nil"/>
              <w:tr2bl w:val="nil"/>
            </w:tcBorders>
            <w:shd w:val="clear" w:color="auto" w:fill="auto"/>
            <w:vAlign w:val="center"/>
          </w:tcPr>
          <w:p w14:paraId="186F778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9E13DE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5AEC0F7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7C75A7FD">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2ED729E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175</w:t>
            </w:r>
          </w:p>
          <w:p w14:paraId="7024293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lang w:val="en-US" w:eastAsia="zh-CN"/>
              </w:rPr>
              <w:t>15</w:t>
            </w:r>
          </w:p>
        </w:tc>
        <w:tc>
          <w:tcPr>
            <w:tcW w:w="1273" w:type="dxa"/>
            <w:tcBorders>
              <w:tl2br w:val="nil"/>
              <w:tr2bl w:val="nil"/>
            </w:tcBorders>
            <w:shd w:val="clear" w:color="auto" w:fill="auto"/>
            <w:vAlign w:val="center"/>
          </w:tcPr>
          <w:p w14:paraId="4B90D6F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3569E15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52AA6BAD">
        <w:trPr>
          <w:cantSplit/>
          <w:trHeight w:val="340" w:hRule="atLeast"/>
          <w:jc w:val="center"/>
        </w:trPr>
        <w:tc>
          <w:tcPr>
            <w:tcW w:w="678" w:type="dxa"/>
            <w:vMerge w:val="continue"/>
            <w:tcBorders>
              <w:tl2br w:val="nil"/>
              <w:tr2bl w:val="nil"/>
            </w:tcBorders>
            <w:vAlign w:val="center"/>
          </w:tcPr>
          <w:p w14:paraId="758EF6A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4CA9DC8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2AFA4744">
            <w:pPr>
              <w:keepNext w:val="0"/>
              <w:keepLines w:val="0"/>
              <w:widowControl w:val="0"/>
              <w:suppressLineNumbers w:val="0"/>
              <w:topLinePunct/>
              <w:adjustRightInd/>
              <w:spacing w:before="0" w:beforeAutospacing="0" w:after="0" w:afterAutospacing="0" w:line="240" w:lineRule="exact"/>
              <w:ind w:left="0" w:right="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收缩试验，最大允许收缩率</w:t>
            </w:r>
          </w:p>
        </w:tc>
        <w:tc>
          <w:tcPr>
            <w:tcW w:w="773" w:type="dxa"/>
            <w:tcBorders>
              <w:tl2br w:val="nil"/>
              <w:tr2bl w:val="nil"/>
            </w:tcBorders>
            <w:shd w:val="clear" w:color="auto" w:fill="auto"/>
            <w:vAlign w:val="center"/>
          </w:tcPr>
          <w:p w14:paraId="7C9D30C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3108336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4</w:t>
            </w:r>
          </w:p>
        </w:tc>
        <w:tc>
          <w:tcPr>
            <w:tcW w:w="1273" w:type="dxa"/>
            <w:tcBorders>
              <w:tl2br w:val="nil"/>
              <w:tr2bl w:val="nil"/>
            </w:tcBorders>
            <w:shd w:val="clear" w:color="auto" w:fill="auto"/>
            <w:vAlign w:val="center"/>
          </w:tcPr>
          <w:p w14:paraId="36C22A4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7A42800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210ACD3">
        <w:trPr>
          <w:cantSplit/>
          <w:trHeight w:val="340" w:hRule="atLeast"/>
          <w:jc w:val="center"/>
        </w:trPr>
        <w:tc>
          <w:tcPr>
            <w:tcW w:w="678" w:type="dxa"/>
            <w:vMerge w:val="restart"/>
            <w:tcBorders>
              <w:tl2br w:val="nil"/>
              <w:tr2bl w:val="nil"/>
            </w:tcBorders>
            <w:vAlign w:val="center"/>
          </w:tcPr>
          <w:p w14:paraId="20A33C83">
            <w:pPr>
              <w:keepNext w:val="0"/>
              <w:keepLines w:val="0"/>
              <w:widowControl w:val="0"/>
              <w:suppressLineNumbers w:val="0"/>
              <w:topLinePunct/>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eastAsia="zh-CN"/>
              </w:rPr>
            </w:pPr>
            <w:r>
              <w:rPr>
                <w:rFonts w:hint="eastAsia" w:ascii="Times New Roman Regular" w:hAnsi="Times New Roman Regular" w:eastAsia="宋体" w:cs="Times New Roman Regular"/>
                <w:kern w:val="2"/>
                <w:sz w:val="18"/>
                <w:szCs w:val="18"/>
                <w:lang w:val="en-US" w:eastAsia="zh-CN"/>
              </w:rPr>
              <w:t>3</w:t>
            </w:r>
          </w:p>
        </w:tc>
        <w:tc>
          <w:tcPr>
            <w:tcW w:w="1020" w:type="dxa"/>
            <w:vMerge w:val="restart"/>
            <w:tcBorders>
              <w:tl2br w:val="nil"/>
              <w:tr2bl w:val="nil"/>
            </w:tcBorders>
            <w:shd w:val="clear" w:color="auto" w:fill="auto"/>
            <w:vAlign w:val="center"/>
          </w:tcPr>
          <w:p w14:paraId="0CDB98A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外护套</w:t>
            </w:r>
          </w:p>
        </w:tc>
        <w:tc>
          <w:tcPr>
            <w:tcW w:w="3377" w:type="dxa"/>
            <w:tcBorders>
              <w:tl2br w:val="nil"/>
              <w:tr2bl w:val="nil"/>
            </w:tcBorders>
            <w:shd w:val="clear" w:color="auto" w:fill="auto"/>
            <w:vAlign w:val="center"/>
          </w:tcPr>
          <w:p w14:paraId="4C4F4EF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护套材料</w:t>
            </w:r>
          </w:p>
        </w:tc>
        <w:tc>
          <w:tcPr>
            <w:tcW w:w="773" w:type="dxa"/>
            <w:tcBorders>
              <w:tl2br w:val="nil"/>
              <w:tr2bl w:val="nil"/>
            </w:tcBorders>
            <w:shd w:val="clear" w:color="auto" w:fill="auto"/>
            <w:vAlign w:val="center"/>
          </w:tcPr>
          <w:p w14:paraId="2A9FAD4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831" w:type="dxa"/>
            <w:tcBorders>
              <w:tl2br w:val="nil"/>
              <w:tr2bl w:val="nil"/>
            </w:tcBorders>
            <w:shd w:val="clear" w:color="auto" w:fill="auto"/>
            <w:vAlign w:val="center"/>
          </w:tcPr>
          <w:p w14:paraId="4A755B9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lang w:val="en-US" w:eastAsia="zh-CN"/>
              </w:rPr>
            </w:pPr>
            <w:r>
              <w:rPr>
                <w:rFonts w:hint="eastAsia" w:ascii="Times New Roman Regular" w:hAnsi="Times New Roman Regular" w:eastAsia="宋体" w:cs="Times New Roman Regular"/>
                <w:spacing w:val="-12"/>
                <w:kern w:val="2"/>
                <w:sz w:val="18"/>
                <w:szCs w:val="18"/>
                <w:lang w:val="en-US" w:eastAsia="zh-CN"/>
              </w:rPr>
              <w:t>ST</w:t>
            </w:r>
            <w:r>
              <w:rPr>
                <w:rFonts w:hint="eastAsia" w:ascii="Times New Roman Regular" w:hAnsi="Times New Roman Regular" w:eastAsia="宋体" w:cs="Times New Roman Regular"/>
                <w:spacing w:val="-12"/>
                <w:kern w:val="2"/>
                <w:sz w:val="18"/>
                <w:szCs w:val="18"/>
                <w:vertAlign w:val="subscript"/>
                <w:lang w:val="en-US" w:eastAsia="zh-CN"/>
              </w:rPr>
              <w:t>7</w:t>
            </w:r>
          </w:p>
        </w:tc>
        <w:tc>
          <w:tcPr>
            <w:tcW w:w="1273" w:type="dxa"/>
            <w:tcBorders>
              <w:tl2br w:val="nil"/>
              <w:tr2bl w:val="nil"/>
            </w:tcBorders>
            <w:shd w:val="clear" w:color="auto" w:fill="auto"/>
            <w:vAlign w:val="center"/>
          </w:tcPr>
          <w:p w14:paraId="2D63CCE3">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spacing w:val="-12"/>
                <w:kern w:val="2"/>
                <w:sz w:val="18"/>
                <w:szCs w:val="18"/>
              </w:rPr>
            </w:pPr>
          </w:p>
        </w:tc>
        <w:tc>
          <w:tcPr>
            <w:tcW w:w="516" w:type="dxa"/>
            <w:tcBorders>
              <w:tl2br w:val="nil"/>
              <w:tr2bl w:val="nil"/>
            </w:tcBorders>
            <w:vAlign w:val="center"/>
          </w:tcPr>
          <w:p w14:paraId="38CA02E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4626691F">
        <w:trPr>
          <w:cantSplit/>
          <w:trHeight w:val="340" w:hRule="atLeast"/>
          <w:jc w:val="center"/>
        </w:trPr>
        <w:tc>
          <w:tcPr>
            <w:tcW w:w="678" w:type="dxa"/>
            <w:vMerge w:val="continue"/>
            <w:tcBorders>
              <w:tl2br w:val="nil"/>
              <w:tr2bl w:val="nil"/>
            </w:tcBorders>
            <w:vAlign w:val="center"/>
          </w:tcPr>
          <w:p w14:paraId="217AB762">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3E34C6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3B3A5156">
            <w:pPr>
              <w:keepNext w:val="0"/>
              <w:keepLines w:val="0"/>
              <w:widowControl w:val="0"/>
              <w:suppressLineNumbers w:val="0"/>
              <w:topLinePunct/>
              <w:adjustRightInd/>
              <w:spacing w:before="0" w:beforeAutospacing="0" w:after="0" w:afterAutospacing="0" w:line="240" w:lineRule="exact"/>
              <w:ind w:left="0" w:right="0"/>
              <w:jc w:val="both"/>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老化前</w:t>
            </w:r>
          </w:p>
          <w:p w14:paraId="02A31469">
            <w:pPr>
              <w:keepNext w:val="0"/>
              <w:keepLines w:val="0"/>
              <w:widowControl w:val="0"/>
              <w:suppressLineNumbers w:val="0"/>
              <w:topLinePunct/>
              <w:adjustRightInd/>
              <w:spacing w:before="0" w:beforeAutospacing="0" w:after="0" w:afterAutospacing="0" w:line="240" w:lineRule="exact"/>
              <w:ind w:left="0" w:right="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抗张强度</w:t>
            </w:r>
            <w:r>
              <w:rPr>
                <w:rFonts w:hint="eastAsia" w:ascii="Times New Roman Regular" w:hAnsi="Times New Roman Regular" w:eastAsia="宋体" w:cs="Times New Roman Regular"/>
                <w:kern w:val="2"/>
                <w:sz w:val="18"/>
                <w:szCs w:val="18"/>
                <w:lang w:val="en-US" w:eastAsia="zh-CN"/>
              </w:rPr>
              <w:t>最小值</w:t>
            </w:r>
          </w:p>
          <w:p w14:paraId="44ECA1B3">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left"/>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779445A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46C9CA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vertAlign w:val="superscript"/>
              </w:rPr>
            </w:pPr>
            <w:r>
              <w:rPr>
                <w:rFonts w:hint="default" w:ascii="Times New Roman Regular" w:hAnsi="Times New Roman Regular" w:eastAsia="宋体" w:cs="Times New Roman Regular"/>
                <w:kern w:val="2"/>
                <w:sz w:val="18"/>
                <w:szCs w:val="18"/>
              </w:rPr>
              <w:t>N/mm</w:t>
            </w:r>
            <w:r>
              <w:rPr>
                <w:rFonts w:hint="default" w:ascii="Times New Roman Regular" w:hAnsi="Times New Roman Regular" w:eastAsia="宋体" w:cs="Times New Roman Regular"/>
                <w:kern w:val="2"/>
                <w:sz w:val="18"/>
                <w:szCs w:val="18"/>
                <w:vertAlign w:val="superscript"/>
              </w:rPr>
              <w:t>2</w:t>
            </w:r>
          </w:p>
          <w:p w14:paraId="001A9A1D">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2B5004B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37060A9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1</w:t>
            </w:r>
            <w:r>
              <w:rPr>
                <w:rFonts w:hint="eastAsia" w:ascii="Times New Roman Regular" w:hAnsi="Times New Roman Regular" w:eastAsia="宋体" w:cs="Times New Roman Regular"/>
                <w:kern w:val="2"/>
                <w:sz w:val="18"/>
                <w:szCs w:val="18"/>
                <w:lang w:val="en-US" w:eastAsia="zh-CN"/>
              </w:rPr>
              <w:t>2.5</w:t>
            </w:r>
          </w:p>
          <w:p w14:paraId="1AD61608">
            <w:pPr>
              <w:keepNext w:val="0"/>
              <w:keepLines w:val="0"/>
              <w:widowControl w:val="0"/>
              <w:suppressLineNumbers w:val="0"/>
              <w:topLinePunct/>
              <w:adjustRightInd/>
              <w:spacing w:before="0" w:beforeAutospacing="0" w:after="0" w:afterAutospacing="0" w:line="240" w:lineRule="exact"/>
              <w:ind w:left="0" w:right="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300</w:t>
            </w:r>
          </w:p>
        </w:tc>
        <w:tc>
          <w:tcPr>
            <w:tcW w:w="1273" w:type="dxa"/>
            <w:tcBorders>
              <w:tl2br w:val="nil"/>
              <w:tr2bl w:val="nil"/>
            </w:tcBorders>
            <w:shd w:val="clear" w:color="auto" w:fill="auto"/>
            <w:vAlign w:val="center"/>
          </w:tcPr>
          <w:p w14:paraId="25CFF20E">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002D2AA9">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E631DAA">
        <w:trPr>
          <w:cantSplit/>
          <w:trHeight w:val="340" w:hRule="atLeast"/>
          <w:jc w:val="center"/>
        </w:trPr>
        <w:tc>
          <w:tcPr>
            <w:tcW w:w="678" w:type="dxa"/>
            <w:vMerge w:val="continue"/>
            <w:tcBorders>
              <w:tl2br w:val="nil"/>
              <w:tr2bl w:val="nil"/>
            </w:tcBorders>
            <w:vAlign w:val="center"/>
          </w:tcPr>
          <w:p w14:paraId="6F20798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2C94CAFF">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1E89FE95">
            <w:pPr>
              <w:keepNext w:val="0"/>
              <w:keepLines w:val="0"/>
              <w:widowControl w:val="0"/>
              <w:suppressLineNumbers w:val="0"/>
              <w:topLinePunct/>
              <w:adjustRightInd/>
              <w:spacing w:before="0" w:beforeAutospacing="0" w:after="0" w:afterAutospacing="0" w:line="240" w:lineRule="exact"/>
              <w:ind w:left="0" w:right="0" w:firstLine="0" w:firstLineChars="0"/>
              <w:jc w:val="left"/>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空气箱老化试验</w:t>
            </w:r>
          </w:p>
          <w:p w14:paraId="0101E784">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left"/>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断裂伸长率</w:t>
            </w:r>
            <w:r>
              <w:rPr>
                <w:rFonts w:hint="default" w:ascii="Times New Roman Regular" w:hAnsi="Times New Roman Regular" w:eastAsia="宋体" w:cs="Times New Roman Regular"/>
                <w:kern w:val="2"/>
                <w:sz w:val="18"/>
                <w:szCs w:val="18"/>
                <w:lang w:val="en-US" w:eastAsia="zh-CN"/>
              </w:rPr>
              <w:t>老化后</w:t>
            </w:r>
            <w:r>
              <w:rPr>
                <w:rFonts w:hint="eastAsia" w:ascii="Times New Roman Regular" w:hAnsi="Times New Roman Regular" w:eastAsia="宋体" w:cs="Times New Roman Regular"/>
                <w:kern w:val="2"/>
                <w:sz w:val="18"/>
                <w:szCs w:val="18"/>
                <w:lang w:val="en-US" w:eastAsia="zh-CN"/>
              </w:rPr>
              <w:t>最小值</w:t>
            </w:r>
          </w:p>
        </w:tc>
        <w:tc>
          <w:tcPr>
            <w:tcW w:w="773" w:type="dxa"/>
            <w:tcBorders>
              <w:tl2br w:val="nil"/>
              <w:tr2bl w:val="nil"/>
            </w:tcBorders>
            <w:shd w:val="clear" w:color="auto" w:fill="auto"/>
            <w:vAlign w:val="center"/>
          </w:tcPr>
          <w:p w14:paraId="4E8B6EF1">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p w14:paraId="16085190">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16478B54">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lang w:val="en-US" w:eastAsia="zh-CN"/>
              </w:rPr>
            </w:pPr>
          </w:p>
          <w:p w14:paraId="7AF3C532">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300</w:t>
            </w:r>
          </w:p>
        </w:tc>
        <w:tc>
          <w:tcPr>
            <w:tcW w:w="1273" w:type="dxa"/>
            <w:tcBorders>
              <w:tl2br w:val="nil"/>
              <w:tr2bl w:val="nil"/>
            </w:tcBorders>
            <w:shd w:val="clear" w:color="auto" w:fill="auto"/>
            <w:vAlign w:val="center"/>
          </w:tcPr>
          <w:p w14:paraId="094A0A8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225FA7E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2D848D23">
        <w:trPr>
          <w:cantSplit/>
          <w:trHeight w:val="340" w:hRule="atLeast"/>
          <w:jc w:val="center"/>
        </w:trPr>
        <w:tc>
          <w:tcPr>
            <w:tcW w:w="678" w:type="dxa"/>
            <w:vMerge w:val="continue"/>
            <w:tcBorders>
              <w:tl2br w:val="nil"/>
              <w:tr2bl w:val="nil"/>
            </w:tcBorders>
            <w:vAlign w:val="center"/>
          </w:tcPr>
          <w:p w14:paraId="44C114C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56A277EB">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854830A">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电缆段老化后</w:t>
            </w:r>
          </w:p>
          <w:p w14:paraId="45D616FC">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lang w:val="en-US" w:eastAsia="zh-CN"/>
              </w:rPr>
              <w:t>抗张强度</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lang w:val="en-US" w:eastAsia="zh-CN"/>
              </w:rPr>
              <w:t>变化率</w:t>
            </w:r>
            <w:r>
              <w:rPr>
                <w:rFonts w:hint="eastAsia" w:ascii="Times New Roman Regular" w:hAnsi="Times New Roman Regular" w:eastAsia="宋体" w:cs="Times New Roman Regular"/>
                <w:kern w:val="2"/>
                <w:sz w:val="18"/>
                <w:szCs w:val="18"/>
                <w:vertAlign w:val="superscript"/>
                <w:lang w:val="en-US" w:eastAsia="zh-CN"/>
              </w:rPr>
              <w:t>a</w:t>
            </w:r>
          </w:p>
          <w:p w14:paraId="6297C09E">
            <w:pPr>
              <w:keepNext w:val="0"/>
              <w:keepLines w:val="0"/>
              <w:widowControl w:val="0"/>
              <w:suppressLineNumbers w:val="0"/>
              <w:topLinePunct/>
              <w:adjustRightInd/>
              <w:spacing w:before="0" w:beforeAutospacing="0" w:after="0" w:afterAutospacing="0" w:line="240" w:lineRule="exact"/>
              <w:ind w:left="0" w:leftChars="0" w:right="0" w:rightChars="0" w:firstLine="180" w:firstLineChars="100"/>
              <w:jc w:val="both"/>
              <w:rPr>
                <w:rFonts w:hint="default" w:ascii="Times New Roman Regular" w:hAnsi="Times New Roman Regular" w:eastAsia="宋体" w:cs="Times New Roman Regular"/>
                <w:kern w:val="2"/>
                <w:sz w:val="18"/>
                <w:szCs w:val="18"/>
                <w:lang w:val="en-US" w:eastAsia="zh-CN"/>
              </w:rPr>
            </w:pPr>
            <w:r>
              <w:rPr>
                <w:rFonts w:hint="default" w:ascii="Times New Roman Regular" w:hAnsi="Times New Roman Regular" w:eastAsia="宋体" w:cs="Times New Roman Regular"/>
                <w:kern w:val="2"/>
                <w:sz w:val="18"/>
                <w:szCs w:val="18"/>
              </w:rPr>
              <w:t>断裂伸长率</w:t>
            </w:r>
            <w:r>
              <w:rPr>
                <w:rFonts w:hint="eastAsia" w:ascii="Times New Roman Regular" w:hAnsi="Times New Roman Regular" w:eastAsia="宋体" w:cs="Times New Roman Regular"/>
                <w:kern w:val="2"/>
                <w:sz w:val="18"/>
                <w:szCs w:val="18"/>
                <w:lang w:val="en-US" w:eastAsia="zh-CN"/>
              </w:rPr>
              <w:t>最大</w:t>
            </w:r>
            <w:r>
              <w:rPr>
                <w:rFonts w:hint="default" w:ascii="Times New Roman Regular" w:hAnsi="Times New Roman Regular" w:eastAsia="宋体" w:cs="Times New Roman Regular"/>
                <w:kern w:val="2"/>
                <w:sz w:val="18"/>
                <w:szCs w:val="18"/>
                <w:lang w:val="en-US" w:eastAsia="zh-CN"/>
              </w:rPr>
              <w:t>变化率</w:t>
            </w:r>
            <w:r>
              <w:rPr>
                <w:rFonts w:hint="eastAsia" w:ascii="Times New Roman Regular" w:hAnsi="Times New Roman Regular" w:eastAsia="宋体" w:cs="Times New Roman Regular"/>
                <w:kern w:val="2"/>
                <w:sz w:val="18"/>
                <w:szCs w:val="18"/>
                <w:vertAlign w:val="superscript"/>
                <w:lang w:val="en-US" w:eastAsia="zh-CN"/>
              </w:rPr>
              <w:t>a</w:t>
            </w:r>
          </w:p>
        </w:tc>
        <w:tc>
          <w:tcPr>
            <w:tcW w:w="773" w:type="dxa"/>
            <w:tcBorders>
              <w:tl2br w:val="nil"/>
              <w:tr2bl w:val="nil"/>
            </w:tcBorders>
            <w:shd w:val="clear" w:color="auto" w:fill="auto"/>
            <w:vAlign w:val="center"/>
          </w:tcPr>
          <w:p w14:paraId="221D1253">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p>
          <w:p w14:paraId="5C719ECE">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p w14:paraId="49CC13F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039B96AF">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p>
          <w:p w14:paraId="2C6E904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eastAsia="zh-CN"/>
              </w:rPr>
              <w:t>—</w:t>
            </w:r>
          </w:p>
          <w:p w14:paraId="532D80B7">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eastAsia="zh-CN"/>
              </w:rPr>
              <w:t>—</w:t>
            </w:r>
          </w:p>
        </w:tc>
        <w:tc>
          <w:tcPr>
            <w:tcW w:w="1273" w:type="dxa"/>
            <w:tcBorders>
              <w:tl2br w:val="nil"/>
              <w:tr2bl w:val="nil"/>
            </w:tcBorders>
            <w:shd w:val="clear" w:color="auto" w:fill="auto"/>
            <w:vAlign w:val="center"/>
          </w:tcPr>
          <w:p w14:paraId="223CA6A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48AE9C7A">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4BE17A7">
        <w:trPr>
          <w:cantSplit/>
          <w:trHeight w:val="340" w:hRule="atLeast"/>
          <w:jc w:val="center"/>
        </w:trPr>
        <w:tc>
          <w:tcPr>
            <w:tcW w:w="678" w:type="dxa"/>
            <w:vMerge w:val="continue"/>
            <w:tcBorders>
              <w:tl2br w:val="nil"/>
              <w:tr2bl w:val="nil"/>
            </w:tcBorders>
            <w:vAlign w:val="center"/>
          </w:tcPr>
          <w:p w14:paraId="3F53394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D218285">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450DE7D3">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高温压力试验，压痕中间值不大于外护套平均厚度的</w:t>
            </w:r>
          </w:p>
        </w:tc>
        <w:tc>
          <w:tcPr>
            <w:tcW w:w="773" w:type="dxa"/>
            <w:tcBorders>
              <w:tl2br w:val="nil"/>
              <w:tr2bl w:val="nil"/>
            </w:tcBorders>
            <w:shd w:val="clear" w:color="auto" w:fill="auto"/>
            <w:vAlign w:val="center"/>
          </w:tcPr>
          <w:p w14:paraId="6E056978">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12E9091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eastAsia" w:ascii="Times New Roman Regular" w:hAnsi="Times New Roman Regular" w:eastAsia="宋体" w:cs="Times New Roman Regular"/>
                <w:kern w:val="2"/>
                <w:sz w:val="18"/>
                <w:szCs w:val="18"/>
                <w:lang w:val="en-US" w:eastAsia="zh-CN" w:bidi="ar-SA"/>
              </w:rPr>
            </w:pPr>
            <w:r>
              <w:rPr>
                <w:rFonts w:hint="eastAsia" w:ascii="Times New Roman Regular" w:hAnsi="Times New Roman Regular" w:eastAsia="宋体" w:cs="Times New Roman Regular"/>
                <w:kern w:val="2"/>
                <w:sz w:val="18"/>
                <w:szCs w:val="18"/>
                <w:lang w:val="en-US" w:eastAsia="zh-CN"/>
              </w:rPr>
              <w:t>50</w:t>
            </w:r>
          </w:p>
        </w:tc>
        <w:tc>
          <w:tcPr>
            <w:tcW w:w="1273" w:type="dxa"/>
            <w:tcBorders>
              <w:tl2br w:val="nil"/>
              <w:tr2bl w:val="nil"/>
            </w:tcBorders>
            <w:shd w:val="clear" w:color="auto" w:fill="auto"/>
            <w:vAlign w:val="center"/>
          </w:tcPr>
          <w:p w14:paraId="7DBC4480">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5FCA3B0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0B8683D2">
        <w:trPr>
          <w:cantSplit/>
          <w:trHeight w:val="340" w:hRule="atLeast"/>
          <w:jc w:val="center"/>
        </w:trPr>
        <w:tc>
          <w:tcPr>
            <w:tcW w:w="678" w:type="dxa"/>
            <w:vMerge w:val="continue"/>
            <w:tcBorders>
              <w:tl2br w:val="nil"/>
              <w:tr2bl w:val="nil"/>
            </w:tcBorders>
            <w:vAlign w:val="center"/>
          </w:tcPr>
          <w:p w14:paraId="0789773C">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1020" w:type="dxa"/>
            <w:vMerge w:val="continue"/>
            <w:tcBorders>
              <w:tl2br w:val="nil"/>
              <w:tr2bl w:val="nil"/>
            </w:tcBorders>
            <w:shd w:val="clear" w:color="auto" w:fill="auto"/>
            <w:vAlign w:val="center"/>
          </w:tcPr>
          <w:p w14:paraId="3AEB4078">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c>
          <w:tcPr>
            <w:tcW w:w="3377" w:type="dxa"/>
            <w:tcBorders>
              <w:tl2br w:val="nil"/>
              <w:tr2bl w:val="nil"/>
            </w:tcBorders>
            <w:shd w:val="clear" w:color="auto" w:fill="auto"/>
            <w:vAlign w:val="center"/>
          </w:tcPr>
          <w:p w14:paraId="03948759">
            <w:pPr>
              <w:keepNext w:val="0"/>
              <w:keepLines w:val="0"/>
              <w:widowControl w:val="0"/>
              <w:suppressLineNumbers w:val="0"/>
              <w:topLinePunct/>
              <w:adjustRightInd/>
              <w:spacing w:before="0" w:beforeAutospacing="0" w:after="0" w:afterAutospacing="0" w:line="240" w:lineRule="exact"/>
              <w:ind w:left="0" w:leftChars="0" w:right="0" w:rightChars="0" w:firstLine="0" w:firstLineChars="0"/>
              <w:jc w:val="both"/>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收缩试验，最大收缩率</w:t>
            </w:r>
          </w:p>
        </w:tc>
        <w:tc>
          <w:tcPr>
            <w:tcW w:w="773" w:type="dxa"/>
            <w:tcBorders>
              <w:tl2br w:val="nil"/>
              <w:tr2bl w:val="nil"/>
            </w:tcBorders>
            <w:shd w:val="clear" w:color="auto" w:fill="auto"/>
            <w:vAlign w:val="center"/>
          </w:tcPr>
          <w:p w14:paraId="201BED64">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rPr>
            </w:pPr>
            <w:r>
              <w:rPr>
                <w:rFonts w:hint="default" w:ascii="Times New Roman Regular" w:hAnsi="Times New Roman Regular" w:eastAsia="宋体" w:cs="Times New Roman Regular"/>
                <w:kern w:val="2"/>
                <w:sz w:val="18"/>
                <w:szCs w:val="18"/>
              </w:rPr>
              <w:t>%</w:t>
            </w:r>
          </w:p>
        </w:tc>
        <w:tc>
          <w:tcPr>
            <w:tcW w:w="1831" w:type="dxa"/>
            <w:tcBorders>
              <w:tl2br w:val="nil"/>
              <w:tr2bl w:val="nil"/>
            </w:tcBorders>
            <w:shd w:val="clear" w:color="auto" w:fill="auto"/>
            <w:vAlign w:val="center"/>
          </w:tcPr>
          <w:p w14:paraId="434F6356">
            <w:pPr>
              <w:keepNext w:val="0"/>
              <w:keepLines w:val="0"/>
              <w:widowControl w:val="0"/>
              <w:suppressLineNumbers w:val="0"/>
              <w:topLinePunct/>
              <w:adjustRightInd/>
              <w:spacing w:before="0" w:beforeAutospacing="0" w:after="0" w:afterAutospacing="0" w:line="240" w:lineRule="exact"/>
              <w:ind w:left="0" w:leftChars="0" w:right="0" w:rightChars="0"/>
              <w:jc w:val="center"/>
              <w:rPr>
                <w:rFonts w:hint="default" w:ascii="Times New Roman Regular" w:hAnsi="Times New Roman Regular" w:eastAsia="宋体" w:cs="Times New Roman Regular"/>
                <w:kern w:val="2"/>
                <w:sz w:val="18"/>
                <w:szCs w:val="18"/>
                <w:lang w:val="en-US" w:eastAsia="zh-CN"/>
              </w:rPr>
            </w:pPr>
            <w:r>
              <w:rPr>
                <w:rFonts w:hint="eastAsia" w:ascii="Times New Roman Regular" w:hAnsi="Times New Roman Regular" w:eastAsia="宋体" w:cs="Times New Roman Regular"/>
                <w:kern w:val="2"/>
                <w:sz w:val="18"/>
                <w:szCs w:val="18"/>
                <w:lang w:val="en-US" w:eastAsia="zh-CN"/>
              </w:rPr>
              <w:t>3</w:t>
            </w:r>
          </w:p>
        </w:tc>
        <w:tc>
          <w:tcPr>
            <w:tcW w:w="1273" w:type="dxa"/>
            <w:tcBorders>
              <w:tl2br w:val="nil"/>
              <w:tr2bl w:val="nil"/>
            </w:tcBorders>
            <w:shd w:val="clear" w:color="auto" w:fill="auto"/>
            <w:vAlign w:val="center"/>
          </w:tcPr>
          <w:p w14:paraId="257E627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cs="Times New Roman Regular"/>
                <w:sz w:val="18"/>
                <w:szCs w:val="18"/>
                <w:highlight w:val="none"/>
                <w:lang w:val="en-US" w:eastAsia="zh-CN"/>
              </w:rPr>
            </w:pPr>
            <w:r>
              <w:rPr>
                <w:rFonts w:hint="default" w:ascii="Times New Roman Regular" w:hAnsi="Times New Roman Regular" w:cs="Times New Roman Regular"/>
                <w:sz w:val="18"/>
                <w:szCs w:val="18"/>
                <w:highlight w:val="none"/>
                <w:lang w:val="en-US" w:eastAsia="zh-CN"/>
              </w:rPr>
              <w:sym w:font="Wingdings 2" w:char="00A3"/>
            </w:r>
          </w:p>
        </w:tc>
        <w:tc>
          <w:tcPr>
            <w:tcW w:w="516" w:type="dxa"/>
            <w:tcBorders>
              <w:tl2br w:val="nil"/>
              <w:tr2bl w:val="nil"/>
            </w:tcBorders>
            <w:vAlign w:val="center"/>
          </w:tcPr>
          <w:p w14:paraId="7760BC67">
            <w:pPr>
              <w:keepNext w:val="0"/>
              <w:keepLines w:val="0"/>
              <w:widowControl w:val="0"/>
              <w:suppressLineNumbers w:val="0"/>
              <w:topLinePunct/>
              <w:adjustRightInd/>
              <w:spacing w:before="0" w:beforeAutospacing="0" w:after="0" w:afterAutospacing="0" w:line="240" w:lineRule="exact"/>
              <w:ind w:left="0" w:right="0"/>
              <w:jc w:val="center"/>
              <w:rPr>
                <w:rFonts w:hint="default" w:ascii="Times New Roman Regular" w:hAnsi="Times New Roman Regular" w:eastAsia="宋体" w:cs="Times New Roman Regular"/>
                <w:kern w:val="2"/>
                <w:sz w:val="18"/>
                <w:szCs w:val="18"/>
              </w:rPr>
            </w:pPr>
          </w:p>
        </w:tc>
      </w:tr>
      <w:tr w14:paraId="70A2B4DE">
        <w:trPr>
          <w:cantSplit/>
          <w:trHeight w:val="340" w:hRule="atLeast"/>
          <w:jc w:val="center"/>
        </w:trPr>
        <w:tc>
          <w:tcPr>
            <w:tcW w:w="9468" w:type="dxa"/>
            <w:gridSpan w:val="7"/>
            <w:tcBorders>
              <w:top w:val="single" w:color="auto" w:sz="12" w:space="0"/>
            </w:tcBorders>
            <w:vAlign w:val="center"/>
          </w:tcPr>
          <w:p w14:paraId="2CE50633">
            <w:pPr>
              <w:keepNext w:val="0"/>
              <w:keepLines w:val="0"/>
              <w:widowControl w:val="0"/>
              <w:suppressLineNumbers w:val="0"/>
              <w:topLinePunct/>
              <w:adjustRightInd/>
              <w:spacing w:before="0" w:beforeAutospacing="0" w:after="0" w:afterAutospacing="0" w:line="240" w:lineRule="exact"/>
              <w:ind w:left="0" w:right="0" w:firstLine="360" w:firstLineChars="200"/>
              <w:jc w:val="both"/>
              <w:rPr>
                <w:rFonts w:hint="default" w:ascii="Times New Roman Regular" w:hAnsi="Times New Roman Regular" w:eastAsia="宋体" w:cs="Times New Roman Regular"/>
                <w:kern w:val="2"/>
                <w:sz w:val="18"/>
                <w:szCs w:val="18"/>
                <w:lang w:val="en-US" w:eastAsia="zh-CN"/>
              </w:rPr>
            </w:pPr>
            <w:bookmarkStart w:id="334" w:name="_Toc48103336"/>
            <w:bookmarkStart w:id="335" w:name="_Toc25288"/>
            <w:bookmarkStart w:id="336" w:name="_Toc60240519"/>
            <w:bookmarkStart w:id="337" w:name="_Toc1320884376"/>
            <w:bookmarkStart w:id="338" w:name="_Toc845"/>
            <w:bookmarkStart w:id="339" w:name="_Toc18139"/>
            <w:bookmarkStart w:id="340" w:name="_Toc466642524"/>
            <w:bookmarkStart w:id="341" w:name="_Toc335285002"/>
            <w:bookmarkStart w:id="342" w:name="_Toc7001"/>
            <w:bookmarkStart w:id="343" w:name="_Toc15961"/>
            <w:bookmarkStart w:id="344" w:name="_Toc25451305"/>
            <w:bookmarkStart w:id="345" w:name="_Toc472342469"/>
            <w:bookmarkStart w:id="346" w:name="_Toc12124"/>
            <w:bookmarkStart w:id="347" w:name="_Toc24750"/>
            <w:bookmarkStart w:id="348" w:name="_Toc18073807"/>
            <w:bookmarkStart w:id="349" w:name="_Toc754877729"/>
            <w:bookmarkStart w:id="350" w:name="_Toc7120"/>
            <w:bookmarkStart w:id="351" w:name="_Toc13093"/>
            <w:bookmarkStart w:id="352" w:name="_Toc370147417"/>
            <w:r>
              <w:rPr>
                <w:rFonts w:hint="eastAsia" w:ascii="Times New Roman Regular" w:hAnsi="Times New Roman Regular" w:eastAsia="宋体" w:cs="Times New Roman Regular"/>
                <w:kern w:val="2"/>
                <w:sz w:val="18"/>
                <w:szCs w:val="18"/>
                <w:vertAlign w:val="superscript"/>
                <w:lang w:val="en-US" w:eastAsia="zh-CN"/>
              </w:rPr>
              <w:t xml:space="preserve">a </w:t>
            </w:r>
            <w:r>
              <w:rPr>
                <w:rFonts w:hint="eastAsia" w:ascii="Times New Roman Regular" w:hAnsi="Times New Roman Regular" w:cs="Times New Roman Regular"/>
                <w:sz w:val="18"/>
                <w:szCs w:val="18"/>
                <w:highlight w:val="none"/>
                <w:lang w:val="en-US" w:eastAsia="zh-CN"/>
              </w:rPr>
              <w:t>老化前后得出的中间值之差值除以老化前中间值，以百分数表示。</w:t>
            </w:r>
          </w:p>
        </w:tc>
      </w:t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tbl>
    <w:p w14:paraId="73416A2A">
      <w:pPr>
        <w:keepNext w:val="0"/>
        <w:keepLines w:val="0"/>
        <w:pageBreakBefore w:val="0"/>
        <w:widowControl w:val="0"/>
        <w:numPr>
          <w:ilvl w:val="1"/>
          <w:numId w:val="7"/>
        </w:numPr>
        <w:tabs>
          <w:tab w:val="left" w:pos="420"/>
          <w:tab w:val="clear" w:pos="0"/>
        </w:tabs>
        <w:kinsoku/>
        <w:wordWrap/>
        <w:overflowPunct/>
        <w:topLinePunct w:val="0"/>
        <w:autoSpaceDE/>
        <w:autoSpaceDN/>
        <w:bidi w:val="0"/>
        <w:adjustRightInd/>
        <w:snapToGrid/>
        <w:spacing w:before="313" w:beforeLines="100" w:after="157" w:afterLines="50" w:line="360" w:lineRule="auto"/>
        <w:ind w:left="0" w:leftChars="0" w:firstLine="0" w:firstLineChars="0"/>
        <w:jc w:val="left"/>
        <w:textAlignment w:val="auto"/>
        <w:outlineLvl w:val="1"/>
        <w:rPr>
          <w:rFonts w:hint="eastAsia" w:ascii="黑体" w:hAnsi="黑体" w:eastAsia="黑体" w:cs="黑体"/>
          <w:b w:val="0"/>
          <w:bCs w:val="0"/>
          <w:kern w:val="0"/>
          <w:sz w:val="21"/>
          <w:szCs w:val="21"/>
          <w:lang w:val="en-US" w:eastAsia="zh-CN"/>
        </w:rPr>
      </w:pPr>
      <w:bookmarkStart w:id="353" w:name="_Toc5143"/>
      <w:bookmarkStart w:id="354" w:name="_Toc1727195067"/>
      <w:bookmarkStart w:id="355" w:name="_Toc1182"/>
      <w:bookmarkStart w:id="356" w:name="_Toc251095330"/>
      <w:bookmarkStart w:id="357" w:name="_Toc7923"/>
      <w:bookmarkStart w:id="358" w:name="_Toc1121525097"/>
      <w:bookmarkStart w:id="359" w:name="_Toc4073"/>
      <w:r>
        <w:rPr>
          <w:rFonts w:hint="eastAsia" w:ascii="黑体" w:hAnsi="黑体" w:eastAsia="黑体" w:cs="黑体"/>
          <w:b w:val="0"/>
          <w:bCs w:val="0"/>
          <w:kern w:val="0"/>
          <w:sz w:val="21"/>
          <w:szCs w:val="21"/>
          <w:lang w:val="en-US" w:eastAsia="zh-CN"/>
        </w:rPr>
        <w:t>供应商响应部分</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1B5955BC">
      <w:pPr>
        <w:keepNext w:val="0"/>
        <w:keepLines w:val="0"/>
        <w:pageBreakBefore w:val="0"/>
        <w:widowControl w:val="0"/>
        <w:numPr>
          <w:ilvl w:val="2"/>
          <w:numId w:val="7"/>
        </w:numPr>
        <w:tabs>
          <w:tab w:val="left" w:pos="420"/>
          <w:tab w:val="clear" w:pos="0"/>
        </w:tabs>
        <w:kinsoku/>
        <w:wordWrap/>
        <w:overflowPunct/>
        <w:topLinePunct w:val="0"/>
        <w:autoSpaceDE/>
        <w:autoSpaceDN/>
        <w:bidi w:val="0"/>
        <w:adjustRightInd/>
        <w:snapToGrid/>
        <w:spacing w:before="157" w:beforeLines="50" w:after="157" w:afterLines="50" w:line="360" w:lineRule="auto"/>
        <w:ind w:left="0" w:leftChars="0" w:firstLine="0" w:firstLineChars="0"/>
        <w:jc w:val="left"/>
        <w:textAlignment w:val="auto"/>
        <w:outlineLvl w:val="9"/>
        <w:rPr>
          <w:rFonts w:hint="eastAsia" w:ascii="黑体" w:hAnsi="黑体" w:eastAsia="黑体" w:cs="黑体"/>
          <w:b w:val="0"/>
          <w:bCs w:val="0"/>
          <w:kern w:val="0"/>
          <w:sz w:val="21"/>
          <w:szCs w:val="21"/>
          <w:lang w:val="en-US" w:eastAsia="zh-CN"/>
        </w:rPr>
      </w:pPr>
      <w:r>
        <w:rPr>
          <w:rFonts w:hint="eastAsia" w:ascii="宋体" w:hAnsi="宋体" w:eastAsia="宋体" w:cs="宋体"/>
          <w:b w:val="0"/>
          <w:bCs w:val="0"/>
          <w:kern w:val="0"/>
          <w:sz w:val="21"/>
          <w:szCs w:val="21"/>
          <w:lang w:val="en-US" w:eastAsia="zh-CN"/>
        </w:rPr>
        <w:t>技术偏差表（</w:t>
      </w:r>
      <w:r>
        <w:rPr>
          <w:rFonts w:hint="eastAsia" w:ascii="Times New Roman Regular" w:hAnsi="Times New Roman Regular" w:eastAsia="宋体" w:cs="Times New Roman Regular"/>
          <w:b w:val="0"/>
          <w:bCs w:val="0"/>
          <w:kern w:val="0"/>
          <w:sz w:val="21"/>
          <w:szCs w:val="21"/>
          <w:lang w:val="en-US" w:eastAsia="zh-CN"/>
        </w:rPr>
        <w:t>如需要）</w:t>
      </w:r>
      <w:r>
        <w:rPr>
          <w:rFonts w:hint="eastAsia" w:ascii="宋体" w:hAnsi="宋体" w:eastAsia="宋体" w:cs="宋体"/>
          <w:b w:val="0"/>
          <w:bCs w:val="0"/>
          <w:kern w:val="0"/>
          <w:sz w:val="21"/>
          <w:szCs w:val="21"/>
          <w:lang w:val="en-US" w:eastAsia="zh-CN"/>
        </w:rPr>
        <w:t>见表</w:t>
      </w:r>
      <w:r>
        <w:rPr>
          <w:rFonts w:hint="eastAsia" w:ascii="Times New Roman Regular" w:hAnsi="Times New Roman Regular" w:eastAsia="宋体" w:cs="Times New Roman Regular"/>
          <w:b w:val="0"/>
          <w:bCs w:val="0"/>
          <w:kern w:val="0"/>
          <w:sz w:val="21"/>
          <w:szCs w:val="21"/>
          <w:lang w:val="en-US" w:eastAsia="zh-CN"/>
        </w:rPr>
        <w:t>19</w:t>
      </w:r>
      <w:r>
        <w:rPr>
          <w:rFonts w:hint="eastAsia" w:ascii="宋体" w:hAnsi="宋体" w:eastAsia="宋体" w:cs="宋体"/>
          <w:b w:val="0"/>
          <w:bCs w:val="0"/>
          <w:kern w:val="0"/>
          <w:sz w:val="21"/>
          <w:szCs w:val="21"/>
          <w:lang w:val="en-US" w:eastAsia="zh-CN"/>
        </w:rPr>
        <w:t>。</w:t>
      </w:r>
    </w:p>
    <w:p w14:paraId="7BA5DF79">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19</w:t>
      </w:r>
      <w:r>
        <w:rPr>
          <w:rFonts w:hint="eastAsia" w:ascii="黑体" w:hAnsi="黑体" w:eastAsia="黑体" w:cs="黑体"/>
          <w:sz w:val="21"/>
          <w:szCs w:val="21"/>
        </w:rPr>
        <w:fldChar w:fldCharType="end"/>
      </w:r>
      <w:bookmarkStart w:id="360" w:name="_Toc60896375"/>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技术偏差</w:t>
      </w:r>
      <w:r>
        <w:rPr>
          <w:rFonts w:hint="default" w:ascii="黑体" w:hAnsi="黑体" w:cstheme="minorBidi"/>
          <w:bCs/>
          <w:sz w:val="21"/>
          <w:szCs w:val="21"/>
          <w:highlight w:val="none"/>
          <w:lang w:val="en-US" w:eastAsia="zh-CN"/>
        </w:rPr>
        <w:t>表</w:t>
      </w:r>
      <w:bookmarkEnd w:id="360"/>
    </w:p>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58"/>
        <w:gridCol w:w="1908"/>
        <w:gridCol w:w="1908"/>
        <w:gridCol w:w="1799"/>
        <w:gridCol w:w="1594"/>
        <w:gridCol w:w="1597"/>
      </w:tblGrid>
      <w:tr w14:paraId="04652CA4">
        <w:trPr>
          <w:trHeight w:val="340" w:hRule="atLeast"/>
          <w:tblHeader/>
        </w:trPr>
        <w:tc>
          <w:tcPr>
            <w:tcW w:w="396" w:type="pct"/>
            <w:tcBorders>
              <w:top w:val="single" w:color="000000" w:sz="12" w:space="0"/>
              <w:left w:val="single" w:color="000000" w:sz="12" w:space="0"/>
              <w:bottom w:val="single" w:color="000000" w:sz="12" w:space="0"/>
              <w:right w:val="single" w:color="000000" w:sz="4" w:space="0"/>
            </w:tcBorders>
            <w:vAlign w:val="center"/>
          </w:tcPr>
          <w:p w14:paraId="60F7E75F">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997" w:type="pct"/>
            <w:tcBorders>
              <w:top w:val="single" w:color="000000" w:sz="12" w:space="0"/>
              <w:left w:val="single" w:color="000000" w:sz="4" w:space="0"/>
              <w:bottom w:val="single" w:color="000000" w:sz="12" w:space="0"/>
              <w:right w:val="single" w:color="000000" w:sz="4" w:space="0"/>
            </w:tcBorders>
            <w:vAlign w:val="center"/>
          </w:tcPr>
          <w:p w14:paraId="76E2504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项目</w:t>
            </w:r>
          </w:p>
        </w:tc>
        <w:tc>
          <w:tcPr>
            <w:tcW w:w="997" w:type="pct"/>
            <w:tcBorders>
              <w:top w:val="single" w:color="000000" w:sz="12" w:space="0"/>
              <w:left w:val="single" w:color="000000" w:sz="4" w:space="0"/>
              <w:bottom w:val="single" w:color="000000" w:sz="12" w:space="0"/>
              <w:right w:val="single" w:color="000000" w:sz="4" w:space="0"/>
            </w:tcBorders>
            <w:vAlign w:val="center"/>
          </w:tcPr>
          <w:p w14:paraId="7B48C44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对应条款编号</w:t>
            </w:r>
          </w:p>
        </w:tc>
        <w:tc>
          <w:tcPr>
            <w:tcW w:w="940" w:type="pct"/>
            <w:tcBorders>
              <w:top w:val="single" w:color="000000" w:sz="12" w:space="0"/>
              <w:left w:val="single" w:color="000000" w:sz="4" w:space="0"/>
              <w:bottom w:val="single" w:color="000000" w:sz="12" w:space="0"/>
              <w:right w:val="single" w:color="000000" w:sz="4" w:space="0"/>
            </w:tcBorders>
            <w:vAlign w:val="center"/>
          </w:tcPr>
          <w:p w14:paraId="4EC35635">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lang w:val="en-US" w:eastAsia="zh-CN"/>
              </w:rPr>
              <w:t>本文件</w:t>
            </w:r>
            <w:r>
              <w:rPr>
                <w:rFonts w:hint="eastAsia" w:ascii="宋体" w:hAnsi="宋体"/>
                <w:sz w:val="18"/>
                <w:szCs w:val="18"/>
              </w:rPr>
              <w:t>要求</w:t>
            </w:r>
          </w:p>
        </w:tc>
        <w:tc>
          <w:tcPr>
            <w:tcW w:w="833" w:type="pct"/>
            <w:tcBorders>
              <w:top w:val="single" w:color="000000" w:sz="12" w:space="0"/>
              <w:left w:val="single" w:color="000000" w:sz="4" w:space="0"/>
              <w:bottom w:val="single" w:color="000000" w:sz="12" w:space="0"/>
              <w:right w:val="single" w:color="000000" w:sz="4" w:space="0"/>
            </w:tcBorders>
            <w:vAlign w:val="center"/>
          </w:tcPr>
          <w:p w14:paraId="67124CE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偏差</w:t>
            </w:r>
          </w:p>
        </w:tc>
        <w:tc>
          <w:tcPr>
            <w:tcW w:w="834" w:type="pct"/>
            <w:tcBorders>
              <w:top w:val="single" w:color="000000" w:sz="12" w:space="0"/>
              <w:left w:val="single" w:color="000000" w:sz="4" w:space="0"/>
              <w:bottom w:val="single" w:color="000000" w:sz="12" w:space="0"/>
              <w:right w:val="single" w:color="000000" w:sz="12" w:space="0"/>
            </w:tcBorders>
            <w:vAlign w:val="center"/>
          </w:tcPr>
          <w:p w14:paraId="1A81D75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33DADBD0">
        <w:trPr>
          <w:trHeight w:val="340" w:hRule="atLeast"/>
        </w:trPr>
        <w:tc>
          <w:tcPr>
            <w:tcW w:w="396" w:type="pct"/>
            <w:tcBorders>
              <w:top w:val="single" w:color="000000" w:sz="12" w:space="0"/>
              <w:tl2br w:val="nil"/>
              <w:tr2bl w:val="nil"/>
            </w:tcBorders>
            <w:vAlign w:val="center"/>
          </w:tcPr>
          <w:p w14:paraId="594755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997" w:type="pct"/>
            <w:tcBorders>
              <w:top w:val="single" w:color="000000" w:sz="12" w:space="0"/>
              <w:tl2br w:val="nil"/>
              <w:tr2bl w:val="nil"/>
            </w:tcBorders>
            <w:vAlign w:val="center"/>
          </w:tcPr>
          <w:p w14:paraId="635A18C7">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op w:val="single" w:color="000000" w:sz="12" w:space="0"/>
              <w:tl2br w:val="nil"/>
              <w:tr2bl w:val="nil"/>
            </w:tcBorders>
            <w:vAlign w:val="center"/>
          </w:tcPr>
          <w:p w14:paraId="7E30208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op w:val="single" w:color="000000" w:sz="12" w:space="0"/>
              <w:tl2br w:val="nil"/>
              <w:tr2bl w:val="nil"/>
            </w:tcBorders>
            <w:vAlign w:val="center"/>
          </w:tcPr>
          <w:p w14:paraId="3EFAC30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4FB93D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op w:val="single" w:color="000000" w:sz="12" w:space="0"/>
              <w:tl2br w:val="nil"/>
              <w:tr2bl w:val="nil"/>
            </w:tcBorders>
            <w:vAlign w:val="center"/>
          </w:tcPr>
          <w:p w14:paraId="76653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6F4F62B4">
        <w:trPr>
          <w:trHeight w:val="340" w:hRule="atLeast"/>
        </w:trPr>
        <w:tc>
          <w:tcPr>
            <w:tcW w:w="396" w:type="pct"/>
            <w:tcBorders>
              <w:tl2br w:val="nil"/>
              <w:tr2bl w:val="nil"/>
            </w:tcBorders>
            <w:vAlign w:val="center"/>
          </w:tcPr>
          <w:p w14:paraId="5E4964FE">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997" w:type="pct"/>
            <w:tcBorders>
              <w:tl2br w:val="nil"/>
              <w:tr2bl w:val="nil"/>
            </w:tcBorders>
            <w:vAlign w:val="center"/>
          </w:tcPr>
          <w:p w14:paraId="5127FC0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66F1C2F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458D377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930AB1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6380298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BEB6F0B">
        <w:trPr>
          <w:trHeight w:val="340" w:hRule="atLeast"/>
        </w:trPr>
        <w:tc>
          <w:tcPr>
            <w:tcW w:w="396" w:type="pct"/>
            <w:tcBorders>
              <w:tl2br w:val="nil"/>
              <w:tr2bl w:val="nil"/>
            </w:tcBorders>
            <w:vAlign w:val="center"/>
          </w:tcPr>
          <w:p w14:paraId="77A0172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997" w:type="pct"/>
            <w:tcBorders>
              <w:tl2br w:val="nil"/>
              <w:tr2bl w:val="nil"/>
            </w:tcBorders>
            <w:vAlign w:val="center"/>
          </w:tcPr>
          <w:p w14:paraId="5F42999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97" w:type="pct"/>
            <w:tcBorders>
              <w:tl2br w:val="nil"/>
              <w:tr2bl w:val="nil"/>
            </w:tcBorders>
            <w:vAlign w:val="center"/>
          </w:tcPr>
          <w:p w14:paraId="79893F4C">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940" w:type="pct"/>
            <w:tcBorders>
              <w:tl2br w:val="nil"/>
              <w:tr2bl w:val="nil"/>
            </w:tcBorders>
            <w:vAlign w:val="center"/>
          </w:tcPr>
          <w:p w14:paraId="73A1AF1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C77B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4" w:type="pct"/>
            <w:tcBorders>
              <w:tl2br w:val="nil"/>
              <w:tr2bl w:val="nil"/>
            </w:tcBorders>
            <w:vAlign w:val="center"/>
          </w:tcPr>
          <w:p w14:paraId="3785584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8C97AD4">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361" w:name="_Toc60240522"/>
      <w:bookmarkStart w:id="362" w:name="_Toc9348"/>
      <w:bookmarkStart w:id="363" w:name="_Toc2394"/>
      <w:bookmarkStart w:id="364" w:name="_Toc605470815"/>
      <w:bookmarkStart w:id="365" w:name="_Toc18073810"/>
      <w:bookmarkStart w:id="366" w:name="_Toc29776"/>
      <w:r>
        <w:rPr>
          <w:rFonts w:hint="eastAsia" w:ascii="宋体" w:hAnsi="宋体" w:eastAsia="宋体" w:cs="宋体"/>
          <w:b w:val="0"/>
          <w:bCs w:val="0"/>
          <w:kern w:val="0"/>
          <w:sz w:val="21"/>
          <w:szCs w:val="21"/>
          <w:lang w:val="en-US" w:eastAsia="zh-CN"/>
        </w:rPr>
        <w:t>应要求供应商在表</w:t>
      </w:r>
      <w:r>
        <w:rPr>
          <w:rFonts w:hint="default" w:ascii="Times New Roman Regular" w:hAnsi="Times New Roman Regular" w:eastAsia="宋体" w:cs="Times New Roman Regular"/>
          <w:b w:val="0"/>
          <w:bCs w:val="0"/>
          <w:kern w:val="0"/>
          <w:sz w:val="21"/>
          <w:szCs w:val="21"/>
          <w:lang w:val="en-US" w:eastAsia="zh-CN"/>
        </w:rPr>
        <w:t>20</w:t>
      </w:r>
      <w:r>
        <w:rPr>
          <w:rFonts w:hint="eastAsia" w:ascii="宋体" w:hAnsi="宋体" w:eastAsia="宋体" w:cs="宋体"/>
          <w:b w:val="0"/>
          <w:bCs w:val="0"/>
          <w:kern w:val="0"/>
          <w:sz w:val="21"/>
          <w:szCs w:val="21"/>
          <w:lang w:val="en-US" w:eastAsia="zh-CN"/>
        </w:rPr>
        <w:t>中列明主要原材料产地清单。</w:t>
      </w:r>
    </w:p>
    <w:p w14:paraId="251106BA">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20</w:t>
      </w:r>
      <w:r>
        <w:rPr>
          <w:rFonts w:hint="eastAsia" w:ascii="黑体" w:hAnsi="黑体" w:eastAsia="黑体" w:cs="黑体"/>
          <w:sz w:val="21"/>
          <w:szCs w:val="21"/>
        </w:rPr>
        <w:fldChar w:fldCharType="end"/>
      </w:r>
      <w:bookmarkStart w:id="367" w:name="_Toc1016697797"/>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主要原材料产地清单</w:t>
      </w:r>
      <w:bookmarkEnd w:id="367"/>
    </w:p>
    <w:bookmarkEnd w:id="361"/>
    <w:bookmarkEnd w:id="362"/>
    <w:bookmarkEnd w:id="363"/>
    <w:bookmarkEnd w:id="364"/>
    <w:bookmarkEnd w:id="365"/>
    <w:bookmarkEnd w:id="366"/>
    <w:tbl>
      <w:tblPr>
        <w:tblStyle w:val="20"/>
        <w:tblW w:w="4997"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39242333">
        <w:trPr>
          <w:trHeight w:val="340" w:hRule="atLeast"/>
        </w:trPr>
        <w:tc>
          <w:tcPr>
            <w:tcW w:w="833" w:type="pct"/>
            <w:tcBorders>
              <w:top w:val="single" w:color="000000" w:sz="12" w:space="0"/>
              <w:left w:val="single" w:color="000000" w:sz="12" w:space="0"/>
              <w:bottom w:val="single" w:color="000000" w:sz="12" w:space="0"/>
              <w:right w:val="single" w:color="000000" w:sz="4" w:space="0"/>
            </w:tcBorders>
            <w:vAlign w:val="center"/>
          </w:tcPr>
          <w:p w14:paraId="02948B64">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6BD2EE7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材料名称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36061E62">
            <w:pPr>
              <w:keepNext w:val="0"/>
              <w:keepLines w:val="0"/>
              <w:suppressLineNumbers w:val="0"/>
              <w:spacing w:before="0" w:beforeAutospacing="0" w:after="0" w:afterAutospacing="0" w:line="240" w:lineRule="exact"/>
              <w:ind w:left="0" w:right="0"/>
              <w:jc w:val="center"/>
              <w:rPr>
                <w:rFonts w:hint="eastAsia" w:ascii="宋体" w:hAnsi="宋体" w:eastAsiaTheme="minorEastAsia"/>
                <w:sz w:val="18"/>
                <w:szCs w:val="18"/>
                <w:lang w:val="en-US" w:eastAsia="zh-CN"/>
              </w:rPr>
            </w:pPr>
            <w:r>
              <w:rPr>
                <w:rFonts w:hint="eastAsia" w:ascii="宋体" w:hAnsi="宋体"/>
                <w:sz w:val="18"/>
                <w:szCs w:val="18"/>
              </w:rPr>
              <w:t>型号</w:t>
            </w:r>
            <w:r>
              <w:rPr>
                <w:rFonts w:hint="eastAsia" w:ascii="宋体" w:hAnsi="宋体"/>
                <w:sz w:val="18"/>
                <w:szCs w:val="18"/>
                <w:lang w:val="en-US" w:eastAsia="zh-CN"/>
              </w:rPr>
              <w:t>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A02FE98">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特性</w:t>
            </w:r>
            <w:r>
              <w:rPr>
                <w:rFonts w:hint="default" w:ascii="Times New Roman" w:hAnsi="Times New Roman"/>
                <w:sz w:val="18"/>
                <w:szCs w:val="18"/>
              </w:rPr>
              <w:t>/</w:t>
            </w:r>
            <w:r>
              <w:rPr>
                <w:rFonts w:hint="eastAsia" w:ascii="宋体" w:hAnsi="宋体"/>
                <w:sz w:val="18"/>
                <w:szCs w:val="18"/>
              </w:rPr>
              <w:t>指标</w:t>
            </w:r>
          </w:p>
        </w:tc>
        <w:tc>
          <w:tcPr>
            <w:tcW w:w="833" w:type="pct"/>
            <w:tcBorders>
              <w:top w:val="single" w:color="000000" w:sz="12" w:space="0"/>
              <w:left w:val="single" w:color="000000" w:sz="4" w:space="0"/>
              <w:bottom w:val="single" w:color="000000" w:sz="12" w:space="0"/>
              <w:right w:val="single" w:color="000000" w:sz="4" w:space="0"/>
            </w:tcBorders>
            <w:vAlign w:val="center"/>
          </w:tcPr>
          <w:p w14:paraId="430BF1C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厂家</w:t>
            </w:r>
          </w:p>
        </w:tc>
        <w:tc>
          <w:tcPr>
            <w:tcW w:w="833" w:type="pct"/>
            <w:tcBorders>
              <w:top w:val="single" w:color="000000" w:sz="12" w:space="0"/>
              <w:left w:val="single" w:color="000000" w:sz="4" w:space="0"/>
              <w:bottom w:val="single" w:color="000000" w:sz="12" w:space="0"/>
              <w:right w:val="single" w:color="000000" w:sz="12" w:space="0"/>
            </w:tcBorders>
            <w:vAlign w:val="center"/>
          </w:tcPr>
          <w:p w14:paraId="559BC0C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00E31C17">
        <w:trPr>
          <w:trHeight w:val="340" w:hRule="atLeast"/>
        </w:trPr>
        <w:tc>
          <w:tcPr>
            <w:tcW w:w="833" w:type="pct"/>
            <w:tcBorders>
              <w:top w:val="single" w:color="000000" w:sz="12" w:space="0"/>
              <w:tl2br w:val="nil"/>
              <w:tr2bl w:val="nil"/>
            </w:tcBorders>
            <w:vAlign w:val="center"/>
          </w:tcPr>
          <w:p w14:paraId="18FFA3A6">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4075FB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8B96C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D7D114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9FAD48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AE7A8FB">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226DDF00">
        <w:trPr>
          <w:trHeight w:val="340" w:hRule="atLeast"/>
        </w:trPr>
        <w:tc>
          <w:tcPr>
            <w:tcW w:w="833" w:type="pct"/>
            <w:tcBorders>
              <w:tl2br w:val="nil"/>
              <w:tr2bl w:val="nil"/>
            </w:tcBorders>
            <w:vAlign w:val="center"/>
          </w:tcPr>
          <w:p w14:paraId="76F39ABC">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2D9F230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6802D9B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0CA00FF">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7505FFB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F8FF09E">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3B50981A">
        <w:trPr>
          <w:trHeight w:val="381" w:hRule="atLeast"/>
        </w:trPr>
        <w:tc>
          <w:tcPr>
            <w:tcW w:w="833" w:type="pct"/>
            <w:tcBorders>
              <w:tl2br w:val="nil"/>
              <w:tr2bl w:val="nil"/>
            </w:tcBorders>
            <w:vAlign w:val="center"/>
          </w:tcPr>
          <w:p w14:paraId="379943A2">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29216AC9">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07A244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B291CD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75DBC1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7235B03">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388A3252">
      <w:pPr>
        <w:numPr>
          <w:ilvl w:val="2"/>
          <w:numId w:val="7"/>
        </w:numPr>
        <w:tabs>
          <w:tab w:val="left" w:pos="420"/>
          <w:tab w:val="clear" w:pos="0"/>
        </w:tabs>
        <w:spacing w:before="313" w:beforeLines="100" w:after="157" w:afterLines="50" w:line="360" w:lineRule="auto"/>
        <w:ind w:left="0" w:leftChars="0" w:firstLine="0" w:firstLineChars="0"/>
        <w:jc w:val="left"/>
        <w:outlineLvl w:val="9"/>
        <w:rPr>
          <w:rFonts w:hint="eastAsia" w:ascii="宋体" w:hAnsi="宋体" w:eastAsia="宋体" w:cs="宋体"/>
          <w:b w:val="0"/>
          <w:bCs w:val="0"/>
          <w:kern w:val="0"/>
          <w:sz w:val="21"/>
          <w:szCs w:val="21"/>
          <w:lang w:val="en-US" w:eastAsia="zh-CN"/>
        </w:rPr>
      </w:pPr>
      <w:bookmarkStart w:id="368" w:name="_Toc60240523"/>
      <w:bookmarkStart w:id="369" w:name="_Toc1370468219"/>
      <w:bookmarkStart w:id="370" w:name="_Toc8030"/>
      <w:bookmarkStart w:id="371" w:name="_Toc18073811"/>
      <w:bookmarkStart w:id="372" w:name="_Toc30988"/>
      <w:bookmarkStart w:id="373" w:name="_Toc26318"/>
      <w:r>
        <w:rPr>
          <w:rFonts w:hint="eastAsia" w:ascii="宋体" w:hAnsi="宋体" w:eastAsia="宋体" w:cs="宋体"/>
          <w:b w:val="0"/>
          <w:bCs w:val="0"/>
          <w:kern w:val="0"/>
          <w:sz w:val="21"/>
          <w:szCs w:val="21"/>
          <w:lang w:val="en-US" w:eastAsia="zh-CN"/>
        </w:rPr>
        <w:t>应要求供应商在表</w:t>
      </w:r>
      <w:r>
        <w:rPr>
          <w:rFonts w:hint="default" w:ascii="Times New Roman Regular" w:hAnsi="Times New Roman Regular" w:eastAsia="宋体" w:cs="Times New Roman Regular"/>
          <w:b w:val="0"/>
          <w:bCs w:val="0"/>
          <w:kern w:val="0"/>
          <w:sz w:val="21"/>
          <w:szCs w:val="21"/>
          <w:lang w:val="en-US" w:eastAsia="zh-CN"/>
        </w:rPr>
        <w:t>21</w:t>
      </w:r>
      <w:r>
        <w:rPr>
          <w:rFonts w:hint="eastAsia" w:ascii="宋体" w:hAnsi="宋体" w:eastAsia="宋体" w:cs="宋体"/>
          <w:b w:val="0"/>
          <w:bCs w:val="0"/>
          <w:kern w:val="0"/>
          <w:sz w:val="21"/>
          <w:szCs w:val="21"/>
          <w:lang w:val="en-US" w:eastAsia="zh-CN"/>
        </w:rPr>
        <w:t>中列明推荐的备品备件、专用工具和仪器仪表（如有）。</w:t>
      </w:r>
      <w:bookmarkEnd w:id="368"/>
      <w:bookmarkEnd w:id="369"/>
      <w:bookmarkEnd w:id="370"/>
      <w:bookmarkEnd w:id="371"/>
      <w:bookmarkEnd w:id="372"/>
      <w:bookmarkEnd w:id="373"/>
    </w:p>
    <w:p w14:paraId="6D19119F">
      <w:pPr>
        <w:pStyle w:val="8"/>
        <w:keepNext w:val="0"/>
        <w:keepLines w:val="0"/>
        <w:pageBreakBefore w:val="0"/>
        <w:widowControl w:val="0"/>
        <w:numPr>
          <w:ilvl w:val="-1"/>
          <w:numId w:val="0"/>
        </w:numPr>
        <w:tabs>
          <w:tab w:val="left" w:pos="0"/>
        </w:tabs>
        <w:kinsoku/>
        <w:wordWrap/>
        <w:overflowPunct/>
        <w:topLinePunct w:val="0"/>
        <w:autoSpaceDE/>
        <w:autoSpaceDN/>
        <w:bidi w:val="0"/>
        <w:adjustRightInd/>
        <w:snapToGrid/>
        <w:spacing w:before="157" w:beforeLines="50" w:after="157" w:afterLines="50" w:line="360" w:lineRule="auto"/>
        <w:ind w:leftChars="0"/>
        <w:jc w:val="center"/>
        <w:textAlignment w:val="auto"/>
        <w:outlineLvl w:val="9"/>
        <w:rPr>
          <w:rFonts w:hint="default" w:ascii="黑体" w:hAnsi="黑体" w:cstheme="minorBidi"/>
          <w:bCs/>
          <w:sz w:val="21"/>
          <w:szCs w:val="21"/>
          <w:highlight w:val="none"/>
          <w:lang w:val="en-US" w:eastAsia="zh-CN"/>
        </w:rPr>
      </w:pPr>
      <w:r>
        <w:rPr>
          <w:rFonts w:hint="eastAsia" w:ascii="黑体" w:hAnsi="黑体" w:eastAsia="黑体" w:cs="黑体"/>
          <w:sz w:val="21"/>
          <w:szCs w:val="21"/>
        </w:rPr>
        <w:t>表</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21</w:t>
      </w:r>
      <w:r>
        <w:rPr>
          <w:rFonts w:hint="eastAsia" w:ascii="黑体" w:hAnsi="黑体" w:eastAsia="黑体" w:cs="黑体"/>
          <w:sz w:val="21"/>
          <w:szCs w:val="21"/>
        </w:rPr>
        <w:fldChar w:fldCharType="end"/>
      </w:r>
      <w:bookmarkStart w:id="374" w:name="_Toc917855640"/>
      <w:r>
        <w:rPr>
          <w:rFonts w:hint="eastAsia" w:ascii="黑体" w:hAnsi="黑体" w:eastAsia="黑体" w:cs="黑体"/>
          <w:sz w:val="21"/>
          <w:szCs w:val="21"/>
          <w:lang w:val="en-US" w:eastAsia="zh-CN"/>
        </w:rPr>
        <w:t xml:space="preserve">  </w:t>
      </w:r>
      <w:r>
        <w:rPr>
          <w:rFonts w:hint="eastAsia" w:ascii="黑体" w:hAnsi="黑体" w:cstheme="minorBidi"/>
          <w:bCs/>
          <w:sz w:val="21"/>
          <w:szCs w:val="21"/>
          <w:highlight w:val="none"/>
          <w:lang w:val="en-US" w:eastAsia="zh-CN"/>
        </w:rPr>
        <w:t>推荐的备品备件、专用工具和仪器仪表供货表</w:t>
      </w:r>
      <w:bookmarkEnd w:id="374"/>
    </w:p>
    <w:tbl>
      <w:tblPr>
        <w:tblStyle w:val="20"/>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94"/>
        <w:gridCol w:w="1594"/>
        <w:gridCol w:w="1594"/>
        <w:gridCol w:w="1594"/>
        <w:gridCol w:w="1594"/>
        <w:gridCol w:w="1594"/>
      </w:tblGrid>
      <w:tr w14:paraId="07234972">
        <w:trPr>
          <w:trHeight w:val="340" w:hRule="atLeast"/>
          <w:tblHeader/>
          <w:jc w:val="center"/>
        </w:trPr>
        <w:tc>
          <w:tcPr>
            <w:tcW w:w="833" w:type="pct"/>
            <w:tcBorders>
              <w:top w:val="single" w:color="000000" w:sz="12" w:space="0"/>
              <w:left w:val="single" w:color="000000" w:sz="12" w:space="0"/>
              <w:bottom w:val="single" w:color="000000" w:sz="12" w:space="0"/>
              <w:right w:val="single" w:color="000000" w:sz="4" w:space="0"/>
            </w:tcBorders>
            <w:vAlign w:val="center"/>
          </w:tcPr>
          <w:p w14:paraId="3D4557F1">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序号</w:t>
            </w:r>
          </w:p>
        </w:tc>
        <w:tc>
          <w:tcPr>
            <w:tcW w:w="833" w:type="pct"/>
            <w:tcBorders>
              <w:top w:val="single" w:color="000000" w:sz="12" w:space="0"/>
              <w:left w:val="single" w:color="000000" w:sz="4" w:space="0"/>
              <w:bottom w:val="single" w:color="000000" w:sz="12" w:space="0"/>
              <w:right w:val="single" w:color="000000" w:sz="4" w:space="0"/>
            </w:tcBorders>
            <w:vAlign w:val="center"/>
          </w:tcPr>
          <w:p w14:paraId="2433E7A7">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名称</w:t>
            </w:r>
          </w:p>
        </w:tc>
        <w:tc>
          <w:tcPr>
            <w:tcW w:w="833" w:type="pct"/>
            <w:tcBorders>
              <w:top w:val="single" w:color="000000" w:sz="12" w:space="0"/>
              <w:left w:val="single" w:color="000000" w:sz="4" w:space="0"/>
              <w:bottom w:val="single" w:color="000000" w:sz="12" w:space="0"/>
              <w:right w:val="single" w:color="000000" w:sz="4" w:space="0"/>
            </w:tcBorders>
            <w:vAlign w:val="center"/>
          </w:tcPr>
          <w:p w14:paraId="7CE28E1A">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型号和规格</w:t>
            </w:r>
          </w:p>
        </w:tc>
        <w:tc>
          <w:tcPr>
            <w:tcW w:w="833" w:type="pct"/>
            <w:tcBorders>
              <w:top w:val="single" w:color="000000" w:sz="12" w:space="0"/>
              <w:left w:val="single" w:color="000000" w:sz="4" w:space="0"/>
              <w:bottom w:val="single" w:color="000000" w:sz="12" w:space="0"/>
              <w:right w:val="single" w:color="000000" w:sz="4" w:space="0"/>
            </w:tcBorders>
            <w:vAlign w:val="center"/>
          </w:tcPr>
          <w:p w14:paraId="5F813342">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单位</w:t>
            </w:r>
          </w:p>
        </w:tc>
        <w:tc>
          <w:tcPr>
            <w:tcW w:w="833" w:type="pct"/>
            <w:tcBorders>
              <w:top w:val="single" w:color="000000" w:sz="12" w:space="0"/>
              <w:left w:val="single" w:color="000000" w:sz="4" w:space="0"/>
              <w:bottom w:val="single" w:color="000000" w:sz="12" w:space="0"/>
              <w:right w:val="single" w:color="000000" w:sz="4" w:space="0"/>
            </w:tcBorders>
            <w:vAlign w:val="center"/>
          </w:tcPr>
          <w:p w14:paraId="75D37B8D">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数量</w:t>
            </w:r>
          </w:p>
        </w:tc>
        <w:tc>
          <w:tcPr>
            <w:tcW w:w="833" w:type="pct"/>
            <w:tcBorders>
              <w:top w:val="single" w:color="000000" w:sz="12" w:space="0"/>
              <w:left w:val="single" w:color="000000" w:sz="4" w:space="0"/>
              <w:bottom w:val="single" w:color="000000" w:sz="12" w:space="0"/>
              <w:right w:val="single" w:color="000000" w:sz="12" w:space="0"/>
            </w:tcBorders>
            <w:vAlign w:val="center"/>
          </w:tcPr>
          <w:p w14:paraId="2239A709">
            <w:pPr>
              <w:keepNext w:val="0"/>
              <w:keepLines w:val="0"/>
              <w:suppressLineNumbers w:val="0"/>
              <w:spacing w:before="0" w:beforeAutospacing="0" w:after="0" w:afterAutospacing="0" w:line="240" w:lineRule="exact"/>
              <w:ind w:left="0" w:right="0"/>
              <w:jc w:val="center"/>
              <w:rPr>
                <w:rFonts w:hint="default" w:ascii="宋体" w:hAnsi="宋体"/>
                <w:sz w:val="18"/>
                <w:szCs w:val="18"/>
              </w:rPr>
            </w:pPr>
            <w:r>
              <w:rPr>
                <w:rFonts w:hint="eastAsia" w:ascii="宋体" w:hAnsi="宋体"/>
                <w:sz w:val="18"/>
                <w:szCs w:val="18"/>
              </w:rPr>
              <w:t>备注</w:t>
            </w:r>
          </w:p>
        </w:tc>
      </w:tr>
      <w:tr w14:paraId="700E9A90">
        <w:trPr>
          <w:trHeight w:val="340" w:hRule="atLeast"/>
          <w:jc w:val="center"/>
        </w:trPr>
        <w:tc>
          <w:tcPr>
            <w:tcW w:w="833" w:type="pct"/>
            <w:tcBorders>
              <w:top w:val="single" w:color="000000" w:sz="12" w:space="0"/>
              <w:tl2br w:val="nil"/>
              <w:tr2bl w:val="nil"/>
            </w:tcBorders>
            <w:vAlign w:val="center"/>
          </w:tcPr>
          <w:p w14:paraId="24786CE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1</w:t>
            </w:r>
          </w:p>
        </w:tc>
        <w:tc>
          <w:tcPr>
            <w:tcW w:w="833" w:type="pct"/>
            <w:tcBorders>
              <w:top w:val="single" w:color="000000" w:sz="12" w:space="0"/>
              <w:tl2br w:val="nil"/>
              <w:tr2bl w:val="nil"/>
            </w:tcBorders>
            <w:vAlign w:val="center"/>
          </w:tcPr>
          <w:p w14:paraId="629A4B96">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34A208E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7B1DFAF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13B1D9F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op w:val="single" w:color="000000" w:sz="12" w:space="0"/>
              <w:tl2br w:val="nil"/>
              <w:tr2bl w:val="nil"/>
            </w:tcBorders>
            <w:vAlign w:val="center"/>
          </w:tcPr>
          <w:p w14:paraId="61F92B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700730F1">
        <w:trPr>
          <w:trHeight w:val="340" w:hRule="atLeast"/>
          <w:jc w:val="center"/>
        </w:trPr>
        <w:tc>
          <w:tcPr>
            <w:tcW w:w="833" w:type="pct"/>
            <w:tcBorders>
              <w:tl2br w:val="nil"/>
              <w:tr2bl w:val="nil"/>
            </w:tcBorders>
            <w:vAlign w:val="center"/>
          </w:tcPr>
          <w:p w14:paraId="0CE4C3A4">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2</w:t>
            </w:r>
          </w:p>
        </w:tc>
        <w:tc>
          <w:tcPr>
            <w:tcW w:w="833" w:type="pct"/>
            <w:tcBorders>
              <w:tl2br w:val="nil"/>
              <w:tr2bl w:val="nil"/>
            </w:tcBorders>
            <w:vAlign w:val="center"/>
          </w:tcPr>
          <w:p w14:paraId="6BE8B42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CFE87C4">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4392ED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23C89E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09B4248">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r w14:paraId="0487737B">
        <w:trPr>
          <w:trHeight w:val="340" w:hRule="atLeast"/>
          <w:jc w:val="center"/>
        </w:trPr>
        <w:tc>
          <w:tcPr>
            <w:tcW w:w="833" w:type="pct"/>
            <w:tcBorders>
              <w:tl2br w:val="nil"/>
              <w:tr2bl w:val="nil"/>
            </w:tcBorders>
            <w:vAlign w:val="center"/>
          </w:tcPr>
          <w:p w14:paraId="117E17F7">
            <w:pPr>
              <w:keepNext w:val="0"/>
              <w:keepLines w:val="0"/>
              <w:suppressLineNumbers w:val="0"/>
              <w:spacing w:before="0" w:beforeAutospacing="0" w:after="0" w:afterAutospacing="0" w:line="240" w:lineRule="exact"/>
              <w:ind w:left="0" w:right="0"/>
              <w:jc w:val="center"/>
              <w:rPr>
                <w:rFonts w:hint="default" w:ascii="Times New Roman Regular" w:hAnsi="Times New Roman Regular" w:cs="Times New Roman Regular" w:eastAsiaTheme="minorEastAsia"/>
                <w:sz w:val="18"/>
                <w:szCs w:val="18"/>
                <w:lang w:val="en-US" w:eastAsia="zh-CN"/>
              </w:rPr>
            </w:pPr>
            <w:r>
              <w:rPr>
                <w:rFonts w:hint="default" w:ascii="Times New Roman Regular" w:hAnsi="Times New Roman Regular" w:cs="Times New Roman Regular"/>
                <w:sz w:val="18"/>
                <w:szCs w:val="18"/>
                <w:lang w:val="en-US" w:eastAsia="zh-CN"/>
              </w:rPr>
              <w:t>3</w:t>
            </w:r>
          </w:p>
        </w:tc>
        <w:tc>
          <w:tcPr>
            <w:tcW w:w="833" w:type="pct"/>
            <w:tcBorders>
              <w:tl2br w:val="nil"/>
              <w:tr2bl w:val="nil"/>
            </w:tcBorders>
            <w:vAlign w:val="center"/>
          </w:tcPr>
          <w:p w14:paraId="175DAAC0">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1DC8DB7A">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08740761">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46C7766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c>
          <w:tcPr>
            <w:tcW w:w="833" w:type="pct"/>
            <w:tcBorders>
              <w:tl2br w:val="nil"/>
              <w:tr2bl w:val="nil"/>
            </w:tcBorders>
            <w:vAlign w:val="center"/>
          </w:tcPr>
          <w:p w14:paraId="36B2169D">
            <w:pPr>
              <w:keepNext w:val="0"/>
              <w:keepLines w:val="0"/>
              <w:suppressLineNumbers w:val="0"/>
              <w:spacing w:before="0" w:beforeAutospacing="0" w:after="0" w:afterAutospacing="0" w:line="240" w:lineRule="exact"/>
              <w:ind w:left="0" w:right="0"/>
              <w:jc w:val="center"/>
              <w:rPr>
                <w:rFonts w:hint="default" w:ascii="宋体" w:hAnsi="宋体"/>
                <w:sz w:val="18"/>
                <w:szCs w:val="18"/>
              </w:rPr>
            </w:pPr>
          </w:p>
        </w:tc>
      </w:tr>
    </w:tbl>
    <w:p w14:paraId="5FABE988">
      <w:pPr>
        <w:numPr>
          <w:ilvl w:val="-1"/>
          <w:numId w:val="0"/>
        </w:numPr>
        <w:spacing w:line="240" w:lineRule="auto"/>
        <w:ind w:leftChars="0"/>
        <w:jc w:val="left"/>
        <w:outlineLvl w:val="9"/>
        <w:rPr>
          <w:rFonts w:hint="eastAsia" w:ascii="宋体" w:hAnsi="宋体" w:eastAsia="宋体" w:cs="宋体"/>
          <w:b/>
          <w:bCs/>
          <w:kern w:val="0"/>
          <w:sz w:val="21"/>
          <w:szCs w:val="21"/>
          <w:lang w:val="en-US" w:eastAsia="zh-CN"/>
        </w:rPr>
      </w:pPr>
      <w:bookmarkStart w:id="375" w:name="_Toc8608"/>
      <w:bookmarkStart w:id="376" w:name="_Toc18238"/>
      <w:bookmarkStart w:id="377" w:name="_Toc19461"/>
      <w:bookmarkStart w:id="378" w:name="_Toc14617"/>
      <w:bookmarkStart w:id="379" w:name="_Toc21362"/>
      <w:bookmarkStart w:id="380" w:name="_Toc9514"/>
      <w:r>
        <w:rPr>
          <w:rFonts w:hint="eastAsia" w:ascii="宋体" w:hAnsi="宋体" w:eastAsia="宋体" w:cs="宋体"/>
          <w:b/>
          <w:bCs/>
          <w:kern w:val="0"/>
          <w:sz w:val="21"/>
          <w:szCs w:val="21"/>
          <w:lang w:val="en-US" w:eastAsia="zh-CN"/>
        </w:rPr>
        <w:br w:type="page"/>
      </w:r>
    </w:p>
    <w:p w14:paraId="3A8479BF">
      <w:pPr>
        <w:numPr>
          <w:ilvl w:val="0"/>
          <w:numId w:val="0"/>
        </w:numPr>
        <w:tabs>
          <w:tab w:val="left" w:pos="420"/>
        </w:tabs>
        <w:spacing w:line="360" w:lineRule="auto"/>
        <w:ind w:leftChars="0"/>
        <w:jc w:val="left"/>
        <w:outlineLvl w:val="9"/>
        <w:rPr>
          <w:rFonts w:hint="eastAsia" w:ascii="宋体" w:hAnsi="宋体" w:eastAsia="宋体" w:cs="宋体"/>
          <w:b/>
          <w:bCs/>
          <w:kern w:val="0"/>
          <w:sz w:val="21"/>
          <w:szCs w:val="21"/>
          <w:lang w:val="en-US" w:eastAsia="zh-CN"/>
        </w:rPr>
        <w:sectPr>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375"/>
    <w:bookmarkEnd w:id="376"/>
    <w:bookmarkEnd w:id="377"/>
    <w:bookmarkEnd w:id="378"/>
    <w:bookmarkEnd w:id="379"/>
    <w:bookmarkEnd w:id="380"/>
    <w:p w14:paraId="62357468">
      <w:pPr>
        <w:widowControl w:val="0"/>
        <w:numPr>
          <w:ilvl w:val="-1"/>
          <w:numId w:val="0"/>
        </w:numPr>
        <w:spacing w:before="850" w:after="283" w:afterLines="0" w:line="360" w:lineRule="auto"/>
        <w:jc w:val="center"/>
        <w:outlineLvl w:val="0"/>
        <w:rPr>
          <w:rFonts w:hint="eastAsia" w:ascii="黑体" w:hAnsi="黑体" w:eastAsia="黑体" w:cs="黑体"/>
          <w:b w:val="0"/>
          <w:bCs w:val="0"/>
          <w:sz w:val="21"/>
          <w:szCs w:val="21"/>
          <w:highlight w:val="none"/>
          <w:lang w:val="en-US" w:eastAsia="zh-CN"/>
        </w:rPr>
      </w:pPr>
      <w:bookmarkStart w:id="381" w:name="_Toc1565248393"/>
      <w:bookmarkStart w:id="382" w:name="_Toc9541"/>
      <w:bookmarkStart w:id="383" w:name="_Toc1008335560"/>
      <w:bookmarkStart w:id="384" w:name="_Toc353844955"/>
      <w:bookmarkStart w:id="385" w:name="_Toc7682"/>
      <w:bookmarkStart w:id="386" w:name="_Toc1431034570"/>
      <w:bookmarkStart w:id="387" w:name="_Toc25609"/>
      <w:bookmarkStart w:id="388" w:name="_Toc4483"/>
      <w:bookmarkStart w:id="389" w:name="_Toc24155"/>
      <w:bookmarkStart w:id="390" w:name="_Toc137938886"/>
      <w:bookmarkStart w:id="391" w:name="_Toc18159"/>
      <w:bookmarkStart w:id="392" w:name="_Toc18512"/>
      <w:bookmarkStart w:id="393" w:name="_Toc22551"/>
      <w:bookmarkStart w:id="394" w:name="_Toc19151"/>
      <w:bookmarkStart w:id="395" w:name="_Toc17843"/>
      <w:bookmarkStart w:id="396" w:name="_Toc2044088474"/>
      <w:bookmarkStart w:id="397" w:name="_Toc19142"/>
      <w:bookmarkStart w:id="398" w:name="_Toc13027"/>
      <w:bookmarkStart w:id="399" w:name="_Toc21000"/>
      <w:bookmarkStart w:id="400" w:name="_Toc1018916880"/>
      <w:bookmarkStart w:id="401" w:name="_Toc23352"/>
      <w:bookmarkStart w:id="402" w:name="_Toc410837382"/>
      <w:bookmarkStart w:id="403" w:name="_Toc23996"/>
      <w:bookmarkStart w:id="404" w:name="_Toc17935"/>
      <w:bookmarkStart w:id="405" w:name="_Toc6607"/>
      <w:bookmarkStart w:id="406" w:name="_Toc16914"/>
      <w:bookmarkStart w:id="407" w:name="_Toc14418"/>
      <w:bookmarkStart w:id="408" w:name="_Toc1649"/>
      <w:r>
        <w:rPr>
          <w:rFonts w:hint="eastAsia" w:ascii="黑体" w:hAnsi="黑体" w:eastAsia="黑体" w:cs="黑体"/>
          <w:b w:val="0"/>
          <w:bCs w:val="0"/>
          <w:sz w:val="21"/>
          <w:szCs w:val="21"/>
          <w:highlight w:val="none"/>
          <w:lang w:val="en-US" w:eastAsia="zh-CN"/>
        </w:rPr>
        <w:t>附录A</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（资料性）</w:t>
      </w:r>
      <w:r>
        <w:rPr>
          <w:rFonts w:hint="eastAsia" w:ascii="黑体" w:hAnsi="黑体" w:eastAsia="黑体" w:cs="黑体"/>
          <w:b w:val="0"/>
          <w:bCs w:val="0"/>
          <w:sz w:val="21"/>
          <w:szCs w:val="21"/>
          <w:highlight w:val="none"/>
          <w:lang w:val="en-US" w:eastAsia="zh-CN"/>
        </w:rPr>
        <w:br w:type="textWrapping"/>
      </w:r>
      <w:r>
        <w:rPr>
          <w:rFonts w:hint="eastAsia" w:ascii="黑体" w:hAnsi="黑体" w:eastAsia="黑体" w:cs="黑体"/>
          <w:b w:val="0"/>
          <w:bCs w:val="0"/>
          <w:sz w:val="21"/>
          <w:szCs w:val="21"/>
          <w:highlight w:val="none"/>
          <w:lang w:val="en-US" w:eastAsia="zh-CN"/>
        </w:rPr>
        <w:t>常用型号</w:t>
      </w:r>
      <w:bookmarkEnd w:id="381"/>
      <w:bookmarkEnd w:id="382"/>
      <w:bookmarkEnd w:id="383"/>
      <w:bookmarkEnd w:id="384"/>
      <w:bookmarkEnd w:id="385"/>
      <w:bookmarkEnd w:id="386"/>
      <w:bookmarkEnd w:id="387"/>
      <w:bookmarkEnd w:id="388"/>
      <w:bookmarkEnd w:id="389"/>
    </w:p>
    <w:p w14:paraId="01FE2E96">
      <w:pPr>
        <w:pStyle w:val="8"/>
        <w:widowControl/>
        <w:spacing w:before="0" w:after="0" w:afterLines="-2147483648" w:line="360" w:lineRule="auto"/>
        <w:ind w:firstLine="416" w:firstLineChars="200"/>
        <w:jc w:val="left"/>
        <w:outlineLvl w:val="9"/>
        <w:rPr>
          <w:rFonts w:hint="default" w:ascii="Times New Roman Regular" w:hAnsi="Times New Roman Regular" w:eastAsia="宋体" w:cs="Times New Roman Regular"/>
          <w:b w:val="0"/>
          <w:bCs w:val="0"/>
          <w:sz w:val="21"/>
          <w:szCs w:val="24"/>
          <w:highlight w:val="none"/>
          <w:lang w:val="en-US" w:eastAsia="zh-CN"/>
        </w:rPr>
      </w:pPr>
      <w:r>
        <w:rPr>
          <w:rFonts w:hint="default" w:ascii="Times New Roman Regular" w:hAnsi="Times New Roman Regular" w:eastAsia="宋体" w:cs="Times New Roman Regular"/>
          <w:spacing w:val="-1"/>
          <w:sz w:val="21"/>
          <w:szCs w:val="21"/>
          <w:lang w:val="en-US" w:eastAsia="zh-CN"/>
        </w:rPr>
        <w:t>表</w:t>
      </w:r>
      <w:r>
        <w:rPr>
          <w:rFonts w:hint="default" w:ascii="Times New Roman Regular" w:hAnsi="Times New Roman Regular" w:eastAsia="宋体" w:cs="Times New Roman Regular"/>
          <w:b w:val="0"/>
          <w:bCs w:val="0"/>
          <w:sz w:val="21"/>
          <w:szCs w:val="24"/>
          <w:highlight w:val="none"/>
          <w:lang w:val="en-US" w:eastAsia="zh-CN"/>
        </w:rPr>
        <w:t>A.1给出了</w:t>
      </w:r>
      <w:r>
        <w:rPr>
          <w:rFonts w:hint="default" w:ascii="Times New Roman Regular" w:hAnsi="Times New Roman Regular" w:eastAsia="宋体" w:cs="Times New Roman Regular"/>
          <w:spacing w:val="-1"/>
          <w:sz w:val="21"/>
          <w:szCs w:val="21"/>
          <w:lang w:val="en-US" w:eastAsia="zh-CN"/>
        </w:rPr>
        <w:t>6</w:t>
      </w:r>
      <w:r>
        <w:rPr>
          <w:rFonts w:hint="default" w:ascii="Times New Roman Regular" w:hAnsi="Times New Roman Regular" w:eastAsia="宋体" w:cs="Times New Roman Regular"/>
          <w:b w:val="0"/>
          <w:bCs w:val="0"/>
          <w:kern w:val="0"/>
          <w:sz w:val="10"/>
          <w:szCs w:val="10"/>
          <w:highlight w:val="none"/>
          <w:lang w:val="en-US" w:eastAsia="zh-CN"/>
        </w:rPr>
        <w:t xml:space="preserve"> </w:t>
      </w:r>
      <w:r>
        <w:rPr>
          <w:rFonts w:hint="default" w:ascii="Times New Roman Regular" w:hAnsi="Times New Roman Regular" w:eastAsia="宋体" w:cs="Times New Roman Regular"/>
          <w:b w:val="0"/>
          <w:bCs w:val="0"/>
          <w:kern w:val="0"/>
          <w:sz w:val="21"/>
          <w:szCs w:val="21"/>
          <w:highlight w:val="none"/>
          <w:lang w:val="en-US" w:eastAsia="zh-CN"/>
        </w:rPr>
        <w:t>kV~</w:t>
      </w:r>
      <w:r>
        <w:rPr>
          <w:rFonts w:hint="default" w:ascii="Times New Roman Regular" w:hAnsi="Times New Roman Regular" w:eastAsia="宋体" w:cs="Times New Roman Regular"/>
          <w:spacing w:val="-1"/>
          <w:sz w:val="21"/>
          <w:szCs w:val="21"/>
          <w:lang w:val="en-US" w:eastAsia="zh-CN"/>
        </w:rPr>
        <w:t>35</w:t>
      </w:r>
      <w:r>
        <w:rPr>
          <w:rFonts w:hint="default" w:ascii="Times New Roman Regular" w:hAnsi="Times New Roman Regular" w:eastAsia="宋体" w:cs="Times New Roman Regular"/>
          <w:spacing w:val="-1"/>
          <w:sz w:val="10"/>
          <w:szCs w:val="10"/>
          <w:lang w:val="en-US" w:eastAsia="zh-CN"/>
        </w:rPr>
        <w:t xml:space="preserve"> </w:t>
      </w:r>
      <w:r>
        <w:rPr>
          <w:rFonts w:hint="default" w:ascii="Times New Roman Regular" w:hAnsi="Times New Roman Regular" w:eastAsia="宋体" w:cs="Times New Roman Regular"/>
          <w:b w:val="0"/>
          <w:bCs w:val="0"/>
          <w:kern w:val="0"/>
          <w:sz w:val="21"/>
          <w:szCs w:val="21"/>
          <w:u w:val="none"/>
          <w:lang w:val="en-US" w:eastAsia="zh-CN"/>
        </w:rPr>
        <w:t>kV</w:t>
      </w:r>
      <w:r>
        <w:rPr>
          <w:rFonts w:hint="default" w:ascii="Times New Roman Regular" w:hAnsi="Times New Roman Regular" w:eastAsia="宋体" w:cs="Times New Roman Regular"/>
          <w:b w:val="0"/>
          <w:bCs w:val="0"/>
          <w:sz w:val="21"/>
          <w:szCs w:val="24"/>
          <w:highlight w:val="none"/>
          <w:lang w:val="en-US" w:eastAsia="zh-CN"/>
        </w:rPr>
        <w:t>海底电缆常用型号。</w:t>
      </w:r>
    </w:p>
    <w:p w14:paraId="2FBB4EBC">
      <w:pPr>
        <w:pStyle w:val="19"/>
        <w:keepNext w:val="0"/>
        <w:keepLines w:val="0"/>
        <w:pageBreakBefore w:val="0"/>
        <w:widowControl/>
        <w:numPr>
          <w:ilvl w:val="-1"/>
          <w:numId w:val="0"/>
        </w:numPr>
        <w:tabs>
          <w:tab w:val="left" w:pos="0"/>
        </w:tabs>
        <w:kinsoku/>
        <w:wordWrap/>
        <w:overflowPunct/>
        <w:topLinePunct w:val="0"/>
        <w:autoSpaceDE/>
        <w:autoSpaceDN/>
        <w:bidi w:val="0"/>
        <w:adjustRightInd/>
        <w:snapToGrid/>
        <w:spacing w:before="157" w:beforeLines="50" w:beforeAutospacing="0" w:after="157" w:afterLines="50" w:afterAutospacing="0" w:line="360" w:lineRule="auto"/>
        <w:ind w:firstLine="0"/>
        <w:jc w:val="center"/>
        <w:textAlignment w:val="auto"/>
        <w:outlineLvl w:val="9"/>
        <w:rPr>
          <w:rFonts w:hint="eastAsia" w:ascii="黑体" w:hAnsi="黑体" w:eastAsia="黑体" w:cs="黑体"/>
          <w:b w:val="0"/>
          <w:bCs/>
          <w:sz w:val="21"/>
          <w:szCs w:val="21"/>
        </w:rPr>
      </w:pPr>
      <w:bookmarkStart w:id="409" w:name="_Toc15321"/>
      <w:bookmarkStart w:id="410" w:name="_Toc21534"/>
      <w:bookmarkStart w:id="411" w:name="_Toc14526"/>
      <w:bookmarkStart w:id="412" w:name="_Toc11486"/>
      <w:r>
        <w:rPr>
          <w:rFonts w:hint="eastAsia" w:ascii="黑体" w:hAnsi="黑体" w:eastAsia="黑体" w:cs="黑体"/>
          <w:sz w:val="21"/>
          <w:szCs w:val="21"/>
        </w:rPr>
        <w:t>表A.</w:t>
      </w: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SEQ 表A. \* ARABIC </w:instrText>
      </w:r>
      <w:r>
        <w:rPr>
          <w:rFonts w:hint="eastAsia" w:ascii="黑体" w:hAnsi="黑体" w:eastAsia="黑体" w:cs="黑体"/>
          <w:sz w:val="21"/>
          <w:szCs w:val="21"/>
        </w:rPr>
        <w:fldChar w:fldCharType="separate"/>
      </w:r>
      <w:r>
        <w:rPr>
          <w:rFonts w:hint="eastAsia" w:ascii="黑体" w:hAnsi="黑体" w:eastAsia="黑体" w:cs="黑体"/>
          <w:sz w:val="21"/>
          <w:szCs w:val="21"/>
        </w:rPr>
        <w:t>1</w:t>
      </w:r>
      <w:r>
        <w:rPr>
          <w:rFonts w:hint="eastAsia" w:ascii="黑体" w:hAnsi="黑体" w:eastAsia="黑体" w:cs="黑体"/>
          <w:sz w:val="21"/>
          <w:szCs w:val="21"/>
        </w:rPr>
        <w:fldChar w:fldCharType="end"/>
      </w:r>
      <w:bookmarkStart w:id="413" w:name="_Toc1443453255"/>
      <w:bookmarkStart w:id="414" w:name="_Toc445005298"/>
      <w:r>
        <w:rPr>
          <w:rFonts w:hint="eastAsia" w:ascii="黑体" w:hAnsi="黑体" w:eastAsia="黑体" w:cs="黑体"/>
          <w:sz w:val="21"/>
          <w:szCs w:val="21"/>
          <w:lang w:val="en-US" w:eastAsia="zh-CN"/>
        </w:rPr>
        <w:t xml:space="preserve"> </w:t>
      </w:r>
      <w:r>
        <w:rPr>
          <w:rFonts w:hint="eastAsia" w:ascii="黑体" w:hAnsi="黑体" w:eastAsia="黑体" w:cs="黑体"/>
          <w:b w:val="0"/>
          <w:bCs/>
          <w:sz w:val="21"/>
          <w:szCs w:val="21"/>
          <w:lang w:val="en-US" w:eastAsia="zh-CN"/>
        </w:rPr>
        <w:t>常用型号</w:t>
      </w:r>
      <w:bookmarkEnd w:id="409"/>
      <w:bookmarkEnd w:id="410"/>
      <w:bookmarkEnd w:id="411"/>
      <w:bookmarkEnd w:id="412"/>
      <w:bookmarkEnd w:id="413"/>
      <w:bookmarkEnd w:id="414"/>
    </w:p>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tbl>
      <w:tblPr>
        <w:tblStyle w:val="4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2682"/>
        <w:gridCol w:w="6702"/>
      </w:tblGrid>
      <w:tr w14:paraId="6A7D7450">
        <w:trPr>
          <w:trHeight w:val="340" w:hRule="atLeast"/>
          <w:jc w:val="center"/>
        </w:trPr>
        <w:tc>
          <w:tcPr>
            <w:tcW w:w="2761" w:type="dxa"/>
            <w:tcBorders>
              <w:top w:val="single" w:color="000000" w:sz="12" w:space="0"/>
              <w:left w:val="single" w:color="000000" w:sz="12" w:space="0"/>
              <w:bottom w:val="single" w:color="000000" w:sz="4" w:space="0"/>
              <w:right w:val="single" w:color="000000" w:sz="4" w:space="0"/>
            </w:tcBorders>
            <w:vAlign w:val="center"/>
          </w:tcPr>
          <w:p w14:paraId="4AA7BF8B">
            <w:pPr>
              <w:pStyle w:val="43"/>
              <w:spacing w:before="0" w:line="240" w:lineRule="exact"/>
              <w:ind w:left="0"/>
              <w:jc w:val="center"/>
              <w:rPr>
                <w:sz w:val="18"/>
                <w:szCs w:val="18"/>
              </w:rPr>
            </w:pPr>
            <w:r>
              <w:rPr>
                <w:spacing w:val="10"/>
                <w:sz w:val="18"/>
                <w:szCs w:val="18"/>
              </w:rPr>
              <w:t>型号</w:t>
            </w:r>
          </w:p>
        </w:tc>
        <w:tc>
          <w:tcPr>
            <w:tcW w:w="6901" w:type="dxa"/>
            <w:vMerge w:val="restart"/>
            <w:tcBorders>
              <w:top w:val="single" w:color="000000" w:sz="12" w:space="0"/>
              <w:left w:val="single" w:color="000000" w:sz="4" w:space="0"/>
              <w:bottom w:val="single" w:color="000000" w:sz="4" w:space="0"/>
              <w:right w:val="single" w:color="000000" w:sz="12" w:space="0"/>
            </w:tcBorders>
            <w:vAlign w:val="center"/>
          </w:tcPr>
          <w:p w14:paraId="55D3B51C">
            <w:pPr>
              <w:pStyle w:val="43"/>
              <w:spacing w:before="0" w:line="240" w:lineRule="exact"/>
              <w:ind w:left="0"/>
              <w:jc w:val="center"/>
              <w:rPr>
                <w:sz w:val="18"/>
                <w:szCs w:val="18"/>
              </w:rPr>
            </w:pPr>
            <w:r>
              <w:rPr>
                <w:spacing w:val="8"/>
                <w:sz w:val="18"/>
                <w:szCs w:val="18"/>
              </w:rPr>
              <w:t>名称</w:t>
            </w:r>
          </w:p>
        </w:tc>
      </w:tr>
      <w:tr w14:paraId="4A3CE01F">
        <w:trPr>
          <w:trHeight w:val="340" w:hRule="atLeast"/>
          <w:jc w:val="center"/>
        </w:trPr>
        <w:tc>
          <w:tcPr>
            <w:tcW w:w="2761" w:type="dxa"/>
            <w:tcBorders>
              <w:top w:val="single" w:color="000000" w:sz="12" w:space="0"/>
              <w:tl2br w:val="nil"/>
              <w:tr2bl w:val="nil"/>
            </w:tcBorders>
            <w:vAlign w:val="center"/>
          </w:tcPr>
          <w:p w14:paraId="4AF7A682">
            <w:pPr>
              <w:pStyle w:val="43"/>
              <w:spacing w:before="0" w:line="240" w:lineRule="exact"/>
              <w:ind w:left="0"/>
              <w:jc w:val="center"/>
              <w:rPr>
                <w:rFonts w:hint="default" w:eastAsia="宋体"/>
                <w:sz w:val="18"/>
                <w:szCs w:val="18"/>
                <w:highlight w:val="yellow"/>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QF41</w:t>
            </w:r>
          </w:p>
        </w:tc>
        <w:tc>
          <w:tcPr>
            <w:tcW w:w="6901" w:type="dxa"/>
            <w:tcBorders>
              <w:top w:val="single" w:color="000000" w:sz="12" w:space="0"/>
              <w:tl2br w:val="nil"/>
              <w:tr2bl w:val="nil"/>
            </w:tcBorders>
            <w:vAlign w:val="center"/>
          </w:tcPr>
          <w:p w14:paraId="232753BE">
            <w:pPr>
              <w:pStyle w:val="43"/>
              <w:spacing w:before="0" w:line="240" w:lineRule="exact"/>
              <w:ind w:left="0"/>
              <w:jc w:val="left"/>
              <w:rPr>
                <w:rFonts w:hint="eastAsia" w:eastAsia="宋体"/>
                <w:sz w:val="18"/>
                <w:szCs w:val="18"/>
                <w:lang w:eastAsia="zh-CN"/>
              </w:rPr>
            </w:pPr>
            <w:r>
              <w:rPr>
                <w:sz w:val="18"/>
                <w:szCs w:val="18"/>
              </w:rPr>
              <w:t>交联聚乙烯绝缘</w:t>
            </w:r>
            <w:r>
              <w:rPr>
                <w:rFonts w:hint="eastAsia" w:eastAsia="宋体"/>
                <w:sz w:val="18"/>
                <w:szCs w:val="18"/>
                <w:lang w:val="en-US" w:eastAsia="zh-CN"/>
              </w:rPr>
              <w:t xml:space="preserve"> 分相铅套 粗圆钢丝铠装 聚丙烯纤维外被层 海底电缆</w:t>
            </w:r>
          </w:p>
        </w:tc>
      </w:tr>
      <w:tr w14:paraId="0A64FEDA">
        <w:trPr>
          <w:trHeight w:val="340" w:hRule="atLeast"/>
          <w:jc w:val="center"/>
        </w:trPr>
        <w:tc>
          <w:tcPr>
            <w:tcW w:w="2761" w:type="dxa"/>
            <w:tcBorders>
              <w:tl2br w:val="nil"/>
              <w:tr2bl w:val="nil"/>
            </w:tcBorders>
            <w:vAlign w:val="center"/>
          </w:tcPr>
          <w:p w14:paraId="784BC914">
            <w:pPr>
              <w:pStyle w:val="43"/>
              <w:spacing w:before="0" w:line="240" w:lineRule="exact"/>
              <w:ind w:left="0"/>
              <w:jc w:val="center"/>
              <w:rPr>
                <w:sz w:val="18"/>
                <w:szCs w:val="18"/>
                <w:highlight w:val="yellow"/>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QF411</w:t>
            </w:r>
          </w:p>
        </w:tc>
        <w:tc>
          <w:tcPr>
            <w:tcW w:w="6901" w:type="dxa"/>
            <w:tcBorders>
              <w:tl2br w:val="nil"/>
              <w:tr2bl w:val="nil"/>
            </w:tcBorders>
            <w:vAlign w:val="center"/>
          </w:tcPr>
          <w:p w14:paraId="5B5CCEF5">
            <w:pPr>
              <w:pStyle w:val="43"/>
              <w:spacing w:before="0" w:line="240" w:lineRule="exact"/>
              <w:ind w:left="0"/>
              <w:jc w:val="left"/>
              <w:rPr>
                <w:rFonts w:hint="default" w:eastAsia="宋体"/>
                <w:sz w:val="18"/>
                <w:szCs w:val="18"/>
                <w:lang w:val="en-US" w:eastAsia="zh-CN"/>
              </w:rPr>
            </w:pPr>
            <w:r>
              <w:rPr>
                <w:sz w:val="18"/>
                <w:szCs w:val="18"/>
              </w:rPr>
              <w:t>交联聚乙烯绝缘</w:t>
            </w:r>
            <w:r>
              <w:rPr>
                <w:rFonts w:hint="eastAsia" w:eastAsia="宋体"/>
                <w:sz w:val="18"/>
                <w:szCs w:val="18"/>
                <w:lang w:val="en-US" w:eastAsia="zh-CN"/>
              </w:rPr>
              <w:t xml:space="preserve"> 分相铅套 双粗圆钢丝铠装 聚丙烯纤维外被层 海底电缆</w:t>
            </w:r>
          </w:p>
        </w:tc>
      </w:tr>
      <w:tr w14:paraId="3A0C312A">
        <w:trPr>
          <w:trHeight w:val="340" w:hRule="atLeast"/>
          <w:jc w:val="center"/>
        </w:trPr>
        <w:tc>
          <w:tcPr>
            <w:tcW w:w="2761" w:type="dxa"/>
            <w:tcBorders>
              <w:tl2br w:val="nil"/>
              <w:tr2bl w:val="nil"/>
            </w:tcBorders>
            <w:vAlign w:val="center"/>
          </w:tcPr>
          <w:p w14:paraId="7F29E9B0">
            <w:pPr>
              <w:pStyle w:val="43"/>
              <w:spacing w:before="0" w:line="240" w:lineRule="exact"/>
              <w:ind w:left="0"/>
              <w:jc w:val="center"/>
              <w:rPr>
                <w:sz w:val="18"/>
                <w:szCs w:val="18"/>
                <w:highlight w:val="yellow"/>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Q41</w:t>
            </w:r>
          </w:p>
        </w:tc>
        <w:tc>
          <w:tcPr>
            <w:tcW w:w="6901" w:type="dxa"/>
            <w:tcBorders>
              <w:tl2br w:val="nil"/>
              <w:tr2bl w:val="nil"/>
            </w:tcBorders>
            <w:vAlign w:val="center"/>
          </w:tcPr>
          <w:p w14:paraId="112432B1">
            <w:pPr>
              <w:pStyle w:val="43"/>
              <w:spacing w:before="0" w:line="240" w:lineRule="exact"/>
              <w:ind w:left="0"/>
              <w:jc w:val="left"/>
              <w:rPr>
                <w:rFonts w:hint="default" w:eastAsia="宋体"/>
                <w:sz w:val="18"/>
                <w:szCs w:val="18"/>
                <w:lang w:val="en-US" w:eastAsia="zh-CN"/>
              </w:rPr>
            </w:pPr>
            <w:r>
              <w:rPr>
                <w:sz w:val="18"/>
                <w:szCs w:val="18"/>
              </w:rPr>
              <w:t>交联聚乙烯绝缘</w:t>
            </w:r>
            <w:r>
              <w:rPr>
                <w:rFonts w:hint="eastAsia" w:eastAsia="宋体"/>
                <w:sz w:val="18"/>
                <w:szCs w:val="18"/>
                <w:lang w:val="en-US" w:eastAsia="zh-CN"/>
              </w:rPr>
              <w:t xml:space="preserve"> 铅套 粗圆钢丝铠装 聚丙烯纤维外被层 海底电缆</w:t>
            </w:r>
          </w:p>
        </w:tc>
      </w:tr>
      <w:tr w14:paraId="5681154A">
        <w:trPr>
          <w:trHeight w:val="340" w:hRule="atLeast"/>
          <w:jc w:val="center"/>
        </w:trPr>
        <w:tc>
          <w:tcPr>
            <w:tcW w:w="2761" w:type="dxa"/>
            <w:tcBorders>
              <w:tl2br w:val="nil"/>
              <w:tr2bl w:val="nil"/>
            </w:tcBorders>
            <w:vAlign w:val="center"/>
          </w:tcPr>
          <w:p w14:paraId="32199BAB">
            <w:pPr>
              <w:pStyle w:val="43"/>
              <w:spacing w:before="0" w:line="240" w:lineRule="exact"/>
              <w:ind w:left="0"/>
              <w:jc w:val="center"/>
              <w:rPr>
                <w:sz w:val="18"/>
                <w:szCs w:val="18"/>
                <w:highlight w:val="yellow"/>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Q441</w:t>
            </w:r>
          </w:p>
        </w:tc>
        <w:tc>
          <w:tcPr>
            <w:tcW w:w="6901" w:type="dxa"/>
            <w:tcBorders>
              <w:tl2br w:val="nil"/>
              <w:tr2bl w:val="nil"/>
            </w:tcBorders>
            <w:vAlign w:val="center"/>
          </w:tcPr>
          <w:p w14:paraId="7D6C1DDA">
            <w:pPr>
              <w:pStyle w:val="43"/>
              <w:spacing w:before="0" w:line="240" w:lineRule="exact"/>
              <w:ind w:left="0"/>
              <w:jc w:val="left"/>
              <w:rPr>
                <w:rFonts w:hint="default" w:eastAsia="宋体"/>
                <w:sz w:val="18"/>
                <w:szCs w:val="18"/>
                <w:lang w:val="en-US" w:eastAsia="zh-CN"/>
              </w:rPr>
            </w:pPr>
            <w:r>
              <w:rPr>
                <w:sz w:val="18"/>
                <w:szCs w:val="18"/>
              </w:rPr>
              <w:t>交联聚乙烯绝缘</w:t>
            </w:r>
            <w:r>
              <w:rPr>
                <w:rFonts w:hint="eastAsia" w:eastAsia="宋体"/>
                <w:sz w:val="18"/>
                <w:szCs w:val="18"/>
                <w:lang w:val="en-US" w:eastAsia="zh-CN"/>
              </w:rPr>
              <w:t xml:space="preserve"> 铅套 双粗圆钢丝铠装 聚丙烯纤维外被层 海底电缆</w:t>
            </w:r>
          </w:p>
        </w:tc>
      </w:tr>
      <w:tr w14:paraId="62402FAC">
        <w:trPr>
          <w:trHeight w:val="340" w:hRule="atLeast"/>
          <w:jc w:val="center"/>
        </w:trPr>
        <w:tc>
          <w:tcPr>
            <w:tcW w:w="2761" w:type="dxa"/>
            <w:tcBorders>
              <w:tl2br w:val="nil"/>
              <w:tr2bl w:val="nil"/>
            </w:tcBorders>
            <w:vAlign w:val="center"/>
          </w:tcPr>
          <w:p w14:paraId="563F5C78">
            <w:pPr>
              <w:pStyle w:val="43"/>
              <w:spacing w:before="0" w:line="240" w:lineRule="exact"/>
              <w:ind w:left="0"/>
              <w:jc w:val="center"/>
              <w:rPr>
                <w:sz w:val="18"/>
                <w:szCs w:val="18"/>
                <w:highlight w:val="yellow"/>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Q71</w:t>
            </w:r>
          </w:p>
        </w:tc>
        <w:tc>
          <w:tcPr>
            <w:tcW w:w="6901" w:type="dxa"/>
            <w:tcBorders>
              <w:tl2br w:val="nil"/>
              <w:tr2bl w:val="nil"/>
            </w:tcBorders>
            <w:vAlign w:val="center"/>
          </w:tcPr>
          <w:p w14:paraId="28A24BE2">
            <w:pPr>
              <w:pStyle w:val="43"/>
              <w:spacing w:before="0" w:line="240" w:lineRule="exact"/>
              <w:ind w:left="0"/>
              <w:jc w:val="left"/>
              <w:rPr>
                <w:rFonts w:hint="default" w:eastAsia="宋体"/>
                <w:sz w:val="18"/>
                <w:szCs w:val="18"/>
                <w:lang w:val="en-US" w:eastAsia="zh-CN"/>
              </w:rPr>
            </w:pPr>
            <w:r>
              <w:rPr>
                <w:sz w:val="18"/>
                <w:szCs w:val="18"/>
              </w:rPr>
              <w:t>交联聚乙烯绝缘</w:t>
            </w:r>
            <w:r>
              <w:rPr>
                <w:rFonts w:hint="eastAsia" w:eastAsia="宋体"/>
                <w:sz w:val="18"/>
                <w:szCs w:val="18"/>
                <w:lang w:val="en-US" w:eastAsia="zh-CN"/>
              </w:rPr>
              <w:t xml:space="preserve"> 铅套 扁铜线铠装 聚丙烯纤维外被层 海底电缆</w:t>
            </w:r>
          </w:p>
        </w:tc>
      </w:tr>
      <w:tr w14:paraId="499EA677">
        <w:trPr>
          <w:trHeight w:val="340" w:hRule="atLeast"/>
          <w:jc w:val="center"/>
        </w:trPr>
        <w:tc>
          <w:tcPr>
            <w:tcW w:w="2761" w:type="dxa"/>
            <w:tcBorders>
              <w:tl2br w:val="nil"/>
              <w:tr2bl w:val="nil"/>
            </w:tcBorders>
            <w:vAlign w:val="center"/>
          </w:tcPr>
          <w:p w14:paraId="1DBC1C49">
            <w:pPr>
              <w:pStyle w:val="43"/>
              <w:spacing w:before="0" w:line="240" w:lineRule="exact"/>
              <w:ind w:left="0"/>
              <w:jc w:val="center"/>
              <w:rPr>
                <w:sz w:val="18"/>
                <w:szCs w:val="18"/>
                <w:highlight w:val="yellow"/>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Q771</w:t>
            </w:r>
          </w:p>
        </w:tc>
        <w:tc>
          <w:tcPr>
            <w:tcW w:w="6901" w:type="dxa"/>
            <w:tcBorders>
              <w:tl2br w:val="nil"/>
              <w:tr2bl w:val="nil"/>
            </w:tcBorders>
            <w:vAlign w:val="center"/>
          </w:tcPr>
          <w:p w14:paraId="23CF8A4B">
            <w:pPr>
              <w:pStyle w:val="43"/>
              <w:spacing w:before="0" w:line="240" w:lineRule="exact"/>
              <w:ind w:left="0"/>
              <w:jc w:val="left"/>
              <w:rPr>
                <w:rFonts w:hint="default" w:eastAsia="宋体"/>
                <w:sz w:val="18"/>
                <w:szCs w:val="18"/>
                <w:lang w:val="en-US" w:eastAsia="zh-CN"/>
              </w:rPr>
            </w:pPr>
            <w:r>
              <w:rPr>
                <w:sz w:val="18"/>
                <w:szCs w:val="18"/>
              </w:rPr>
              <w:t>交联聚乙烯绝缘</w:t>
            </w:r>
            <w:r>
              <w:rPr>
                <w:rFonts w:hint="eastAsia" w:eastAsia="宋体"/>
                <w:sz w:val="18"/>
                <w:szCs w:val="18"/>
                <w:lang w:val="en-US" w:eastAsia="zh-CN"/>
              </w:rPr>
              <w:t xml:space="preserve"> 铅套 双扁铜线铠装 聚丙烯纤维外被层 海底电缆</w:t>
            </w:r>
          </w:p>
        </w:tc>
      </w:tr>
      <w:tr w14:paraId="36F077DF">
        <w:trPr>
          <w:trHeight w:val="340" w:hRule="atLeast"/>
          <w:jc w:val="center"/>
        </w:trPr>
        <w:tc>
          <w:tcPr>
            <w:tcW w:w="2761" w:type="dxa"/>
            <w:tcBorders>
              <w:tl2br w:val="nil"/>
              <w:tr2bl w:val="nil"/>
            </w:tcBorders>
            <w:vAlign w:val="center"/>
          </w:tcPr>
          <w:p w14:paraId="3C099719">
            <w:pPr>
              <w:pStyle w:val="43"/>
              <w:spacing w:before="0" w:line="240" w:lineRule="exact"/>
              <w:ind w:left="0"/>
              <w:jc w:val="center"/>
              <w:rPr>
                <w:sz w:val="18"/>
                <w:szCs w:val="18"/>
                <w:highlight w:val="yellow"/>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QF91</w:t>
            </w:r>
          </w:p>
        </w:tc>
        <w:tc>
          <w:tcPr>
            <w:tcW w:w="6901" w:type="dxa"/>
            <w:tcBorders>
              <w:tl2br w:val="nil"/>
              <w:tr2bl w:val="nil"/>
            </w:tcBorders>
            <w:vAlign w:val="center"/>
          </w:tcPr>
          <w:p w14:paraId="4C5BFCA6">
            <w:pPr>
              <w:pStyle w:val="43"/>
              <w:spacing w:before="0" w:line="240" w:lineRule="exact"/>
              <w:ind w:left="0"/>
              <w:jc w:val="left"/>
              <w:rPr>
                <w:rFonts w:hint="default" w:eastAsia="宋体"/>
                <w:sz w:val="18"/>
                <w:szCs w:val="18"/>
                <w:lang w:val="en-US" w:eastAsia="zh-CN"/>
              </w:rPr>
            </w:pPr>
            <w:r>
              <w:rPr>
                <w:sz w:val="18"/>
                <w:szCs w:val="18"/>
              </w:rPr>
              <w:t>交联聚乙烯绝缘</w:t>
            </w:r>
            <w:r>
              <w:rPr>
                <w:rFonts w:hint="eastAsia" w:eastAsia="宋体"/>
                <w:sz w:val="18"/>
                <w:szCs w:val="18"/>
                <w:lang w:val="en-US" w:eastAsia="zh-CN"/>
              </w:rPr>
              <w:t xml:space="preserve"> 分相铅套 扁钢线铠装 聚丙烯纤维外被层 海底电缆</w:t>
            </w:r>
          </w:p>
        </w:tc>
      </w:tr>
      <w:tr w14:paraId="65CE8354">
        <w:trPr>
          <w:trHeight w:val="340" w:hRule="atLeast"/>
          <w:jc w:val="center"/>
        </w:trPr>
        <w:tc>
          <w:tcPr>
            <w:tcW w:w="2761" w:type="dxa"/>
            <w:tcBorders>
              <w:tl2br w:val="nil"/>
              <w:tr2bl w:val="nil"/>
            </w:tcBorders>
            <w:vAlign w:val="center"/>
          </w:tcPr>
          <w:p w14:paraId="542DF06E">
            <w:pPr>
              <w:pStyle w:val="43"/>
              <w:spacing w:before="0" w:line="240" w:lineRule="exact"/>
              <w:ind w:left="0"/>
              <w:jc w:val="center"/>
              <w:rPr>
                <w:rFonts w:hint="default"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QF991</w:t>
            </w:r>
          </w:p>
        </w:tc>
        <w:tc>
          <w:tcPr>
            <w:tcW w:w="6901" w:type="dxa"/>
            <w:tcBorders>
              <w:tl2br w:val="nil"/>
              <w:tr2bl w:val="nil"/>
            </w:tcBorders>
            <w:vAlign w:val="center"/>
          </w:tcPr>
          <w:p w14:paraId="3D6551B0">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分相铅套 双扁钢线铠装 聚丙烯纤维外被层 海底电缆</w:t>
            </w:r>
          </w:p>
        </w:tc>
      </w:tr>
      <w:tr w14:paraId="5D3DC1B9">
        <w:trPr>
          <w:trHeight w:val="340" w:hRule="atLeast"/>
          <w:jc w:val="center"/>
        </w:trPr>
        <w:tc>
          <w:tcPr>
            <w:tcW w:w="2761" w:type="dxa"/>
            <w:tcBorders>
              <w:tl2br w:val="nil"/>
              <w:tr2bl w:val="nil"/>
            </w:tcBorders>
            <w:vAlign w:val="center"/>
          </w:tcPr>
          <w:p w14:paraId="2499AAEF">
            <w:pPr>
              <w:pStyle w:val="43"/>
              <w:spacing w:before="0" w:line="240" w:lineRule="exact"/>
              <w:ind w:left="0"/>
              <w:jc w:val="center"/>
              <w:rPr>
                <w:rFonts w:hint="default"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Q91</w:t>
            </w:r>
          </w:p>
        </w:tc>
        <w:tc>
          <w:tcPr>
            <w:tcW w:w="6901" w:type="dxa"/>
            <w:tcBorders>
              <w:tl2br w:val="nil"/>
              <w:tr2bl w:val="nil"/>
            </w:tcBorders>
            <w:vAlign w:val="center"/>
          </w:tcPr>
          <w:p w14:paraId="3092EEE5">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铅套 扁钢线铠装 聚丙烯纤维外被层 海底电缆</w:t>
            </w:r>
          </w:p>
        </w:tc>
      </w:tr>
      <w:tr w14:paraId="70213D54">
        <w:trPr>
          <w:trHeight w:val="340" w:hRule="atLeast"/>
          <w:jc w:val="center"/>
        </w:trPr>
        <w:tc>
          <w:tcPr>
            <w:tcW w:w="2761" w:type="dxa"/>
            <w:tcBorders>
              <w:tl2br w:val="nil"/>
              <w:tr2bl w:val="nil"/>
            </w:tcBorders>
            <w:vAlign w:val="center"/>
          </w:tcPr>
          <w:p w14:paraId="28003645">
            <w:pPr>
              <w:pStyle w:val="43"/>
              <w:spacing w:before="0" w:line="240" w:lineRule="exact"/>
              <w:ind w:left="0"/>
              <w:jc w:val="center"/>
              <w:rPr>
                <w:rFonts w:hint="default"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Q991</w:t>
            </w:r>
          </w:p>
        </w:tc>
        <w:tc>
          <w:tcPr>
            <w:tcW w:w="6901" w:type="dxa"/>
            <w:tcBorders>
              <w:tl2br w:val="nil"/>
              <w:tr2bl w:val="nil"/>
            </w:tcBorders>
            <w:vAlign w:val="center"/>
          </w:tcPr>
          <w:p w14:paraId="031726D5">
            <w:pPr>
              <w:pStyle w:val="43"/>
              <w:spacing w:before="0" w:line="240" w:lineRule="exact"/>
              <w:ind w:left="0"/>
              <w:jc w:val="left"/>
              <w:rPr>
                <w:sz w:val="18"/>
                <w:szCs w:val="18"/>
              </w:rPr>
            </w:pPr>
            <w:r>
              <w:rPr>
                <w:sz w:val="18"/>
                <w:szCs w:val="18"/>
              </w:rPr>
              <w:t>交联聚乙烯绝缘</w:t>
            </w:r>
            <w:r>
              <w:rPr>
                <w:rFonts w:hint="eastAsia" w:eastAsia="宋体"/>
                <w:sz w:val="18"/>
                <w:szCs w:val="18"/>
                <w:lang w:val="en-US" w:eastAsia="zh-CN"/>
              </w:rPr>
              <w:t xml:space="preserve"> 铅套 双扁钢线铠装 聚丙烯纤维外被层 海底电缆</w:t>
            </w:r>
          </w:p>
        </w:tc>
      </w:tr>
      <w:tr w14:paraId="1C9A702A">
        <w:trPr>
          <w:trHeight w:val="340" w:hRule="atLeast"/>
          <w:jc w:val="center"/>
        </w:trPr>
        <w:tc>
          <w:tcPr>
            <w:tcW w:w="2761" w:type="dxa"/>
            <w:tcBorders>
              <w:tl2br w:val="nil"/>
              <w:tr2bl w:val="nil"/>
            </w:tcBorders>
            <w:vAlign w:val="center"/>
          </w:tcPr>
          <w:p w14:paraId="257CEC1D">
            <w:pPr>
              <w:pStyle w:val="43"/>
              <w:spacing w:before="0" w:line="240" w:lineRule="exact"/>
              <w:ind w:left="0"/>
              <w:jc w:val="center"/>
              <w:rPr>
                <w:rFonts w:hint="default"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Q71-F</w:t>
            </w:r>
          </w:p>
        </w:tc>
        <w:tc>
          <w:tcPr>
            <w:tcW w:w="6901" w:type="dxa"/>
            <w:tcBorders>
              <w:tl2br w:val="nil"/>
              <w:tr2bl w:val="nil"/>
            </w:tcBorders>
            <w:vAlign w:val="center"/>
          </w:tcPr>
          <w:p w14:paraId="73437F35">
            <w:pPr>
              <w:pStyle w:val="43"/>
              <w:spacing w:before="0" w:line="240" w:lineRule="exact"/>
              <w:ind w:left="0"/>
              <w:jc w:val="left"/>
              <w:rPr>
                <w:sz w:val="18"/>
                <w:szCs w:val="18"/>
              </w:rPr>
            </w:pPr>
            <w:r>
              <w:rPr>
                <w:sz w:val="18"/>
                <w:szCs w:val="18"/>
              </w:rPr>
              <w:t>交联聚乙烯绝缘</w:t>
            </w:r>
            <w:r>
              <w:rPr>
                <w:rFonts w:hint="eastAsia" w:eastAsia="宋体"/>
                <w:sz w:val="18"/>
                <w:szCs w:val="18"/>
                <w:lang w:val="en-US" w:eastAsia="zh-CN"/>
              </w:rPr>
              <w:t xml:space="preserve"> 铅套 扁铜线铠装 聚丙烯纤维外被层 光纤复合海底电缆</w:t>
            </w:r>
          </w:p>
        </w:tc>
      </w:tr>
      <w:tr w14:paraId="5006AEB3">
        <w:trPr>
          <w:trHeight w:val="340" w:hRule="atLeast"/>
          <w:jc w:val="center"/>
        </w:trPr>
        <w:tc>
          <w:tcPr>
            <w:tcW w:w="2761" w:type="dxa"/>
            <w:tcBorders>
              <w:tl2br w:val="nil"/>
              <w:tr2bl w:val="nil"/>
            </w:tcBorders>
            <w:vAlign w:val="center"/>
          </w:tcPr>
          <w:p w14:paraId="0E0463CF">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QF41-F</w:t>
            </w:r>
          </w:p>
        </w:tc>
        <w:tc>
          <w:tcPr>
            <w:tcW w:w="6901" w:type="dxa"/>
            <w:tcBorders>
              <w:tl2br w:val="nil"/>
              <w:tr2bl w:val="nil"/>
            </w:tcBorders>
            <w:vAlign w:val="center"/>
          </w:tcPr>
          <w:p w14:paraId="502C8909">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分相铅套 粗圆钢丝铠装 聚丙烯纤维外被层 光纤复合海底电缆</w:t>
            </w:r>
          </w:p>
        </w:tc>
      </w:tr>
      <w:tr w14:paraId="71A31DFC">
        <w:trPr>
          <w:trHeight w:val="340" w:hRule="atLeast"/>
          <w:jc w:val="center"/>
        </w:trPr>
        <w:tc>
          <w:tcPr>
            <w:tcW w:w="2761" w:type="dxa"/>
            <w:tcBorders>
              <w:tl2br w:val="nil"/>
              <w:tr2bl w:val="nil"/>
            </w:tcBorders>
            <w:vAlign w:val="center"/>
          </w:tcPr>
          <w:p w14:paraId="4BE61D2C">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QF441-F</w:t>
            </w:r>
          </w:p>
        </w:tc>
        <w:tc>
          <w:tcPr>
            <w:tcW w:w="6901" w:type="dxa"/>
            <w:tcBorders>
              <w:tl2br w:val="nil"/>
              <w:tr2bl w:val="nil"/>
            </w:tcBorders>
            <w:vAlign w:val="center"/>
          </w:tcPr>
          <w:p w14:paraId="65DE4673">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分相铅套 双粗圆钢丝铠装 聚丙烯纤维外被层 光纤复合海底电缆</w:t>
            </w:r>
          </w:p>
        </w:tc>
      </w:tr>
      <w:tr w14:paraId="7B135044">
        <w:trPr>
          <w:trHeight w:val="340" w:hRule="atLeast"/>
          <w:jc w:val="center"/>
        </w:trPr>
        <w:tc>
          <w:tcPr>
            <w:tcW w:w="2761" w:type="dxa"/>
            <w:tcBorders>
              <w:tl2br w:val="nil"/>
              <w:tr2bl w:val="nil"/>
            </w:tcBorders>
            <w:vAlign w:val="center"/>
          </w:tcPr>
          <w:p w14:paraId="149931F7">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Q41-F</w:t>
            </w:r>
          </w:p>
        </w:tc>
        <w:tc>
          <w:tcPr>
            <w:tcW w:w="6901" w:type="dxa"/>
            <w:tcBorders>
              <w:tl2br w:val="nil"/>
              <w:tr2bl w:val="nil"/>
            </w:tcBorders>
            <w:vAlign w:val="center"/>
          </w:tcPr>
          <w:p w14:paraId="6EE1D680">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铅套 粗圆钢丝铠装 聚丙烯纤维外被层 光纤复合海底电缆</w:t>
            </w:r>
          </w:p>
        </w:tc>
      </w:tr>
      <w:tr w14:paraId="79EEEFE1">
        <w:trPr>
          <w:trHeight w:val="340" w:hRule="atLeast"/>
          <w:jc w:val="center"/>
        </w:trPr>
        <w:tc>
          <w:tcPr>
            <w:tcW w:w="2761" w:type="dxa"/>
            <w:tcBorders>
              <w:tl2br w:val="nil"/>
              <w:tr2bl w:val="nil"/>
            </w:tcBorders>
            <w:vAlign w:val="center"/>
          </w:tcPr>
          <w:p w14:paraId="50E79547">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Q441-F</w:t>
            </w:r>
          </w:p>
        </w:tc>
        <w:tc>
          <w:tcPr>
            <w:tcW w:w="6901" w:type="dxa"/>
            <w:tcBorders>
              <w:tl2br w:val="nil"/>
              <w:tr2bl w:val="nil"/>
            </w:tcBorders>
            <w:vAlign w:val="center"/>
          </w:tcPr>
          <w:p w14:paraId="3965B8D9">
            <w:pPr>
              <w:pStyle w:val="43"/>
              <w:spacing w:before="0" w:line="240" w:lineRule="exact"/>
              <w:ind w:left="0"/>
              <w:jc w:val="left"/>
              <w:rPr>
                <w:sz w:val="18"/>
                <w:szCs w:val="18"/>
              </w:rPr>
            </w:pPr>
            <w:r>
              <w:rPr>
                <w:sz w:val="18"/>
                <w:szCs w:val="18"/>
              </w:rPr>
              <w:t>交联聚乙烯绝缘</w:t>
            </w:r>
            <w:r>
              <w:rPr>
                <w:rFonts w:hint="eastAsia" w:eastAsia="宋体"/>
                <w:sz w:val="18"/>
                <w:szCs w:val="18"/>
                <w:lang w:val="en-US" w:eastAsia="zh-CN"/>
              </w:rPr>
              <w:t xml:space="preserve"> 铅套 双粗圆钢丝铠装 聚丙烯纤维外被层 光纤复合海底电缆</w:t>
            </w:r>
          </w:p>
        </w:tc>
      </w:tr>
      <w:tr w14:paraId="1CBC8065">
        <w:trPr>
          <w:trHeight w:val="340" w:hRule="atLeast"/>
          <w:jc w:val="center"/>
        </w:trPr>
        <w:tc>
          <w:tcPr>
            <w:tcW w:w="2761" w:type="dxa"/>
            <w:tcBorders>
              <w:tl2br w:val="nil"/>
              <w:tr2bl w:val="nil"/>
            </w:tcBorders>
            <w:vAlign w:val="center"/>
          </w:tcPr>
          <w:p w14:paraId="7837C325">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Q771-F</w:t>
            </w:r>
          </w:p>
        </w:tc>
        <w:tc>
          <w:tcPr>
            <w:tcW w:w="6901" w:type="dxa"/>
            <w:tcBorders>
              <w:tl2br w:val="nil"/>
              <w:tr2bl w:val="nil"/>
            </w:tcBorders>
            <w:vAlign w:val="center"/>
          </w:tcPr>
          <w:p w14:paraId="0FADFD19">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铅套 双扁铜线铠装 聚丙烯纤维外被层 光纤复合海底电缆</w:t>
            </w:r>
          </w:p>
        </w:tc>
      </w:tr>
      <w:tr w14:paraId="60BC4636">
        <w:trPr>
          <w:trHeight w:val="340" w:hRule="atLeast"/>
          <w:jc w:val="center"/>
        </w:trPr>
        <w:tc>
          <w:tcPr>
            <w:tcW w:w="2761" w:type="dxa"/>
            <w:tcBorders>
              <w:tl2br w:val="nil"/>
              <w:tr2bl w:val="nil"/>
            </w:tcBorders>
            <w:vAlign w:val="center"/>
          </w:tcPr>
          <w:p w14:paraId="304E11E8">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QF91-F</w:t>
            </w:r>
          </w:p>
        </w:tc>
        <w:tc>
          <w:tcPr>
            <w:tcW w:w="6901" w:type="dxa"/>
            <w:tcBorders>
              <w:tl2br w:val="nil"/>
              <w:tr2bl w:val="nil"/>
            </w:tcBorders>
            <w:vAlign w:val="center"/>
          </w:tcPr>
          <w:p w14:paraId="214DD80F">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分相铅套 扁钢线铠装 聚丙烯纤维外被层 光纤复合海底电缆</w:t>
            </w:r>
          </w:p>
        </w:tc>
      </w:tr>
      <w:tr w14:paraId="69B4E6F6">
        <w:trPr>
          <w:trHeight w:val="340" w:hRule="atLeast"/>
          <w:jc w:val="center"/>
        </w:trPr>
        <w:tc>
          <w:tcPr>
            <w:tcW w:w="2761" w:type="dxa"/>
            <w:tcBorders>
              <w:tl2br w:val="nil"/>
              <w:tr2bl w:val="nil"/>
            </w:tcBorders>
            <w:vAlign w:val="center"/>
          </w:tcPr>
          <w:p w14:paraId="45B64B61">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QF991-F</w:t>
            </w:r>
          </w:p>
        </w:tc>
        <w:tc>
          <w:tcPr>
            <w:tcW w:w="6901" w:type="dxa"/>
            <w:tcBorders>
              <w:tl2br w:val="nil"/>
              <w:tr2bl w:val="nil"/>
            </w:tcBorders>
            <w:vAlign w:val="center"/>
          </w:tcPr>
          <w:p w14:paraId="2C44D1E7">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分相铅套 双扁钢线铠装 聚丙烯纤维外被层 光纤复合海底电缆</w:t>
            </w:r>
          </w:p>
        </w:tc>
      </w:tr>
      <w:tr w14:paraId="0972369E">
        <w:trPr>
          <w:trHeight w:val="340" w:hRule="atLeast"/>
          <w:jc w:val="center"/>
        </w:trPr>
        <w:tc>
          <w:tcPr>
            <w:tcW w:w="2761" w:type="dxa"/>
            <w:tcBorders>
              <w:tl2br w:val="nil"/>
              <w:tr2bl w:val="nil"/>
            </w:tcBorders>
            <w:vAlign w:val="center"/>
          </w:tcPr>
          <w:p w14:paraId="32A8F077">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Q91-F</w:t>
            </w:r>
          </w:p>
        </w:tc>
        <w:tc>
          <w:tcPr>
            <w:tcW w:w="6901" w:type="dxa"/>
            <w:tcBorders>
              <w:tl2br w:val="nil"/>
              <w:tr2bl w:val="nil"/>
            </w:tcBorders>
            <w:vAlign w:val="center"/>
          </w:tcPr>
          <w:p w14:paraId="26581796">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铅套 扁钢线铠装 聚丙烯纤维外被层 光纤复合海底电缆</w:t>
            </w:r>
          </w:p>
        </w:tc>
      </w:tr>
      <w:tr w14:paraId="51306B8E">
        <w:trPr>
          <w:trHeight w:val="340" w:hRule="atLeast"/>
          <w:jc w:val="center"/>
        </w:trPr>
        <w:tc>
          <w:tcPr>
            <w:tcW w:w="2761" w:type="dxa"/>
            <w:tcBorders>
              <w:bottom w:val="single" w:color="000000" w:sz="12" w:space="0"/>
              <w:tl2br w:val="nil"/>
              <w:tr2bl w:val="nil"/>
            </w:tcBorders>
            <w:vAlign w:val="center"/>
          </w:tcPr>
          <w:p w14:paraId="12254696">
            <w:pPr>
              <w:pStyle w:val="43"/>
              <w:spacing w:before="0" w:line="240" w:lineRule="exact"/>
              <w:ind w:left="0"/>
              <w:jc w:val="center"/>
              <w:rPr>
                <w:rFonts w:hint="eastAsia" w:eastAsia="宋体"/>
                <w:spacing w:val="-2"/>
                <w:sz w:val="18"/>
                <w:szCs w:val="18"/>
                <w:lang w:val="en-US" w:eastAsia="zh-CN"/>
              </w:rPr>
            </w:pPr>
            <w:r>
              <w:rPr>
                <w:rFonts w:hint="eastAsia" w:eastAsia="宋体"/>
                <w:spacing w:val="-2"/>
                <w:sz w:val="18"/>
                <w:szCs w:val="18"/>
                <w:lang w:val="en-US" w:eastAsia="zh-CN"/>
              </w:rPr>
              <w:t>H</w:t>
            </w:r>
            <w:r>
              <w:rPr>
                <w:spacing w:val="-2"/>
                <w:sz w:val="18"/>
                <w:szCs w:val="18"/>
              </w:rPr>
              <w:t>YJ</w:t>
            </w:r>
            <w:r>
              <w:rPr>
                <w:rFonts w:hint="eastAsia" w:eastAsia="宋体"/>
                <w:spacing w:val="-2"/>
                <w:sz w:val="18"/>
                <w:szCs w:val="18"/>
                <w:lang w:val="en-US" w:eastAsia="zh-CN"/>
              </w:rPr>
              <w:t>Q991-F</w:t>
            </w:r>
          </w:p>
        </w:tc>
        <w:tc>
          <w:tcPr>
            <w:tcW w:w="6901" w:type="dxa"/>
            <w:tcBorders>
              <w:bottom w:val="single" w:color="000000" w:sz="12" w:space="0"/>
              <w:tl2br w:val="nil"/>
              <w:tr2bl w:val="nil"/>
            </w:tcBorders>
            <w:vAlign w:val="center"/>
          </w:tcPr>
          <w:p w14:paraId="68F378ED">
            <w:pPr>
              <w:pStyle w:val="43"/>
              <w:spacing w:before="0" w:line="240" w:lineRule="exact"/>
              <w:ind w:left="0"/>
              <w:jc w:val="left"/>
              <w:rPr>
                <w:rFonts w:hint="default"/>
                <w:sz w:val="18"/>
                <w:szCs w:val="18"/>
                <w:lang w:val="en-US"/>
              </w:rPr>
            </w:pPr>
            <w:r>
              <w:rPr>
                <w:sz w:val="18"/>
                <w:szCs w:val="18"/>
              </w:rPr>
              <w:t>交联聚乙烯绝缘</w:t>
            </w:r>
            <w:r>
              <w:rPr>
                <w:rFonts w:hint="eastAsia" w:eastAsia="宋体"/>
                <w:sz w:val="18"/>
                <w:szCs w:val="18"/>
                <w:lang w:val="en-US" w:eastAsia="zh-CN"/>
              </w:rPr>
              <w:t xml:space="preserve"> 铅套 双扁钢线铠装 聚丙烯纤维外被层 光纤复合海底电缆</w:t>
            </w:r>
          </w:p>
        </w:tc>
      </w:tr>
    </w:tbl>
    <w:p w14:paraId="42E5F359"/>
    <w:sectPr>
      <w:type w:val="continuous"/>
      <w:pgSz w:w="11906" w:h="16838"/>
      <w:pgMar w:top="1440" w:right="1276" w:bottom="1440" w:left="1276" w:header="1417" w:footer="113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Univers">
    <w:altName w:val="苹方-简"/>
    <w:panose1 w:val="020B0603020202030204"/>
    <w:charset w:val="00"/>
    <w:family w:val="swiss"/>
    <w:pitch w:val="default"/>
    <w:sig w:usb0="00000000" w:usb1="00000000" w:usb2="00000000" w:usb3="00000000" w:csb0="00000001" w:csb1="00000000"/>
  </w:font>
  <w:font w:name="Cambria">
    <w:altName w:val="苹方-简"/>
    <w:panose1 w:val="02040503050406030204"/>
    <w:charset w:val="00"/>
    <w:family w:val="roman"/>
    <w:pitch w:val="default"/>
    <w:sig w:usb0="00000000" w:usb1="00000000" w:usb2="02000000" w:usb3="00000000" w:csb0="2000019F" w:csb1="00000000"/>
  </w:font>
  <w:font w:name="Times New Roman Regular">
    <w:panose1 w:val="02020603050405020304"/>
    <w:charset w:val="00"/>
    <w:family w:val="auto"/>
    <w:pitch w:val="default"/>
    <w:sig w:usb0="E0002AEF" w:usb1="C0007841" w:usb2="00000009" w:usb3="00000000" w:csb0="400001FF" w:csb1="FFFF0000"/>
  </w:font>
  <w:font w:name="微软雅黑">
    <w:altName w:val="汉仪旗黑"/>
    <w:panose1 w:val="020B0503020204020204"/>
    <w:charset w:val="86"/>
    <w:family w:val="auto"/>
    <w:pitch w:val="default"/>
    <w:sig w:usb0="00000000" w:usb1="00000000" w:usb2="00000016" w:usb3="00000000" w:csb0="0004001F" w:csb1="00000000"/>
  </w:font>
  <w:font w:name="Times New Roman Italic">
    <w:panose1 w:val="02020603050405020304"/>
    <w:charset w:val="00"/>
    <w:family w:val="auto"/>
    <w:pitch w:val="default"/>
    <w:sig w:usb0="E0002AEF" w:usb1="C0007841" w:usb2="00000009" w:usb3="00000000" w:csb0="400001FF" w:csb1="FFFF0000"/>
  </w:font>
  <w:font w:name="PingFang SC">
    <w:altName w:val="冬青黑体简体中文"/>
    <w:panose1 w:val="020B0400000000000000"/>
    <w:charset w:val="86"/>
    <w:family w:val="auto"/>
    <w:pitch w:val="default"/>
    <w:sig w:usb0="00000000" w:usb1="00000000" w:usb2="00000017" w:usb3="00000000" w:csb0="00040001"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altName w:val="Times New Roman"/>
    <w:panose1 w:val="020B0600000000000000"/>
    <w:charset w:val="00"/>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 w:name="冬青黑体简体中文">
    <w:panose1 w:val="020B0300000000000000"/>
    <w:charset w:val="86"/>
    <w:family w:val="auto"/>
    <w:pitch w:val="default"/>
    <w:sig w:usb0="A00002BF" w:usb1="1ACF7CFA" w:usb2="00000016" w:usb3="00000000" w:csb0="00060007"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7214">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F884C">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EF884C">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01AE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312420" cy="137795"/>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31242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0.85pt;width:24.6pt;mso-position-horizontal-relative:margin;z-index:251659264;mso-width-relative:page;mso-height-relative:page;" filled="f" stroked="f" coordsize="21600,21600" o:gfxdata="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38yFNMAAAADAQAADwAAAAAAAAABACAAAAAiAAAAZHJzL2Rvd25yZXYu&#10;eG1sUEsBAhQAFAAAAAgAh07iQGEFfEA5AgAAZQQAAA4AAAAAAAAAAQAgAAAAIgEAAGRycy9lMm9E&#10;b2MueG1sUEsFBgAAAAAGAAYAWQEAAM0FAAAAAA==&#10;">
              <v:fill on="f" focussize="0,0"/>
              <v:stroke on="f" weight="0.5pt"/>
              <v:imagedata o:title=""/>
              <o:lock v:ext="edit" aspectratio="f"/>
              <v:textbox inset="0mm,0mm,0mm,0mm">
                <w:txbxContent>
                  <w:p w14:paraId="5FBB32BA">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432E7">
    <w:pPr>
      <w:pStyle w:val="14"/>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310515" cy="14668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1051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D4939">
                          <w:pPr>
                            <w:pStyle w:val="14"/>
                            <w:ind w:left="22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1.55pt;width:24.45pt;mso-position-horizontal-relative:margin;z-index:251664384;mso-width-relative:page;mso-height-relative:page;" filled="f" stroked="f" coordsize="21600,21600" o:gfxdata="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ASDM9QAAAADAQAADwAAAAAAAAABACAAAAAiAAAAZHJzL2Rvd25yZXYu&#10;eG1sUEsBAhQAFAAAAAgAh07iQIWqfLA4AgAAYQQAAA4AAAAAAAAAAQAgAAAAIwEAAGRycy9lMm9E&#10;b2MueG1sUEsFBgAAAAAGAAYAWQEAAM0FAAAAAA==&#10;">
              <v:fill on="f" focussize="0,0"/>
              <v:stroke on="f" weight="0.5pt"/>
              <v:imagedata o:title=""/>
              <o:lock v:ext="edit" aspectratio="f"/>
              <v:textbox inset="0mm,0mm,0mm,0mm">
                <w:txbxContent>
                  <w:p w14:paraId="55ED4939">
                    <w:pPr>
                      <w:pStyle w:val="14"/>
                      <w:ind w:left="22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E44B7">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D0950E">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CB94D">
    <w:pPr>
      <w:pStyle w:val="14"/>
    </w:pPr>
    <w:r>
      <w:rPr>
        <w:sz w:val="18"/>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paragraph">
                <wp:posOffset>0</wp:posOffset>
              </wp:positionV>
              <wp:extent cx="339725" cy="1644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39725"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95pt;width:26.75pt;mso-position-horizontal-relative:margin;z-index:251662336;mso-width-relative:page;mso-height-relative:page;" filled="f" stroked="f" coordsize="21600,21600" o:gfxdata="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wD7Rx1AAAAAMBAAAPAAAAAAAAAAEAIAAAACIAAABkcnMvZG93bnJldi54&#10;bWxQSwECFAAUAAAACACHTuJAUYgSfjcCAABhBAAADgAAAAAAAAABACAAAAAjAQAAZHJzL2Uyb0Rv&#10;Yy54bWxQSwUGAAAAAAYABgBZAQAAzAUAAAAA&#10;">
              <v:fill on="f" focussize="0,0"/>
              <v:stroke on="f" weight="0.5pt"/>
              <v:imagedata o:title=""/>
              <o:lock v:ext="edit" aspectratio="f"/>
              <v:textbox inset="0mm,0mm,0mm,0mm">
                <w:txbxContent>
                  <w:p w14:paraId="00CC4EE4">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FD833">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65C88">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F479B">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71B80">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B71B80">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III</w:t>
                    </w:r>
                    <w:r>
                      <w:rPr>
                        <w:rFonts w:hint="default" w:ascii="Times New Roman Regular" w:hAnsi="Times New Roman Regular" w:eastAsia="宋体" w:cs="Times New Roman Regular"/>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2F583">
    <w:pPr>
      <w:pStyle w:val="14"/>
    </w:pPr>
    <w:r>
      <w:rPr>
        <w:sz w:val="18"/>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0</wp:posOffset>
              </wp:positionV>
              <wp:extent cx="441960" cy="16446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41960" cy="1644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9126C">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2.95pt;width:34.8pt;mso-position-horizontal-relative:margin;z-index:251666432;mso-width-relative:page;mso-height-relative:page;" filled="f" stroked="f" coordsize="21600,21600" o:gfxdata="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VvsadQAAAADAQAADwAAAAAAAAABACAAAAAiAAAAZHJzL2Rvd25yZXYu&#10;eG1sUEsBAhQAFAAAAAgAh07iQMBgSjw4AgAAYQQAAA4AAAAAAAAAAQAgAAAAIwEAAGRycy9lMm9E&#10;b2MueG1sUEsFBgAAAAAGAAYAWQEAAM0FAAAAAA==&#10;">
              <v:fill on="f" focussize="0,0"/>
              <v:stroke on="f" weight="0.5pt"/>
              <v:imagedata o:title=""/>
              <o:lock v:ext="edit" aspectratio="f"/>
              <v:textbox inset="0mm,0mm,0mm,0mm">
                <w:txbxContent>
                  <w:p w14:paraId="6D19126C">
                    <w:pPr>
                      <w:pStyle w:val="14"/>
                      <w:ind w:lef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IV</w:t>
                    </w:r>
                    <w:r>
                      <w:rPr>
                        <w:rFonts w:hint="default" w:ascii="Times New Roman Regular" w:hAnsi="Times New Roman Regular" w:eastAsia="宋体" w:cs="Times New Roman Regular"/>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B1422">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5713095</wp:posOffset>
              </wp:positionH>
              <wp:positionV relativeFrom="paragraph">
                <wp:posOffset>0</wp:posOffset>
              </wp:positionV>
              <wp:extent cx="226695" cy="14668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6695" cy="1466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49.85pt;margin-top:0pt;height:11.55pt;width:17.85pt;mso-position-horizontal-relative:margin;z-index:251660288;mso-width-relative:page;mso-height-relative:page;" filled="f" stroked="f" coordsize="21600,21600" o:gfxdata="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rtsCPXAAAABwEAAA8AAAAAAAAAAQAgAAAAIgAAAGRycy9kb3ducmV2&#10;LnhtbFBLAQIUABQAAAAIAIdO4kDv+Dd5NgIAAGEEAAAOAAAAAAAAAAEAIAAAACYBAABkcnMvZTJv&#10;RG9jLnhtbFBLBQYAAAAABgAGAFkBAADOBQAAAAA=&#10;">
              <v:fill on="f" focussize="0,0"/>
              <v:stroke on="f" weight="0.5pt"/>
              <v:imagedata o:title=""/>
              <o:lock v:ext="edit" aspectratio="f"/>
              <v:textbox inset="0mm,0mm,0mm,0mm">
                <w:txbxContent>
                  <w:p w14:paraId="7F44C80B">
                    <w:pPr>
                      <w:pStyle w:val="14"/>
                      <w:ind w:right="227"/>
                      <w:rPr>
                        <w:rFonts w:hint="default" w:ascii="Times New Roman Regular" w:hAnsi="Times New Roman Regular" w:eastAsia="宋体" w:cs="Times New Roman Regular"/>
                      </w:rPr>
                    </w:pPr>
                    <w:r>
                      <w:rPr>
                        <w:rFonts w:hint="default" w:ascii="Times New Roman Regular" w:hAnsi="Times New Roman Regular" w:eastAsia="宋体" w:cs="Times New Roman Regular"/>
                      </w:rPr>
                      <w:fldChar w:fldCharType="begin"/>
                    </w:r>
                    <w:r>
                      <w:rPr>
                        <w:rFonts w:hint="default" w:ascii="Times New Roman Regular" w:hAnsi="Times New Roman Regular" w:eastAsia="宋体" w:cs="Times New Roman Regular"/>
                      </w:rPr>
                      <w:instrText xml:space="preserve"> PAGE  \* MERGEFORMAT </w:instrText>
                    </w:r>
                    <w:r>
                      <w:rPr>
                        <w:rFonts w:hint="default" w:ascii="Times New Roman Regular" w:hAnsi="Times New Roman Regular" w:eastAsia="宋体" w:cs="Times New Roman Regular"/>
                      </w:rPr>
                      <w:fldChar w:fldCharType="separate"/>
                    </w:r>
                    <w:r>
                      <w:rPr>
                        <w:rFonts w:hint="default" w:ascii="Times New Roman Regular" w:hAnsi="Times New Roman Regular" w:eastAsia="宋体" w:cs="Times New Roman Regular"/>
                      </w:rPr>
                      <w:t>I</w:t>
                    </w:r>
                    <w:r>
                      <w:rPr>
                        <w:rFonts w:hint="default" w:ascii="Times New Roman Regular" w:hAnsi="Times New Roman Regular" w:eastAsia="宋体" w:cs="Times New Roman Regular"/>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3587B">
    <w:pPr>
      <w:pStyle w:val="15"/>
      <w:keepNext w:val="0"/>
      <w:keepLines w:val="0"/>
      <w:pageBreakBefore w:val="0"/>
      <w:widowControl w:val="0"/>
      <w:kinsoku/>
      <w:wordWrap/>
      <w:overflowPunct/>
      <w:topLinePunct w:val="0"/>
      <w:bidi w:val="0"/>
      <w:adjustRightInd/>
      <w:snapToGrid w:val="0"/>
      <w:spacing w:before="0" w:beforeLines="10" w:after="0" w:afterLines="10" w:line="240" w:lineRule="auto"/>
      <w:ind w:left="0" w:leftChars="0"/>
      <w:textAlignment w:val="auto"/>
      <w:rPr>
        <w:rFonts w:hint="eastAsia" w:ascii="宋体" w:hAnsi="宋体" w:eastAsia="宋体" w:cs="宋体"/>
        <w:b/>
        <w:bCs/>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3E2F">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95756">
    <w:pPr>
      <w:pStyle w:val="15"/>
      <w:spacing w:after="283"/>
      <w:rPr>
        <w:rFonts w:ascii="Times New Roman" w:hAnsi="Times New Roman" w:cs="Times New Roman"/>
        <w:sz w:val="21"/>
        <w:szCs w:val="21"/>
      </w:rPr>
    </w:pPr>
    <w:r>
      <w:rPr>
        <w:rFonts w:hint="default" w:ascii="Times New Roman" w:hAnsi="Times New Roman" w:eastAsia="宋体" w:cs="Times New Roman"/>
        <w:b w:val="0"/>
        <w:bCs w:val="0"/>
        <w:sz w:val="21"/>
        <w:szCs w:val="21"/>
        <w:lang w:eastAsia="zh-CN"/>
      </w:rPr>
      <w:t xml:space="preserve">T/CTBA </w:t>
    </w:r>
    <w:r>
      <w:rPr>
        <w:rFonts w:hint="default" w:ascii="Times New Roman" w:hAnsi="Times New Roman" w:eastAsia="宋体" w:cs="Times New Roman"/>
        <w:b w:val="0"/>
        <w:bCs w:val="0"/>
        <w:sz w:val="21"/>
        <w:szCs w:val="21"/>
        <w:lang w:val="en-US" w:eastAsia="zh-CN"/>
      </w:rPr>
      <w:t>006</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lang w:eastAsia="zh-CN"/>
      </w:rPr>
      <w:t>—202</w:t>
    </w:r>
    <w:r>
      <w:rPr>
        <w:rFonts w:hint="eastAsia" w:ascii="Times New Roman" w:hAnsi="Times New Roman" w:eastAsia="宋体" w:cs="Times New Roman"/>
        <w:b w:val="0"/>
        <w:bCs w:val="0"/>
        <w:sz w:val="21"/>
        <w:szCs w:val="21"/>
        <w:lang w:val="en-US" w:eastAsia="zh-CN"/>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9A4FD">
    <w:pPr>
      <w:pStyle w:val="15"/>
      <w:keepNext w:val="0"/>
      <w:keepLines w:val="0"/>
      <w:pageBreakBefore w:val="0"/>
      <w:widowControl w:val="0"/>
      <w:kinsoku/>
      <w:wordWrap/>
      <w:overflowPunct/>
      <w:topLinePunct w:val="0"/>
      <w:bidi w:val="0"/>
      <w:adjustRightInd/>
      <w:snapToGrid w:val="0"/>
      <w:spacing w:before="0" w:beforeLines="0" w:after="283" w:afterLines="0" w:line="240" w:lineRule="auto"/>
      <w:ind w:left="0" w:leftChars="0"/>
      <w:jc w:val="right"/>
      <w:textAlignment w:val="auto"/>
      <w:rPr>
        <w:rFonts w:hint="default" w:ascii="Times New Roman Regular" w:hAnsi="Times New Roman Regular" w:eastAsia="宋体" w:cs="Times New Roman Regular"/>
        <w:b w:val="0"/>
        <w:bCs/>
        <w:sz w:val="21"/>
        <w:szCs w:val="21"/>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36F81">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570B">
    <w:pPr>
      <w:pStyle w:val="15"/>
      <w:spacing w:after="283"/>
      <w:jc w:val="left"/>
      <w:rPr>
        <w:rFonts w:ascii="Times New Roman Regular" w:hAnsi="Times New Roman Regular" w:cs="Times New Roman Regula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55EB">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17D0">
    <w:pPr>
      <w:pStyle w:val="15"/>
      <w:spacing w:after="283"/>
      <w:jc w:val="right"/>
      <w:rPr>
        <w:rFonts w:hint="eastAsia" w:eastAsia="宋体"/>
        <w:lang w:eastAsia="zh-CN"/>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7692B">
    <w:pPr>
      <w:pStyle w:val="15"/>
      <w:spacing w:after="283"/>
      <w:jc w:val="left"/>
      <w:rPr>
        <w:rFonts w:ascii="Times New Roman Regular" w:hAnsi="Times New Roman Regular" w:cs="Times New Roman Regular"/>
      </w:rPr>
    </w:pPr>
    <w:r>
      <w:rPr>
        <w:rFonts w:hint="default" w:ascii="Times New Roman Regular" w:hAnsi="Times New Roman Regular" w:eastAsia="宋体" w:cs="Times New Roman Regular"/>
        <w:b w:val="0"/>
        <w:bCs/>
        <w:sz w:val="21"/>
        <w:szCs w:val="21"/>
        <w:lang w:eastAsia="zh-CN"/>
      </w:rPr>
      <w:t xml:space="preserve">T/CTBA </w:t>
    </w:r>
    <w:r>
      <w:rPr>
        <w:rFonts w:hint="eastAsia" w:ascii="Times New Roman Regular" w:hAnsi="Times New Roman Regular" w:eastAsia="宋体" w:cs="Times New Roman Regular"/>
        <w:b w:val="0"/>
        <w:bCs/>
        <w:sz w:val="21"/>
        <w:szCs w:val="21"/>
        <w:lang w:val="en-US" w:eastAsia="zh-CN"/>
      </w:rPr>
      <w:t>006</w:t>
    </w:r>
    <w:r>
      <w:rPr>
        <w:rFonts w:hint="default" w:ascii="Times New Roman Regular" w:hAnsi="Times New Roman Regular" w:eastAsia="宋体" w:cs="Times New Roman Regular"/>
        <w:b w:val="0"/>
        <w:bCs/>
        <w:sz w:val="21"/>
        <w:szCs w:val="21"/>
        <w:lang w:eastAsia="zh-CN"/>
      </w:rPr>
      <w:t>.</w:t>
    </w:r>
    <w:r>
      <w:rPr>
        <w:rFonts w:hint="eastAsia" w:ascii="Times New Roman Regular" w:hAnsi="Times New Roman Regular" w:eastAsia="宋体" w:cs="Times New Roman Regular"/>
        <w:b w:val="0"/>
        <w:bCs/>
        <w:sz w:val="21"/>
        <w:szCs w:val="21"/>
        <w:lang w:val="en-US" w:eastAsia="zh-CN"/>
      </w:rPr>
      <w:t>15</w:t>
    </w:r>
    <w:r>
      <w:rPr>
        <w:rFonts w:hint="default" w:ascii="Times New Roman Regular" w:hAnsi="Times New Roman Regular" w:eastAsia="宋体" w:cs="Times New Roman Regular"/>
        <w:b w:val="0"/>
        <w:bCs/>
        <w:sz w:val="21"/>
        <w:szCs w:val="21"/>
        <w:lang w:eastAsia="zh-CN"/>
      </w:rPr>
      <w:t>—202</w:t>
    </w:r>
    <w:r>
      <w:rPr>
        <w:rFonts w:hint="eastAsia" w:ascii="Times New Roman Regular" w:hAnsi="Times New Roman Regular" w:eastAsia="宋体" w:cs="Times New Roman Regular"/>
        <w:b w:val="0"/>
        <w:bCs/>
        <w:sz w:val="21"/>
        <w:szCs w:val="21"/>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6B3A78"/>
    <w:multiLevelType w:val="singleLevel"/>
    <w:tmpl w:val="916B3A78"/>
    <w:lvl w:ilvl="0" w:tentative="0">
      <w:start w:val="1"/>
      <w:numFmt w:val="lowerLetter"/>
      <w:suff w:val="space"/>
      <w:lvlText w:val="%1）"/>
      <w:lvlJc w:val="left"/>
    </w:lvl>
  </w:abstractNum>
  <w:abstractNum w:abstractNumId="1">
    <w:nsid w:val="A7DA69CB"/>
    <w:multiLevelType w:val="singleLevel"/>
    <w:tmpl w:val="A7DA69CB"/>
    <w:lvl w:ilvl="0" w:tentative="0">
      <w:start w:val="1"/>
      <w:numFmt w:val="lowerLetter"/>
      <w:suff w:val="space"/>
      <w:lvlText w:val="%1）"/>
      <w:lvlJc w:val="left"/>
      <w:rPr>
        <w:rFonts w:hint="default" w:ascii="Times New Roman" w:hAnsi="Times New Roman" w:cs="Times New Roman"/>
      </w:rPr>
    </w:lvl>
  </w:abstractNum>
  <w:abstractNum w:abstractNumId="2">
    <w:nsid w:val="AAE6B2E2"/>
    <w:multiLevelType w:val="singleLevel"/>
    <w:tmpl w:val="AAE6B2E2"/>
    <w:lvl w:ilvl="0" w:tentative="0">
      <w:start w:val="1"/>
      <w:numFmt w:val="lowerLetter"/>
      <w:suff w:val="space"/>
      <w:lvlText w:val="%1）"/>
      <w:lvlJc w:val="left"/>
      <w:rPr>
        <w:rFonts w:hint="default" w:ascii="Times New Roman" w:hAnsi="Times New Roman" w:cs="Times New Roman"/>
      </w:rPr>
    </w:lvl>
  </w:abstractNum>
  <w:abstractNum w:abstractNumId="3">
    <w:nsid w:val="D673CAEA"/>
    <w:multiLevelType w:val="singleLevel"/>
    <w:tmpl w:val="D673CAEA"/>
    <w:lvl w:ilvl="0" w:tentative="0">
      <w:start w:val="1"/>
      <w:numFmt w:val="lowerLetter"/>
      <w:suff w:val="space"/>
      <w:lvlText w:val="%1）"/>
      <w:lvlJc w:val="left"/>
      <w:rPr>
        <w:rFonts w:hint="default" w:ascii="Times New Roman" w:hAnsi="Times New Roman" w:cs="Times New Roman"/>
      </w:rPr>
    </w:lvl>
  </w:abstractNum>
  <w:abstractNum w:abstractNumId="4">
    <w:nsid w:val="E5615AA8"/>
    <w:multiLevelType w:val="multilevel"/>
    <w:tmpl w:val="E5615AA8"/>
    <w:lvl w:ilvl="0" w:tentative="0">
      <w:start w:val="1"/>
      <w:numFmt w:val="decimal"/>
      <w:isLgl/>
      <w:suff w:val="space"/>
      <w:lvlText w:val="%1 "/>
      <w:lvlJc w:val="left"/>
      <w:pPr>
        <w:tabs>
          <w:tab w:val="left" w:pos="0"/>
        </w:tabs>
        <w:ind w:left="0" w:leftChars="0" w:firstLine="0" w:firstLineChars="0"/>
      </w:pPr>
      <w:rPr>
        <w:rFonts w:hint="default"/>
        <w:b w:val="0"/>
        <w:bCs/>
        <w:sz w:val="21"/>
      </w:rPr>
    </w:lvl>
    <w:lvl w:ilvl="1" w:tentative="0">
      <w:start w:val="1"/>
      <w:numFmt w:val="decimal"/>
      <w:suff w:val="space"/>
      <w:lvlText w:val="%1.%2 "/>
      <w:lvlJc w:val="left"/>
      <w:pPr>
        <w:tabs>
          <w:tab w:val="left" w:pos="0"/>
        </w:tabs>
        <w:ind w:left="0" w:leftChars="0" w:firstLine="0" w:firstLineChars="0"/>
      </w:pPr>
      <w:rPr>
        <w:rFonts w:hint="default"/>
      </w:rPr>
    </w:lvl>
    <w:lvl w:ilvl="2" w:tentative="0">
      <w:start w:val="1"/>
      <w:numFmt w:val="decimal"/>
      <w:suff w:val="space"/>
      <w:lvlText w:val="%1.%2.%3 "/>
      <w:lvlJc w:val="left"/>
      <w:pPr>
        <w:tabs>
          <w:tab w:val="left" w:pos="0"/>
        </w:tabs>
        <w:ind w:left="0" w:leftChars="0" w:firstLine="0" w:firstLineChars="0"/>
      </w:pPr>
      <w:rPr>
        <w:rFonts w:hint="default" w:ascii="Times New Roman" w:hAnsi="Times New Roman" w:cs="Times New Roman"/>
      </w:rPr>
    </w:lvl>
    <w:lvl w:ilvl="3" w:tentative="0">
      <w:start w:val="1"/>
      <w:numFmt w:val="decimal"/>
      <w:suff w:val="space"/>
      <w:lvlText w:val="%1.%2.%3.%4 "/>
      <w:lvlJc w:val="left"/>
      <w:pPr>
        <w:tabs>
          <w:tab w:val="left" w:pos="0"/>
        </w:tabs>
        <w:ind w:left="0" w:leftChars="0" w:firstLine="0" w:firstLineChars="0"/>
      </w:pPr>
      <w:rPr>
        <w:rFonts w:hint="default" w:ascii="Times New Roman" w:hAnsi="Times New Roman" w:cs="Times New Roman"/>
        <w:b w:val="0"/>
        <w:bCs w:val="0"/>
      </w:rPr>
    </w:lvl>
    <w:lvl w:ilvl="4" w:tentative="0">
      <w:start w:val="1"/>
      <w:numFmt w:val="decimal"/>
      <w:suff w:val="space"/>
      <w:lvlText w:val="%1.%2.%3.%4.%5 "/>
      <w:lvlJc w:val="left"/>
      <w:pPr>
        <w:tabs>
          <w:tab w:val="left" w:pos="0"/>
        </w:tabs>
        <w:ind w:left="0" w:leftChars="0" w:firstLine="0" w:firstLineChars="0"/>
      </w:pPr>
      <w:rPr>
        <w:rFonts w:hint="default" w:ascii="Times New Roman" w:hAnsi="Times New Roman" w:cs="Times New Roman"/>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FB44FFFB"/>
    <w:multiLevelType w:val="multilevel"/>
    <w:tmpl w:val="FB44FFFB"/>
    <w:lvl w:ilvl="0" w:tentative="0">
      <w:start w:val="1"/>
      <w:numFmt w:val="decimal"/>
      <w:pStyle w:val="48"/>
      <w:suff w:val="nothing"/>
      <w:lvlText w:val="表5.%1　"/>
      <w:lvlJc w:val="left"/>
      <w:pPr>
        <w:tabs>
          <w:tab w:val="left" w:pos="0"/>
        </w:tabs>
        <w:ind w:left="3545" w:firstLine="0"/>
      </w:pPr>
      <w:rPr>
        <w:rFonts w:hint="default" w:ascii="黑体" w:hAnsi="Times New Roman" w:eastAsia="黑体"/>
        <w:b w:val="0"/>
        <w:i w:val="0"/>
        <w:sz w:val="21"/>
        <w:lang w:val="en-US"/>
      </w:rPr>
    </w:lvl>
    <w:lvl w:ilvl="1" w:tentative="0">
      <w:start w:val="1"/>
      <w:numFmt w:val="decimal"/>
      <w:lvlText w:val="%1.%2"/>
      <w:lvlJc w:val="left"/>
      <w:pPr>
        <w:tabs>
          <w:tab w:val="left" w:pos="3828"/>
        </w:tabs>
        <w:ind w:left="3828" w:hanging="567"/>
      </w:pPr>
      <w:rPr>
        <w:rFonts w:hint="eastAsia"/>
      </w:rPr>
    </w:lvl>
    <w:lvl w:ilvl="2" w:tentative="0">
      <w:start w:val="1"/>
      <w:numFmt w:val="decimal"/>
      <w:lvlText w:val="%1.%2.%3"/>
      <w:lvlJc w:val="left"/>
      <w:pPr>
        <w:tabs>
          <w:tab w:val="left" w:pos="4254"/>
        </w:tabs>
        <w:ind w:left="4254" w:hanging="567"/>
      </w:pPr>
      <w:rPr>
        <w:rFonts w:hint="eastAsia"/>
      </w:rPr>
    </w:lvl>
    <w:lvl w:ilvl="3" w:tentative="0">
      <w:start w:val="1"/>
      <w:numFmt w:val="decimal"/>
      <w:lvlText w:val="%1.%2.%3.%4"/>
      <w:lvlJc w:val="left"/>
      <w:pPr>
        <w:tabs>
          <w:tab w:val="left" w:pos="4820"/>
        </w:tabs>
        <w:ind w:left="4820" w:hanging="708"/>
      </w:pPr>
      <w:rPr>
        <w:rFonts w:hint="eastAsia"/>
      </w:rPr>
    </w:lvl>
    <w:lvl w:ilvl="4" w:tentative="0">
      <w:start w:val="1"/>
      <w:numFmt w:val="decimal"/>
      <w:lvlText w:val="%1.%2.%3.%4.%5"/>
      <w:lvlJc w:val="left"/>
      <w:pPr>
        <w:tabs>
          <w:tab w:val="left" w:pos="5387"/>
        </w:tabs>
        <w:ind w:left="5387" w:hanging="850"/>
      </w:pPr>
      <w:rPr>
        <w:rFonts w:hint="eastAsia"/>
      </w:rPr>
    </w:lvl>
    <w:lvl w:ilvl="5" w:tentative="0">
      <w:start w:val="1"/>
      <w:numFmt w:val="decimal"/>
      <w:lvlText w:val="%1.%2.%3.%4.%5.%6"/>
      <w:lvlJc w:val="left"/>
      <w:pPr>
        <w:tabs>
          <w:tab w:val="left" w:pos="6096"/>
        </w:tabs>
        <w:ind w:left="6096" w:hanging="1134"/>
      </w:pPr>
      <w:rPr>
        <w:rFonts w:hint="eastAsia"/>
      </w:rPr>
    </w:lvl>
    <w:lvl w:ilvl="6" w:tentative="0">
      <w:start w:val="1"/>
      <w:numFmt w:val="decimal"/>
      <w:lvlText w:val="%1.%2.%3.%4.%5.%6.%7"/>
      <w:lvlJc w:val="left"/>
      <w:pPr>
        <w:tabs>
          <w:tab w:val="left" w:pos="6663"/>
        </w:tabs>
        <w:ind w:left="6663" w:hanging="1276"/>
      </w:pPr>
      <w:rPr>
        <w:rFonts w:hint="eastAsia"/>
      </w:rPr>
    </w:lvl>
    <w:lvl w:ilvl="7" w:tentative="0">
      <w:start w:val="1"/>
      <w:numFmt w:val="decimal"/>
      <w:lvlText w:val="%1.%2.%3.%4.%5.%6.%7.%8"/>
      <w:lvlJc w:val="left"/>
      <w:pPr>
        <w:tabs>
          <w:tab w:val="left" w:pos="7230"/>
        </w:tabs>
        <w:ind w:left="7230" w:hanging="1418"/>
      </w:pPr>
      <w:rPr>
        <w:rFonts w:hint="eastAsia"/>
      </w:rPr>
    </w:lvl>
    <w:lvl w:ilvl="8" w:tentative="0">
      <w:start w:val="1"/>
      <w:numFmt w:val="decimal"/>
      <w:lvlText w:val="%1.%2.%3.%4.%5.%6.%7.%8.%9"/>
      <w:lvlJc w:val="left"/>
      <w:pPr>
        <w:tabs>
          <w:tab w:val="left" w:pos="7938"/>
        </w:tabs>
        <w:ind w:left="7938" w:hanging="1700"/>
      </w:pPr>
      <w:rPr>
        <w:rFonts w:hint="eastAsia"/>
      </w:rPr>
    </w:lvl>
  </w:abstractNum>
  <w:abstractNum w:abstractNumId="6">
    <w:nsid w:val="FFFFFFFB"/>
    <w:multiLevelType w:val="multilevel"/>
    <w:tmpl w:val="FFFFFFFB"/>
    <w:lvl w:ilvl="0" w:tentative="0">
      <w:start w:val="1"/>
      <w:numFmt w:val="decimal"/>
      <w:lvlText w:val="%1"/>
      <w:legacy w:legacy="1" w:legacySpace="170" w:legacyIndent="0"/>
      <w:lvlJc w:val="left"/>
      <w:rPr>
        <w:rFonts w:hint="default" w:ascii="Arial" w:hAnsi="Arial" w:cs="Arial"/>
        <w:b/>
        <w:i w:val="0"/>
        <w:sz w:val="32"/>
        <w:szCs w:val="32"/>
      </w:rPr>
    </w:lvl>
    <w:lvl w:ilvl="1" w:tentative="0">
      <w:start w:val="1"/>
      <w:numFmt w:val="decimal"/>
      <w:lvlText w:val="%1.%2"/>
      <w:legacy w:legacy="1" w:legacySpace="170" w:legacyIndent="0"/>
      <w:lvlJc w:val="left"/>
      <w:rPr>
        <w:rFonts w:hint="default" w:ascii="Arial" w:hAnsi="Arial" w:cs="Arial"/>
        <w:b w:val="0"/>
        <w:i w:val="0"/>
        <w:sz w:val="30"/>
        <w:szCs w:val="30"/>
      </w:rPr>
    </w:lvl>
    <w:lvl w:ilvl="2" w:tentative="0">
      <w:start w:val="1"/>
      <w:numFmt w:val="decimal"/>
      <w:pStyle w:val="4"/>
      <w:lvlText w:val="%1.%2.%3"/>
      <w:legacy w:legacy="1" w:legacySpace="170" w:legacyIndent="0"/>
      <w:lvlJc w:val="left"/>
      <w:rPr>
        <w:rFonts w:hint="default" w:ascii="Arial" w:hAnsi="Arial" w:cs="Arial"/>
        <w:b w:val="0"/>
        <w:i w:val="0"/>
        <w:sz w:val="28"/>
        <w:szCs w:val="28"/>
      </w:rPr>
    </w:lvl>
    <w:lvl w:ilvl="3" w:tentative="0">
      <w:start w:val="1"/>
      <w:numFmt w:val="decimal"/>
      <w:pStyle w:val="5"/>
      <w:lvlText w:val="%1.%2.%3.%4"/>
      <w:legacy w:legacy="1" w:legacySpace="170" w:legacyIndent="0"/>
      <w:lvlJc w:val="left"/>
    </w:lvl>
    <w:lvl w:ilvl="4" w:tentative="0">
      <w:start w:val="1"/>
      <w:numFmt w:val="decimal"/>
      <w:pStyle w:val="6"/>
      <w:lvlText w:val="%1.%2.%3.%4.%5"/>
      <w:legacy w:legacy="1" w:legacySpace="170" w:legacyIndent="0"/>
      <w:lvlJc w:val="left"/>
    </w:lvl>
    <w:lvl w:ilvl="5" w:tentative="0">
      <w:start w:val="1"/>
      <w:numFmt w:val="decimal"/>
      <w:lvlText w:val="%1.%2.%3.%4.%5.%6  "/>
      <w:legacy w:legacy="1" w:legacySpace="170" w:legacyIndent="0"/>
      <w:lvlJc w:val="left"/>
    </w:lvl>
    <w:lvl w:ilvl="6" w:tentative="0">
      <w:start w:val="1"/>
      <w:numFmt w:val="lowerLetter"/>
      <w:lvlText w:val="%7."/>
      <w:legacy w:legacy="1" w:legacySpace="0" w:legacyIndent="397"/>
      <w:lvlJc w:val="left"/>
      <w:pPr>
        <w:ind w:left="794" w:hanging="397"/>
      </w:pPr>
    </w:lvl>
    <w:lvl w:ilvl="7" w:tentative="0">
      <w:start w:val="1"/>
      <w:numFmt w:val="upperLetter"/>
      <w:lvlText w:val="APPENDIX  %8 "/>
      <w:legacy w:legacy="1" w:legacySpace="170" w:legacyIndent="0"/>
      <w:lvlJc w:val="center"/>
      <w:pPr>
        <w:ind w:left="397"/>
      </w:pPr>
      <w:rPr>
        <w:rFonts w:hint="default" w:ascii="Univers" w:hAnsi="Univers" w:cs="Times New Roman"/>
        <w:b/>
        <w:i/>
        <w:color w:val="000000"/>
        <w:sz w:val="28"/>
        <w:szCs w:val="28"/>
      </w:rPr>
    </w:lvl>
    <w:lvl w:ilvl="8" w:tentative="0">
      <w:start w:val="1"/>
      <w:numFmt w:val="none"/>
      <w:lvlText w:val=""/>
      <w:legacy w:legacy="1" w:legacySpace="0" w:legacyIndent="397"/>
      <w:lvlJc w:val="left"/>
      <w:pPr>
        <w:ind w:left="794" w:hanging="397"/>
      </w:pPr>
      <w:rPr>
        <w:rFonts w:hint="default" w:ascii="Wingdings" w:hAnsi="Wingdings" w:cs="Times New Roman"/>
        <w:b/>
        <w:i w:val="0"/>
        <w:sz w:val="24"/>
        <w:szCs w:val="24"/>
      </w:rPr>
    </w:lvl>
  </w:abstractNum>
  <w:abstractNum w:abstractNumId="7">
    <w:nsid w:val="00000007"/>
    <w:multiLevelType w:val="multilevel"/>
    <w:tmpl w:val="00000007"/>
    <w:lvl w:ilvl="0" w:tentative="0">
      <w:start w:val="1"/>
      <w:numFmt w:val="decimal"/>
      <w:lvlText w:val="%1"/>
      <w:lvlJc w:val="left"/>
      <w:pPr>
        <w:tabs>
          <w:tab w:val="left" w:pos="0"/>
        </w:tabs>
        <w:ind w:left="0" w:firstLine="0"/>
      </w:pPr>
    </w:lvl>
    <w:lvl w:ilvl="1" w:tentative="0">
      <w:start w:val="1"/>
      <w:numFmt w:val="decimal"/>
      <w:pStyle w:val="3"/>
      <w:lvlText w:val="%1.%2"/>
      <w:lvlJc w:val="left"/>
      <w:pPr>
        <w:tabs>
          <w:tab w:val="left" w:pos="0"/>
        </w:tabs>
        <w:ind w:left="0" w:firstLine="0"/>
      </w:pPr>
    </w:lvl>
    <w:lvl w:ilvl="2" w:tentative="0">
      <w:start w:val="1"/>
      <w:numFmt w:val="decimal"/>
      <w:lvlText w:val="%1.%2.%3"/>
      <w:lvlJc w:val="left"/>
      <w:pPr>
        <w:tabs>
          <w:tab w:val="left" w:pos="0"/>
        </w:tabs>
        <w:ind w:left="0" w:firstLine="0"/>
      </w:pPr>
    </w:lvl>
    <w:lvl w:ilvl="3" w:tentative="0">
      <w:start w:val="1"/>
      <w:numFmt w:val="decimal"/>
      <w:lvlText w:val="%1.3.%3.2"/>
      <w:lvlJc w:val="left"/>
      <w:pPr>
        <w:tabs>
          <w:tab w:val="left" w:pos="720"/>
        </w:tabs>
        <w:ind w:left="0" w:firstLine="0"/>
      </w:pPr>
    </w:lvl>
    <w:lvl w:ilvl="4" w:tentative="0">
      <w:start w:val="1"/>
      <w:numFmt w:val="decimal"/>
      <w:lvlText w:val="(%5)"/>
      <w:lvlJc w:val="left"/>
      <w:pPr>
        <w:tabs>
          <w:tab w:val="left" w:pos="360"/>
        </w:tabs>
        <w:ind w:left="0" w:firstLine="0"/>
      </w:pPr>
      <w:rPr>
        <w:caps w:val="0"/>
        <w:strike w:val="0"/>
        <w:dstrike w:val="0"/>
        <w:vanish w:val="0"/>
        <w:u w:val="none"/>
        <w:vertAlign w:val="baseline"/>
      </w:rPr>
    </w:lvl>
    <w:lvl w:ilvl="5" w:tentative="0">
      <w:start w:val="1"/>
      <w:numFmt w:val="decimal"/>
      <w:lvlText w:val="%6)"/>
      <w:lvlJc w:val="left"/>
      <w:pPr>
        <w:tabs>
          <w:tab w:val="left" w:pos="0"/>
        </w:tabs>
        <w:ind w:left="0" w:firstLine="0"/>
      </w:pPr>
    </w:lvl>
    <w:lvl w:ilvl="6" w:tentative="0">
      <w:start w:val="1"/>
      <w:numFmt w:val="lowerLetter"/>
      <w:lvlText w:val="(%7)"/>
      <w:lvlJc w:val="left"/>
      <w:pPr>
        <w:tabs>
          <w:tab w:val="left" w:pos="0"/>
        </w:tabs>
        <w:ind w:left="0" w:firstLine="0"/>
      </w:pPr>
    </w:lvl>
    <w:lvl w:ilvl="7" w:tentative="0">
      <w:start w:val="1"/>
      <w:numFmt w:val="lowerLetter"/>
      <w:lvlText w:val="%8)"/>
      <w:lvlJc w:val="left"/>
      <w:pPr>
        <w:tabs>
          <w:tab w:val="left" w:pos="0"/>
        </w:tabs>
        <w:ind w:left="0" w:firstLine="0"/>
      </w:pPr>
    </w:lvl>
    <w:lvl w:ilvl="8" w:tentative="0">
      <w:start w:val="1"/>
      <w:numFmt w:val="decimal"/>
      <w:lvlText w:val="%8).%9"/>
      <w:lvlJc w:val="left"/>
      <w:pPr>
        <w:tabs>
          <w:tab w:val="left" w:pos="0"/>
        </w:tabs>
        <w:ind w:left="0" w:firstLine="0"/>
      </w:pPr>
    </w:lvl>
  </w:abstractNum>
  <w:abstractNum w:abstractNumId="8">
    <w:nsid w:val="079102AD"/>
    <w:multiLevelType w:val="multilevel"/>
    <w:tmpl w:val="079102AD"/>
    <w:lvl w:ilvl="0" w:tentative="0">
      <w:start w:val="1"/>
      <w:numFmt w:val="decimal"/>
      <w:pStyle w:val="47"/>
      <w:suff w:val="nothing"/>
      <w:lvlText w:val="注%1："/>
      <w:lvlJc w:val="left"/>
      <w:pPr>
        <w:ind w:left="3992" w:hanging="448"/>
      </w:pPr>
      <w:rPr>
        <w:rFonts w:hint="default" w:ascii="黑体" w:eastAsia="黑体"/>
        <w:b w:val="0"/>
        <w:i w:val="0"/>
        <w:sz w:val="18"/>
        <w:szCs w:val="18"/>
        <w:lang w:val="en-US"/>
      </w:rPr>
    </w:lvl>
    <w:lvl w:ilvl="1" w:tentative="0">
      <w:start w:val="1"/>
      <w:numFmt w:val="lowerLetter"/>
      <w:lvlText w:val="%2)"/>
      <w:lvlJc w:val="left"/>
      <w:pPr>
        <w:tabs>
          <w:tab w:val="left" w:pos="0"/>
        </w:tabs>
        <w:ind w:left="1412" w:hanging="629"/>
      </w:pPr>
      <w:rPr>
        <w:rFonts w:hint="eastAsia"/>
      </w:rPr>
    </w:lvl>
    <w:lvl w:ilvl="2" w:tentative="0">
      <w:start w:val="1"/>
      <w:numFmt w:val="lowerRoman"/>
      <w:lvlText w:val="%3."/>
      <w:lvlJc w:val="right"/>
      <w:pPr>
        <w:tabs>
          <w:tab w:val="left" w:pos="0"/>
        </w:tabs>
        <w:ind w:left="1412" w:hanging="629"/>
      </w:pPr>
      <w:rPr>
        <w:rFonts w:hint="eastAsia"/>
      </w:rPr>
    </w:lvl>
    <w:lvl w:ilvl="3" w:tentative="0">
      <w:start w:val="1"/>
      <w:numFmt w:val="decimal"/>
      <w:lvlText w:val="%4."/>
      <w:lvlJc w:val="left"/>
      <w:pPr>
        <w:tabs>
          <w:tab w:val="left" w:pos="0"/>
        </w:tabs>
        <w:ind w:left="1412" w:hanging="629"/>
      </w:pPr>
      <w:rPr>
        <w:rFonts w:hint="eastAsia"/>
      </w:rPr>
    </w:lvl>
    <w:lvl w:ilvl="4" w:tentative="0">
      <w:start w:val="1"/>
      <w:numFmt w:val="lowerLetter"/>
      <w:lvlText w:val="%5)"/>
      <w:lvlJc w:val="left"/>
      <w:pPr>
        <w:tabs>
          <w:tab w:val="left" w:pos="0"/>
        </w:tabs>
        <w:ind w:left="1412" w:hanging="629"/>
      </w:pPr>
      <w:rPr>
        <w:rFonts w:hint="eastAsia"/>
      </w:rPr>
    </w:lvl>
    <w:lvl w:ilvl="5" w:tentative="0">
      <w:start w:val="1"/>
      <w:numFmt w:val="lowerRoman"/>
      <w:lvlText w:val="%6."/>
      <w:lvlJc w:val="right"/>
      <w:pPr>
        <w:tabs>
          <w:tab w:val="left" w:pos="0"/>
        </w:tabs>
        <w:ind w:left="1412" w:hanging="629"/>
      </w:pPr>
      <w:rPr>
        <w:rFonts w:hint="eastAsia"/>
      </w:rPr>
    </w:lvl>
    <w:lvl w:ilvl="6" w:tentative="0">
      <w:start w:val="1"/>
      <w:numFmt w:val="decimal"/>
      <w:lvlText w:val="%7."/>
      <w:lvlJc w:val="left"/>
      <w:pPr>
        <w:tabs>
          <w:tab w:val="left" w:pos="0"/>
        </w:tabs>
        <w:ind w:left="1412" w:hanging="629"/>
      </w:pPr>
      <w:rPr>
        <w:rFonts w:hint="eastAsia"/>
      </w:rPr>
    </w:lvl>
    <w:lvl w:ilvl="7" w:tentative="0">
      <w:start w:val="1"/>
      <w:numFmt w:val="lowerLetter"/>
      <w:lvlText w:val="%8)"/>
      <w:lvlJc w:val="left"/>
      <w:pPr>
        <w:tabs>
          <w:tab w:val="left" w:pos="0"/>
        </w:tabs>
        <w:ind w:left="1412" w:hanging="629"/>
      </w:pPr>
      <w:rPr>
        <w:rFonts w:hint="eastAsia"/>
      </w:rPr>
    </w:lvl>
    <w:lvl w:ilvl="8" w:tentative="0">
      <w:start w:val="1"/>
      <w:numFmt w:val="lowerRoman"/>
      <w:lvlText w:val="%9."/>
      <w:lvlJc w:val="right"/>
      <w:pPr>
        <w:tabs>
          <w:tab w:val="left" w:pos="0"/>
        </w:tabs>
        <w:ind w:left="1412" w:hanging="629"/>
      </w:pPr>
      <w:rPr>
        <w:rFonts w:hint="eastAsia"/>
      </w:rPr>
    </w:lvl>
  </w:abstractNum>
  <w:abstractNum w:abstractNumId="9">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2"/>
      <w:suff w:val="nothing"/>
      <w:lvlText w:val="%1.%2　"/>
      <w:lvlJc w:val="left"/>
      <w:pPr>
        <w:ind w:left="426"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113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497270C0"/>
    <w:multiLevelType w:val="multilevel"/>
    <w:tmpl w:val="497270C0"/>
    <w:lvl w:ilvl="0" w:tentative="0">
      <w:start w:val="1"/>
      <w:numFmt w:val="bullet"/>
      <w:lvlText w:val=""/>
      <w:lvlJc w:val="left"/>
      <w:pPr>
        <w:ind w:left="598" w:hanging="420"/>
      </w:pPr>
      <w:rPr>
        <w:rFonts w:hint="default" w:ascii="Wingdings" w:hAnsi="Wingdings"/>
      </w:rPr>
    </w:lvl>
    <w:lvl w:ilvl="1" w:tentative="0">
      <w:start w:val="1"/>
      <w:numFmt w:val="bullet"/>
      <w:lvlText w:val=""/>
      <w:lvlJc w:val="left"/>
      <w:pPr>
        <w:ind w:left="1018" w:hanging="420"/>
      </w:pPr>
      <w:rPr>
        <w:rFonts w:hint="default" w:ascii="Wingdings" w:hAnsi="Wingdings"/>
      </w:rPr>
    </w:lvl>
    <w:lvl w:ilvl="2" w:tentative="0">
      <w:start w:val="1"/>
      <w:numFmt w:val="bullet"/>
      <w:lvlText w:val=""/>
      <w:lvlJc w:val="left"/>
      <w:pPr>
        <w:ind w:left="1438" w:hanging="420"/>
      </w:pPr>
      <w:rPr>
        <w:rFonts w:hint="default" w:ascii="Wingdings" w:hAnsi="Wingdings"/>
      </w:rPr>
    </w:lvl>
    <w:lvl w:ilvl="3" w:tentative="0">
      <w:start w:val="1"/>
      <w:numFmt w:val="bullet"/>
      <w:lvlText w:val=""/>
      <w:lvlJc w:val="left"/>
      <w:pPr>
        <w:ind w:left="1858" w:hanging="420"/>
      </w:pPr>
      <w:rPr>
        <w:rFonts w:hint="default" w:ascii="Wingdings" w:hAnsi="Wingdings"/>
      </w:rPr>
    </w:lvl>
    <w:lvl w:ilvl="4" w:tentative="0">
      <w:start w:val="1"/>
      <w:numFmt w:val="bullet"/>
      <w:lvlText w:val=""/>
      <w:lvlJc w:val="left"/>
      <w:pPr>
        <w:ind w:left="2278" w:hanging="420"/>
      </w:pPr>
      <w:rPr>
        <w:rFonts w:hint="default" w:ascii="Wingdings" w:hAnsi="Wingdings"/>
      </w:rPr>
    </w:lvl>
    <w:lvl w:ilvl="5" w:tentative="0">
      <w:start w:val="1"/>
      <w:numFmt w:val="bullet"/>
      <w:lvlText w:val=""/>
      <w:lvlJc w:val="left"/>
      <w:pPr>
        <w:ind w:left="2698" w:hanging="420"/>
      </w:pPr>
      <w:rPr>
        <w:rFonts w:hint="default" w:ascii="Wingdings" w:hAnsi="Wingdings"/>
      </w:rPr>
    </w:lvl>
    <w:lvl w:ilvl="6" w:tentative="0">
      <w:start w:val="1"/>
      <w:numFmt w:val="bullet"/>
      <w:lvlText w:val=""/>
      <w:lvlJc w:val="left"/>
      <w:pPr>
        <w:ind w:left="3118" w:hanging="420"/>
      </w:pPr>
      <w:rPr>
        <w:rFonts w:hint="default" w:ascii="Wingdings" w:hAnsi="Wingdings"/>
      </w:rPr>
    </w:lvl>
    <w:lvl w:ilvl="7" w:tentative="0">
      <w:start w:val="1"/>
      <w:numFmt w:val="bullet"/>
      <w:lvlText w:val=""/>
      <w:lvlJc w:val="left"/>
      <w:pPr>
        <w:ind w:left="3538" w:hanging="420"/>
      </w:pPr>
      <w:rPr>
        <w:rFonts w:hint="default" w:ascii="Wingdings" w:hAnsi="Wingdings"/>
      </w:rPr>
    </w:lvl>
    <w:lvl w:ilvl="8" w:tentative="0">
      <w:start w:val="1"/>
      <w:numFmt w:val="bullet"/>
      <w:lvlText w:val=""/>
      <w:lvlJc w:val="left"/>
      <w:pPr>
        <w:ind w:left="3958" w:hanging="420"/>
      </w:pPr>
      <w:rPr>
        <w:rFonts w:hint="default" w:ascii="Wingdings" w:hAnsi="Wingdings"/>
      </w:rPr>
    </w:lvl>
  </w:abstractNum>
  <w:abstractNum w:abstractNumId="11">
    <w:nsid w:val="5008B084"/>
    <w:multiLevelType w:val="singleLevel"/>
    <w:tmpl w:val="5008B084"/>
    <w:lvl w:ilvl="0" w:tentative="0">
      <w:start w:val="1"/>
      <w:numFmt w:val="lowerLetter"/>
      <w:suff w:val="space"/>
      <w:lvlText w:val="%1）"/>
      <w:lvlJc w:val="left"/>
      <w:rPr>
        <w:rFonts w:hint="default" w:ascii="Times New Roman" w:hAnsi="Times New Roman" w:cs="Times New Roman"/>
        <w:sz w:val="21"/>
        <w:szCs w:val="21"/>
      </w:rPr>
    </w:lvl>
  </w:abstractNum>
  <w:abstractNum w:abstractNumId="12">
    <w:nsid w:val="57A17512"/>
    <w:multiLevelType w:val="multilevel"/>
    <w:tmpl w:val="57A17512"/>
    <w:lvl w:ilvl="0" w:tentative="0">
      <w:start w:val="1"/>
      <w:numFmt w:val="decimal"/>
      <w:pStyle w:val="34"/>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7"/>
  </w:num>
  <w:num w:numId="2">
    <w:abstractNumId w:val="6"/>
  </w:num>
  <w:num w:numId="3">
    <w:abstractNumId w:val="12"/>
  </w:num>
  <w:num w:numId="4">
    <w:abstractNumId w:val="8"/>
  </w:num>
  <w:num w:numId="5">
    <w:abstractNumId w:val="5"/>
  </w:num>
  <w:num w:numId="6">
    <w:abstractNumId w:val="9"/>
  </w:num>
  <w:num w:numId="7">
    <w:abstractNumId w:val="4"/>
  </w:num>
  <w:num w:numId="8">
    <w:abstractNumId w:val="11"/>
  </w:num>
  <w:num w:numId="9">
    <w:abstractNumId w:val="3"/>
  </w:num>
  <w:num w:numId="10">
    <w:abstractNumId w:val="0"/>
  </w:num>
  <w:num w:numId="11">
    <w:abstractNumId w:val="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trackRevisions w:val="1"/>
  <w:documentProtection w:edit="trackedChanges"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3NGVkNmRmZGNlNmUyNzM3NjQwZmIwM2I1OTY5MDYifQ=="/>
  </w:docVars>
  <w:rsids>
    <w:rsidRoot w:val="1E573D4C"/>
    <w:rsid w:val="00024698"/>
    <w:rsid w:val="007A51B4"/>
    <w:rsid w:val="007F0A1D"/>
    <w:rsid w:val="00A55A76"/>
    <w:rsid w:val="00DC70A8"/>
    <w:rsid w:val="01057F1E"/>
    <w:rsid w:val="010A6538"/>
    <w:rsid w:val="011A2A76"/>
    <w:rsid w:val="012C30C9"/>
    <w:rsid w:val="01570814"/>
    <w:rsid w:val="01751F10"/>
    <w:rsid w:val="0185764C"/>
    <w:rsid w:val="01A4698D"/>
    <w:rsid w:val="01EA0118"/>
    <w:rsid w:val="01F60125"/>
    <w:rsid w:val="02151639"/>
    <w:rsid w:val="02221BDB"/>
    <w:rsid w:val="023C4E17"/>
    <w:rsid w:val="02414829"/>
    <w:rsid w:val="0268276F"/>
    <w:rsid w:val="0273010D"/>
    <w:rsid w:val="02A75687"/>
    <w:rsid w:val="02FAC4D7"/>
    <w:rsid w:val="02FD614A"/>
    <w:rsid w:val="0313160B"/>
    <w:rsid w:val="031C69F7"/>
    <w:rsid w:val="03217B69"/>
    <w:rsid w:val="033349EE"/>
    <w:rsid w:val="034A5312"/>
    <w:rsid w:val="038549E9"/>
    <w:rsid w:val="03C07382"/>
    <w:rsid w:val="03EB4055"/>
    <w:rsid w:val="04662C85"/>
    <w:rsid w:val="048929AB"/>
    <w:rsid w:val="048A686A"/>
    <w:rsid w:val="049029EF"/>
    <w:rsid w:val="049B394B"/>
    <w:rsid w:val="04A722F0"/>
    <w:rsid w:val="04AE367F"/>
    <w:rsid w:val="04C36291"/>
    <w:rsid w:val="04C64E6C"/>
    <w:rsid w:val="04D3046A"/>
    <w:rsid w:val="04F7112F"/>
    <w:rsid w:val="05031C1C"/>
    <w:rsid w:val="05047743"/>
    <w:rsid w:val="05126ADD"/>
    <w:rsid w:val="051C79FB"/>
    <w:rsid w:val="05461B09"/>
    <w:rsid w:val="057A2458"/>
    <w:rsid w:val="057D1AFC"/>
    <w:rsid w:val="064222D0"/>
    <w:rsid w:val="06E33324"/>
    <w:rsid w:val="06FF6413"/>
    <w:rsid w:val="07240436"/>
    <w:rsid w:val="072F4F4B"/>
    <w:rsid w:val="072F5986"/>
    <w:rsid w:val="073277F2"/>
    <w:rsid w:val="074107DA"/>
    <w:rsid w:val="074F1149"/>
    <w:rsid w:val="075521B6"/>
    <w:rsid w:val="07A0475C"/>
    <w:rsid w:val="07DD5F1D"/>
    <w:rsid w:val="07E77620"/>
    <w:rsid w:val="08123F24"/>
    <w:rsid w:val="083B347B"/>
    <w:rsid w:val="08B1656C"/>
    <w:rsid w:val="08FA1588"/>
    <w:rsid w:val="09050131"/>
    <w:rsid w:val="09120680"/>
    <w:rsid w:val="093907AD"/>
    <w:rsid w:val="094E5847"/>
    <w:rsid w:val="095A7892"/>
    <w:rsid w:val="097F1A8E"/>
    <w:rsid w:val="0991427C"/>
    <w:rsid w:val="099472E7"/>
    <w:rsid w:val="09975029"/>
    <w:rsid w:val="09AC4D17"/>
    <w:rsid w:val="09BE4364"/>
    <w:rsid w:val="09C3710A"/>
    <w:rsid w:val="09F00295"/>
    <w:rsid w:val="09F558AC"/>
    <w:rsid w:val="0A033C45"/>
    <w:rsid w:val="0A2F7010"/>
    <w:rsid w:val="0A342878"/>
    <w:rsid w:val="0A481841"/>
    <w:rsid w:val="0A4D56E8"/>
    <w:rsid w:val="0A60366D"/>
    <w:rsid w:val="0A7315F2"/>
    <w:rsid w:val="0A7B4003"/>
    <w:rsid w:val="0A7D4EC4"/>
    <w:rsid w:val="0A83110A"/>
    <w:rsid w:val="0A857FE9"/>
    <w:rsid w:val="0A8D2745"/>
    <w:rsid w:val="0A9C5F85"/>
    <w:rsid w:val="0AAC68B2"/>
    <w:rsid w:val="0B1306DF"/>
    <w:rsid w:val="0B1D3AD1"/>
    <w:rsid w:val="0B5908F1"/>
    <w:rsid w:val="0B6874E1"/>
    <w:rsid w:val="0B723658"/>
    <w:rsid w:val="0BB86BE8"/>
    <w:rsid w:val="0BBB6256"/>
    <w:rsid w:val="0BBBBA8B"/>
    <w:rsid w:val="0BE249C9"/>
    <w:rsid w:val="0BE70503"/>
    <w:rsid w:val="0C0B13B7"/>
    <w:rsid w:val="0C1069CD"/>
    <w:rsid w:val="0C3534E2"/>
    <w:rsid w:val="0C3E79DE"/>
    <w:rsid w:val="0C4D4F79"/>
    <w:rsid w:val="0C6D1992"/>
    <w:rsid w:val="0C7B765B"/>
    <w:rsid w:val="0CCD5877"/>
    <w:rsid w:val="0CCE0D62"/>
    <w:rsid w:val="0CF54BA1"/>
    <w:rsid w:val="0D110C4F"/>
    <w:rsid w:val="0D5E1CB9"/>
    <w:rsid w:val="0D7721F9"/>
    <w:rsid w:val="0D780CCE"/>
    <w:rsid w:val="0D7F3E0A"/>
    <w:rsid w:val="0D8633EB"/>
    <w:rsid w:val="0DA22B05"/>
    <w:rsid w:val="0DB55A7E"/>
    <w:rsid w:val="0DBB7AFD"/>
    <w:rsid w:val="0DBE26D2"/>
    <w:rsid w:val="0DC34AA9"/>
    <w:rsid w:val="0DDD6210"/>
    <w:rsid w:val="0E07353A"/>
    <w:rsid w:val="0E277278"/>
    <w:rsid w:val="0E303356"/>
    <w:rsid w:val="0E7C5427"/>
    <w:rsid w:val="0E7DB4FC"/>
    <w:rsid w:val="0ECA4CFE"/>
    <w:rsid w:val="0ECF3031"/>
    <w:rsid w:val="0EE71B02"/>
    <w:rsid w:val="0F24110D"/>
    <w:rsid w:val="0F395261"/>
    <w:rsid w:val="0F3E4653"/>
    <w:rsid w:val="0F7A0D2D"/>
    <w:rsid w:val="0FA71D21"/>
    <w:rsid w:val="0FB12D16"/>
    <w:rsid w:val="0FB7CAC4"/>
    <w:rsid w:val="0FDC7E43"/>
    <w:rsid w:val="0FE16B50"/>
    <w:rsid w:val="0FFD3022"/>
    <w:rsid w:val="100D1BA1"/>
    <w:rsid w:val="1021389E"/>
    <w:rsid w:val="103E7FAD"/>
    <w:rsid w:val="103F5BA1"/>
    <w:rsid w:val="104A4BA3"/>
    <w:rsid w:val="10525806"/>
    <w:rsid w:val="108E7218"/>
    <w:rsid w:val="10B63D14"/>
    <w:rsid w:val="10C304B2"/>
    <w:rsid w:val="110E5BD1"/>
    <w:rsid w:val="11177B40"/>
    <w:rsid w:val="11186A50"/>
    <w:rsid w:val="1134315E"/>
    <w:rsid w:val="11AD6755"/>
    <w:rsid w:val="11E24A0B"/>
    <w:rsid w:val="11EC57E6"/>
    <w:rsid w:val="11F0799B"/>
    <w:rsid w:val="11FF47B8"/>
    <w:rsid w:val="122B630F"/>
    <w:rsid w:val="123C43E8"/>
    <w:rsid w:val="125E00D9"/>
    <w:rsid w:val="126F3FA5"/>
    <w:rsid w:val="127F665A"/>
    <w:rsid w:val="12887BC1"/>
    <w:rsid w:val="128C1399"/>
    <w:rsid w:val="12A44024"/>
    <w:rsid w:val="12BE53D5"/>
    <w:rsid w:val="131B45D5"/>
    <w:rsid w:val="133471D8"/>
    <w:rsid w:val="134D2F57"/>
    <w:rsid w:val="13681478"/>
    <w:rsid w:val="13717985"/>
    <w:rsid w:val="13A730B3"/>
    <w:rsid w:val="13D87533"/>
    <w:rsid w:val="14076907"/>
    <w:rsid w:val="141C6857"/>
    <w:rsid w:val="145853B5"/>
    <w:rsid w:val="145D796B"/>
    <w:rsid w:val="14840CB7"/>
    <w:rsid w:val="14885C4A"/>
    <w:rsid w:val="149245B2"/>
    <w:rsid w:val="14B52807"/>
    <w:rsid w:val="14CB1C36"/>
    <w:rsid w:val="14DB6CA6"/>
    <w:rsid w:val="14EA425F"/>
    <w:rsid w:val="14FF0009"/>
    <w:rsid w:val="15094421"/>
    <w:rsid w:val="15214808"/>
    <w:rsid w:val="155142DE"/>
    <w:rsid w:val="15632BBE"/>
    <w:rsid w:val="15714E3E"/>
    <w:rsid w:val="1586215F"/>
    <w:rsid w:val="15A56870"/>
    <w:rsid w:val="15B74CE8"/>
    <w:rsid w:val="15E22389"/>
    <w:rsid w:val="15EE5FD1"/>
    <w:rsid w:val="15FFAF65"/>
    <w:rsid w:val="16096967"/>
    <w:rsid w:val="16203F57"/>
    <w:rsid w:val="16292E64"/>
    <w:rsid w:val="162C356B"/>
    <w:rsid w:val="16534086"/>
    <w:rsid w:val="166938CB"/>
    <w:rsid w:val="167F37F2"/>
    <w:rsid w:val="168B5B89"/>
    <w:rsid w:val="16C861C7"/>
    <w:rsid w:val="16F30626"/>
    <w:rsid w:val="17081314"/>
    <w:rsid w:val="1726591C"/>
    <w:rsid w:val="17276095"/>
    <w:rsid w:val="172D48D7"/>
    <w:rsid w:val="173662CB"/>
    <w:rsid w:val="17683B61"/>
    <w:rsid w:val="17750E5D"/>
    <w:rsid w:val="177711B5"/>
    <w:rsid w:val="178D1819"/>
    <w:rsid w:val="178D35C8"/>
    <w:rsid w:val="17D02F59"/>
    <w:rsid w:val="17D336D0"/>
    <w:rsid w:val="17F12F10"/>
    <w:rsid w:val="17FAE7D8"/>
    <w:rsid w:val="17FFE6EA"/>
    <w:rsid w:val="18174183"/>
    <w:rsid w:val="1833288D"/>
    <w:rsid w:val="186A063A"/>
    <w:rsid w:val="188D4734"/>
    <w:rsid w:val="189E6E29"/>
    <w:rsid w:val="18DC65B5"/>
    <w:rsid w:val="19540841"/>
    <w:rsid w:val="19582824"/>
    <w:rsid w:val="1966667F"/>
    <w:rsid w:val="19726F19"/>
    <w:rsid w:val="1998303C"/>
    <w:rsid w:val="19AF388C"/>
    <w:rsid w:val="19BE5D1C"/>
    <w:rsid w:val="19BF413C"/>
    <w:rsid w:val="19EC2827"/>
    <w:rsid w:val="19F81081"/>
    <w:rsid w:val="1A3409BA"/>
    <w:rsid w:val="1A420699"/>
    <w:rsid w:val="1A460158"/>
    <w:rsid w:val="1A4F6F20"/>
    <w:rsid w:val="1A564145"/>
    <w:rsid w:val="1A921D7C"/>
    <w:rsid w:val="1AA82C77"/>
    <w:rsid w:val="1AAC1FB7"/>
    <w:rsid w:val="1AAE035C"/>
    <w:rsid w:val="1ACB068F"/>
    <w:rsid w:val="1ADE683C"/>
    <w:rsid w:val="1B162E37"/>
    <w:rsid w:val="1B630BBC"/>
    <w:rsid w:val="1B776A68"/>
    <w:rsid w:val="1B83048A"/>
    <w:rsid w:val="1B8B06FB"/>
    <w:rsid w:val="1B8F3DB2"/>
    <w:rsid w:val="1BCA4DEA"/>
    <w:rsid w:val="1BED6F2E"/>
    <w:rsid w:val="1C054E31"/>
    <w:rsid w:val="1C33473D"/>
    <w:rsid w:val="1C7B4336"/>
    <w:rsid w:val="1CA15CD3"/>
    <w:rsid w:val="1CAD0D0F"/>
    <w:rsid w:val="1CCA672A"/>
    <w:rsid w:val="1CCC4B92"/>
    <w:rsid w:val="1CDC0B3F"/>
    <w:rsid w:val="1CDF6673"/>
    <w:rsid w:val="1CE912A0"/>
    <w:rsid w:val="1CF42CA9"/>
    <w:rsid w:val="1CF71C0F"/>
    <w:rsid w:val="1CFFEA1D"/>
    <w:rsid w:val="1D0FF220"/>
    <w:rsid w:val="1D1F2F14"/>
    <w:rsid w:val="1D296BBB"/>
    <w:rsid w:val="1D3E6B3F"/>
    <w:rsid w:val="1D473EA8"/>
    <w:rsid w:val="1D570900"/>
    <w:rsid w:val="1D717EE0"/>
    <w:rsid w:val="1D9F570E"/>
    <w:rsid w:val="1DE2466D"/>
    <w:rsid w:val="1DE52980"/>
    <w:rsid w:val="1DE5A96C"/>
    <w:rsid w:val="1DEF71B8"/>
    <w:rsid w:val="1E0A5972"/>
    <w:rsid w:val="1E0B5246"/>
    <w:rsid w:val="1E146D3B"/>
    <w:rsid w:val="1E2217D8"/>
    <w:rsid w:val="1E377E25"/>
    <w:rsid w:val="1E51534F"/>
    <w:rsid w:val="1E573D4C"/>
    <w:rsid w:val="1E605592"/>
    <w:rsid w:val="1E666FDD"/>
    <w:rsid w:val="1E85324A"/>
    <w:rsid w:val="1E966DDD"/>
    <w:rsid w:val="1EC35091"/>
    <w:rsid w:val="1ECFD007"/>
    <w:rsid w:val="1EDF1228"/>
    <w:rsid w:val="1EE93F77"/>
    <w:rsid w:val="1F05006D"/>
    <w:rsid w:val="1F16449F"/>
    <w:rsid w:val="1F361357"/>
    <w:rsid w:val="1F3C1E67"/>
    <w:rsid w:val="1F416122"/>
    <w:rsid w:val="1F4C7776"/>
    <w:rsid w:val="1F4E796B"/>
    <w:rsid w:val="1F542020"/>
    <w:rsid w:val="1F6410B2"/>
    <w:rsid w:val="1F7A4A36"/>
    <w:rsid w:val="1F7F7CF2"/>
    <w:rsid w:val="1F8D1F54"/>
    <w:rsid w:val="1F8E66C5"/>
    <w:rsid w:val="1FBB607B"/>
    <w:rsid w:val="1FCB729D"/>
    <w:rsid w:val="1FD2426D"/>
    <w:rsid w:val="1FF79D3D"/>
    <w:rsid w:val="1FF7EB1A"/>
    <w:rsid w:val="1FFF500F"/>
    <w:rsid w:val="1FFFB87D"/>
    <w:rsid w:val="20062169"/>
    <w:rsid w:val="208A0952"/>
    <w:rsid w:val="20943AB3"/>
    <w:rsid w:val="20C242E2"/>
    <w:rsid w:val="20FF72E4"/>
    <w:rsid w:val="21075857"/>
    <w:rsid w:val="21076BB1"/>
    <w:rsid w:val="21091F11"/>
    <w:rsid w:val="211A3DCF"/>
    <w:rsid w:val="213435D0"/>
    <w:rsid w:val="21386C61"/>
    <w:rsid w:val="21494A03"/>
    <w:rsid w:val="214B54A4"/>
    <w:rsid w:val="216043C0"/>
    <w:rsid w:val="21736F42"/>
    <w:rsid w:val="21B420FA"/>
    <w:rsid w:val="21E67D41"/>
    <w:rsid w:val="22167F23"/>
    <w:rsid w:val="221A365E"/>
    <w:rsid w:val="223C00C4"/>
    <w:rsid w:val="225114BD"/>
    <w:rsid w:val="225C2B2C"/>
    <w:rsid w:val="22804455"/>
    <w:rsid w:val="228A9605"/>
    <w:rsid w:val="229C358D"/>
    <w:rsid w:val="22C02AA3"/>
    <w:rsid w:val="22CD6D83"/>
    <w:rsid w:val="230961F8"/>
    <w:rsid w:val="233D5EA2"/>
    <w:rsid w:val="2349134C"/>
    <w:rsid w:val="235105CE"/>
    <w:rsid w:val="23812740"/>
    <w:rsid w:val="238B4E5F"/>
    <w:rsid w:val="23DF9B46"/>
    <w:rsid w:val="23E00E9D"/>
    <w:rsid w:val="23F77CA2"/>
    <w:rsid w:val="23FFB53A"/>
    <w:rsid w:val="24191BAC"/>
    <w:rsid w:val="241D051C"/>
    <w:rsid w:val="242B6BF4"/>
    <w:rsid w:val="244860D4"/>
    <w:rsid w:val="24885842"/>
    <w:rsid w:val="24B53FFA"/>
    <w:rsid w:val="24B85E2E"/>
    <w:rsid w:val="24E04C70"/>
    <w:rsid w:val="24E134A2"/>
    <w:rsid w:val="24E82E11"/>
    <w:rsid w:val="24F63A5D"/>
    <w:rsid w:val="24F674E5"/>
    <w:rsid w:val="250753E5"/>
    <w:rsid w:val="251D678D"/>
    <w:rsid w:val="2526682A"/>
    <w:rsid w:val="252D3086"/>
    <w:rsid w:val="25361FF1"/>
    <w:rsid w:val="2536529E"/>
    <w:rsid w:val="25657148"/>
    <w:rsid w:val="259759BA"/>
    <w:rsid w:val="25A1063C"/>
    <w:rsid w:val="25DB4DDF"/>
    <w:rsid w:val="25FA62CC"/>
    <w:rsid w:val="26103D41"/>
    <w:rsid w:val="26170C2C"/>
    <w:rsid w:val="2637BA7C"/>
    <w:rsid w:val="266834F6"/>
    <w:rsid w:val="266F2B9B"/>
    <w:rsid w:val="26A2681B"/>
    <w:rsid w:val="26C1503C"/>
    <w:rsid w:val="26C568DA"/>
    <w:rsid w:val="26DB038C"/>
    <w:rsid w:val="26DB493C"/>
    <w:rsid w:val="26DB7EAB"/>
    <w:rsid w:val="26DC2D2F"/>
    <w:rsid w:val="27161CB8"/>
    <w:rsid w:val="2730304F"/>
    <w:rsid w:val="274DCE41"/>
    <w:rsid w:val="279863D2"/>
    <w:rsid w:val="279C2835"/>
    <w:rsid w:val="27BA3F65"/>
    <w:rsid w:val="27C82E5D"/>
    <w:rsid w:val="27EF6F7C"/>
    <w:rsid w:val="27FB1EB1"/>
    <w:rsid w:val="27FB6095"/>
    <w:rsid w:val="28011B94"/>
    <w:rsid w:val="286914E7"/>
    <w:rsid w:val="289034E8"/>
    <w:rsid w:val="28A10C81"/>
    <w:rsid w:val="28E219C5"/>
    <w:rsid w:val="28F214DC"/>
    <w:rsid w:val="28F85103"/>
    <w:rsid w:val="29092F0D"/>
    <w:rsid w:val="292875F4"/>
    <w:rsid w:val="295D104C"/>
    <w:rsid w:val="29606D8E"/>
    <w:rsid w:val="2967305A"/>
    <w:rsid w:val="2970538A"/>
    <w:rsid w:val="29CC61D1"/>
    <w:rsid w:val="2A176A9D"/>
    <w:rsid w:val="2A2102CB"/>
    <w:rsid w:val="2A2B40D9"/>
    <w:rsid w:val="2A393B84"/>
    <w:rsid w:val="2A4468E8"/>
    <w:rsid w:val="2A4B7560"/>
    <w:rsid w:val="2A5306A1"/>
    <w:rsid w:val="2A581813"/>
    <w:rsid w:val="2A636193"/>
    <w:rsid w:val="2A7A3BD7"/>
    <w:rsid w:val="2AE93841"/>
    <w:rsid w:val="2AEE3648"/>
    <w:rsid w:val="2AFF5F75"/>
    <w:rsid w:val="2B033371"/>
    <w:rsid w:val="2B0A0F2A"/>
    <w:rsid w:val="2B151462"/>
    <w:rsid w:val="2B221E6C"/>
    <w:rsid w:val="2B6F32B8"/>
    <w:rsid w:val="2B703976"/>
    <w:rsid w:val="2B732DA8"/>
    <w:rsid w:val="2BA61037"/>
    <w:rsid w:val="2BD66AC4"/>
    <w:rsid w:val="2BFB29B5"/>
    <w:rsid w:val="2C072F7D"/>
    <w:rsid w:val="2C0803CD"/>
    <w:rsid w:val="2C2940C8"/>
    <w:rsid w:val="2C536736"/>
    <w:rsid w:val="2C76BB6A"/>
    <w:rsid w:val="2C9B1270"/>
    <w:rsid w:val="2CB00DB5"/>
    <w:rsid w:val="2CEBB26D"/>
    <w:rsid w:val="2D60068C"/>
    <w:rsid w:val="2D630BFB"/>
    <w:rsid w:val="2D7479D0"/>
    <w:rsid w:val="2D99461C"/>
    <w:rsid w:val="2DA99F38"/>
    <w:rsid w:val="2DB42C49"/>
    <w:rsid w:val="2DB7C539"/>
    <w:rsid w:val="2DBF26B0"/>
    <w:rsid w:val="2DDD4E88"/>
    <w:rsid w:val="2DE007D6"/>
    <w:rsid w:val="2E1B46D1"/>
    <w:rsid w:val="2E1C30BA"/>
    <w:rsid w:val="2E220AB6"/>
    <w:rsid w:val="2E3879E1"/>
    <w:rsid w:val="2E48665F"/>
    <w:rsid w:val="2E5829A2"/>
    <w:rsid w:val="2E86200E"/>
    <w:rsid w:val="2EA367EC"/>
    <w:rsid w:val="2EA440F9"/>
    <w:rsid w:val="2EEA2F15"/>
    <w:rsid w:val="2F057EA8"/>
    <w:rsid w:val="2F2370C0"/>
    <w:rsid w:val="2F3E36CD"/>
    <w:rsid w:val="2F4737A5"/>
    <w:rsid w:val="2F485833"/>
    <w:rsid w:val="2F5C7FF7"/>
    <w:rsid w:val="2F6E0DA7"/>
    <w:rsid w:val="2F7B89D1"/>
    <w:rsid w:val="2F8EB7F4"/>
    <w:rsid w:val="2F9C6646"/>
    <w:rsid w:val="2FAC6889"/>
    <w:rsid w:val="2FC230B6"/>
    <w:rsid w:val="2FD35415"/>
    <w:rsid w:val="2FDC6A42"/>
    <w:rsid w:val="2FDD4C94"/>
    <w:rsid w:val="2FEE556C"/>
    <w:rsid w:val="2FF2A26F"/>
    <w:rsid w:val="2FF80E15"/>
    <w:rsid w:val="2FFD7F30"/>
    <w:rsid w:val="2FFF1BA9"/>
    <w:rsid w:val="3041228D"/>
    <w:rsid w:val="30506C8F"/>
    <w:rsid w:val="30970232"/>
    <w:rsid w:val="309D2F86"/>
    <w:rsid w:val="30A6777C"/>
    <w:rsid w:val="313A3321"/>
    <w:rsid w:val="314B20D2"/>
    <w:rsid w:val="31643065"/>
    <w:rsid w:val="318E3D87"/>
    <w:rsid w:val="31AA504A"/>
    <w:rsid w:val="31FA6891"/>
    <w:rsid w:val="3202434A"/>
    <w:rsid w:val="322008DB"/>
    <w:rsid w:val="323C7DCD"/>
    <w:rsid w:val="323F2F4E"/>
    <w:rsid w:val="325C7196"/>
    <w:rsid w:val="326C67A3"/>
    <w:rsid w:val="32AD5347"/>
    <w:rsid w:val="32B827EB"/>
    <w:rsid w:val="32CE4D68"/>
    <w:rsid w:val="32D86506"/>
    <w:rsid w:val="32DA195F"/>
    <w:rsid w:val="32E60EA2"/>
    <w:rsid w:val="32F10A57"/>
    <w:rsid w:val="32F70C5B"/>
    <w:rsid w:val="32FC43B4"/>
    <w:rsid w:val="33044C2E"/>
    <w:rsid w:val="334E7C57"/>
    <w:rsid w:val="33580D40"/>
    <w:rsid w:val="33595B98"/>
    <w:rsid w:val="33684523"/>
    <w:rsid w:val="33745910"/>
    <w:rsid w:val="337B23CF"/>
    <w:rsid w:val="337BD9E0"/>
    <w:rsid w:val="339C6C14"/>
    <w:rsid w:val="33A04957"/>
    <w:rsid w:val="33EB36F8"/>
    <w:rsid w:val="33F71E1E"/>
    <w:rsid w:val="33F97AFF"/>
    <w:rsid w:val="340F2C26"/>
    <w:rsid w:val="34394463"/>
    <w:rsid w:val="345BCED1"/>
    <w:rsid w:val="347D07F4"/>
    <w:rsid w:val="348E0C53"/>
    <w:rsid w:val="34BF9A64"/>
    <w:rsid w:val="34DD0FD0"/>
    <w:rsid w:val="34E938F8"/>
    <w:rsid w:val="350917E2"/>
    <w:rsid w:val="354C75AB"/>
    <w:rsid w:val="35823C32"/>
    <w:rsid w:val="358B3002"/>
    <w:rsid w:val="358F3395"/>
    <w:rsid w:val="359871BA"/>
    <w:rsid w:val="35AE50D1"/>
    <w:rsid w:val="35C847F3"/>
    <w:rsid w:val="35D67453"/>
    <w:rsid w:val="35F2310C"/>
    <w:rsid w:val="35F86203"/>
    <w:rsid w:val="35FF9FE7"/>
    <w:rsid w:val="35FFEA5B"/>
    <w:rsid w:val="360B6C4E"/>
    <w:rsid w:val="36140CE4"/>
    <w:rsid w:val="361909F0"/>
    <w:rsid w:val="3628478F"/>
    <w:rsid w:val="3635D2DB"/>
    <w:rsid w:val="36541A28"/>
    <w:rsid w:val="36624145"/>
    <w:rsid w:val="366E09C9"/>
    <w:rsid w:val="369A2841"/>
    <w:rsid w:val="369F3CD4"/>
    <w:rsid w:val="36BD75CE"/>
    <w:rsid w:val="36CB0188"/>
    <w:rsid w:val="37103F98"/>
    <w:rsid w:val="371050B8"/>
    <w:rsid w:val="37432BA4"/>
    <w:rsid w:val="374A0972"/>
    <w:rsid w:val="376E5D66"/>
    <w:rsid w:val="37751BBC"/>
    <w:rsid w:val="377CD2A0"/>
    <w:rsid w:val="37950CB0"/>
    <w:rsid w:val="379A16BD"/>
    <w:rsid w:val="37A91900"/>
    <w:rsid w:val="37AF3E93"/>
    <w:rsid w:val="37BB2163"/>
    <w:rsid w:val="37CF47B6"/>
    <w:rsid w:val="37D5281F"/>
    <w:rsid w:val="37D56575"/>
    <w:rsid w:val="37DB5EC6"/>
    <w:rsid w:val="37DC7A31"/>
    <w:rsid w:val="37DF20C4"/>
    <w:rsid w:val="37E251BE"/>
    <w:rsid w:val="37E7C069"/>
    <w:rsid w:val="37E82428"/>
    <w:rsid w:val="37E868CC"/>
    <w:rsid w:val="37EFE705"/>
    <w:rsid w:val="37F791B1"/>
    <w:rsid w:val="37F98039"/>
    <w:rsid w:val="37FAE273"/>
    <w:rsid w:val="37FF2865"/>
    <w:rsid w:val="37FF8253"/>
    <w:rsid w:val="37FFCA9D"/>
    <w:rsid w:val="38201673"/>
    <w:rsid w:val="38237567"/>
    <w:rsid w:val="382471D8"/>
    <w:rsid w:val="3837038B"/>
    <w:rsid w:val="38372F5C"/>
    <w:rsid w:val="3852376F"/>
    <w:rsid w:val="385C6972"/>
    <w:rsid w:val="389A55DB"/>
    <w:rsid w:val="38C22C79"/>
    <w:rsid w:val="38DFC7EF"/>
    <w:rsid w:val="391A2337"/>
    <w:rsid w:val="393613E5"/>
    <w:rsid w:val="393837DD"/>
    <w:rsid w:val="39424B74"/>
    <w:rsid w:val="396B4B8B"/>
    <w:rsid w:val="396E1053"/>
    <w:rsid w:val="397A08A5"/>
    <w:rsid w:val="398C14D9"/>
    <w:rsid w:val="39AD9AB2"/>
    <w:rsid w:val="39B82AB1"/>
    <w:rsid w:val="39BB91F0"/>
    <w:rsid w:val="39C69CB1"/>
    <w:rsid w:val="39CAA9E9"/>
    <w:rsid w:val="39CF674E"/>
    <w:rsid w:val="39F30EC3"/>
    <w:rsid w:val="3A00614F"/>
    <w:rsid w:val="3A0F57EA"/>
    <w:rsid w:val="3A330458"/>
    <w:rsid w:val="3A4E3745"/>
    <w:rsid w:val="3A52002D"/>
    <w:rsid w:val="3A6A0CCC"/>
    <w:rsid w:val="3A6A49E2"/>
    <w:rsid w:val="3A724344"/>
    <w:rsid w:val="3A83468A"/>
    <w:rsid w:val="3AAB0B9B"/>
    <w:rsid w:val="3AC3717D"/>
    <w:rsid w:val="3AD969A0"/>
    <w:rsid w:val="3AFD5CFA"/>
    <w:rsid w:val="3B273398"/>
    <w:rsid w:val="3B4915F5"/>
    <w:rsid w:val="3B633EE6"/>
    <w:rsid w:val="3B678EC1"/>
    <w:rsid w:val="3BB555C6"/>
    <w:rsid w:val="3BBAA39F"/>
    <w:rsid w:val="3BDE9154"/>
    <w:rsid w:val="3BDF037D"/>
    <w:rsid w:val="3BEF9F7A"/>
    <w:rsid w:val="3BF727BE"/>
    <w:rsid w:val="3BFB342F"/>
    <w:rsid w:val="3BFB57F3"/>
    <w:rsid w:val="3BFDC1BC"/>
    <w:rsid w:val="3BFE4996"/>
    <w:rsid w:val="3BFF40E0"/>
    <w:rsid w:val="3C1A2DCC"/>
    <w:rsid w:val="3C312091"/>
    <w:rsid w:val="3C3711A0"/>
    <w:rsid w:val="3C373913"/>
    <w:rsid w:val="3C55BB14"/>
    <w:rsid w:val="3C5A3712"/>
    <w:rsid w:val="3C69674F"/>
    <w:rsid w:val="3C6E0CE2"/>
    <w:rsid w:val="3C9F030F"/>
    <w:rsid w:val="3CCB246B"/>
    <w:rsid w:val="3CD6391E"/>
    <w:rsid w:val="3CE45090"/>
    <w:rsid w:val="3D0B5678"/>
    <w:rsid w:val="3D112421"/>
    <w:rsid w:val="3D23425F"/>
    <w:rsid w:val="3D510A70"/>
    <w:rsid w:val="3D522DF4"/>
    <w:rsid w:val="3D567A39"/>
    <w:rsid w:val="3D7CA603"/>
    <w:rsid w:val="3D7FC8D9"/>
    <w:rsid w:val="3DAE8649"/>
    <w:rsid w:val="3DCC6B68"/>
    <w:rsid w:val="3DD75419"/>
    <w:rsid w:val="3DD76CE9"/>
    <w:rsid w:val="3DF9792C"/>
    <w:rsid w:val="3DFF1E0A"/>
    <w:rsid w:val="3DFFBC38"/>
    <w:rsid w:val="3E014244"/>
    <w:rsid w:val="3E067AAC"/>
    <w:rsid w:val="3E104487"/>
    <w:rsid w:val="3E1B0F93"/>
    <w:rsid w:val="3E2B306F"/>
    <w:rsid w:val="3E344619"/>
    <w:rsid w:val="3E603F0A"/>
    <w:rsid w:val="3E6350CC"/>
    <w:rsid w:val="3E8166DB"/>
    <w:rsid w:val="3E9D4E72"/>
    <w:rsid w:val="3E9E6A1F"/>
    <w:rsid w:val="3EA177D5"/>
    <w:rsid w:val="3EA44A09"/>
    <w:rsid w:val="3EB38693"/>
    <w:rsid w:val="3EBF93BC"/>
    <w:rsid w:val="3ECC7609"/>
    <w:rsid w:val="3EE14075"/>
    <w:rsid w:val="3EF93162"/>
    <w:rsid w:val="3EFBDE91"/>
    <w:rsid w:val="3F0861ED"/>
    <w:rsid w:val="3F1DB58D"/>
    <w:rsid w:val="3F222FE0"/>
    <w:rsid w:val="3F29D09D"/>
    <w:rsid w:val="3F3BCFA0"/>
    <w:rsid w:val="3F3D1DC0"/>
    <w:rsid w:val="3F465E11"/>
    <w:rsid w:val="3F46EDC8"/>
    <w:rsid w:val="3F49778D"/>
    <w:rsid w:val="3F5DBC58"/>
    <w:rsid w:val="3F62A387"/>
    <w:rsid w:val="3F659F57"/>
    <w:rsid w:val="3F6F4DDE"/>
    <w:rsid w:val="3F7C3854"/>
    <w:rsid w:val="3F7D9EDE"/>
    <w:rsid w:val="3F7DB343"/>
    <w:rsid w:val="3F7E4320"/>
    <w:rsid w:val="3F7EA949"/>
    <w:rsid w:val="3F7F0448"/>
    <w:rsid w:val="3F939827"/>
    <w:rsid w:val="3F95733A"/>
    <w:rsid w:val="3F97ED7B"/>
    <w:rsid w:val="3FACEE32"/>
    <w:rsid w:val="3FB62E0C"/>
    <w:rsid w:val="3FB7F11F"/>
    <w:rsid w:val="3FBEBA51"/>
    <w:rsid w:val="3FC57AF8"/>
    <w:rsid w:val="3FC810AC"/>
    <w:rsid w:val="3FCE567D"/>
    <w:rsid w:val="3FCE5F3B"/>
    <w:rsid w:val="3FD71534"/>
    <w:rsid w:val="3FDEC9F5"/>
    <w:rsid w:val="3FDF4418"/>
    <w:rsid w:val="3FDFA922"/>
    <w:rsid w:val="3FE29D83"/>
    <w:rsid w:val="3FEB392A"/>
    <w:rsid w:val="3FEBA76A"/>
    <w:rsid w:val="3FEC482B"/>
    <w:rsid w:val="3FEF4261"/>
    <w:rsid w:val="3FF74C8E"/>
    <w:rsid w:val="3FF8E492"/>
    <w:rsid w:val="3FFF3E0E"/>
    <w:rsid w:val="3FFFFDD7"/>
    <w:rsid w:val="40044CA3"/>
    <w:rsid w:val="40072194"/>
    <w:rsid w:val="40273D0A"/>
    <w:rsid w:val="40624EF6"/>
    <w:rsid w:val="40671125"/>
    <w:rsid w:val="40742CC1"/>
    <w:rsid w:val="407C22A8"/>
    <w:rsid w:val="407E7DCE"/>
    <w:rsid w:val="40900279"/>
    <w:rsid w:val="40A22EBF"/>
    <w:rsid w:val="40AC2DC9"/>
    <w:rsid w:val="40BE466E"/>
    <w:rsid w:val="40C41559"/>
    <w:rsid w:val="40C8729B"/>
    <w:rsid w:val="40CB1D5D"/>
    <w:rsid w:val="40FF4D48"/>
    <w:rsid w:val="411B561D"/>
    <w:rsid w:val="412344D1"/>
    <w:rsid w:val="41250249"/>
    <w:rsid w:val="412D10FA"/>
    <w:rsid w:val="412D2AD6"/>
    <w:rsid w:val="413C5593"/>
    <w:rsid w:val="41405083"/>
    <w:rsid w:val="41605419"/>
    <w:rsid w:val="419E09E1"/>
    <w:rsid w:val="41C072C4"/>
    <w:rsid w:val="420460B1"/>
    <w:rsid w:val="420A743F"/>
    <w:rsid w:val="42274495"/>
    <w:rsid w:val="422C5607"/>
    <w:rsid w:val="422E1FA9"/>
    <w:rsid w:val="42472441"/>
    <w:rsid w:val="42593699"/>
    <w:rsid w:val="42661114"/>
    <w:rsid w:val="427A6B87"/>
    <w:rsid w:val="42882D2E"/>
    <w:rsid w:val="428B2A4F"/>
    <w:rsid w:val="429C0C25"/>
    <w:rsid w:val="42A20F87"/>
    <w:rsid w:val="42A338A7"/>
    <w:rsid w:val="43210CDB"/>
    <w:rsid w:val="43212C92"/>
    <w:rsid w:val="435D2AB3"/>
    <w:rsid w:val="439671DC"/>
    <w:rsid w:val="43A43E0B"/>
    <w:rsid w:val="43DB5537"/>
    <w:rsid w:val="43DD1375"/>
    <w:rsid w:val="43E819D5"/>
    <w:rsid w:val="43EC0986"/>
    <w:rsid w:val="43F32881"/>
    <w:rsid w:val="440178DB"/>
    <w:rsid w:val="44305883"/>
    <w:rsid w:val="44857BE4"/>
    <w:rsid w:val="44B53DFD"/>
    <w:rsid w:val="44CA404B"/>
    <w:rsid w:val="44CD1324"/>
    <w:rsid w:val="44D04970"/>
    <w:rsid w:val="44DD0E3B"/>
    <w:rsid w:val="44DF1057"/>
    <w:rsid w:val="44E54453"/>
    <w:rsid w:val="44FBCD62"/>
    <w:rsid w:val="450E5498"/>
    <w:rsid w:val="45221EC2"/>
    <w:rsid w:val="45412D37"/>
    <w:rsid w:val="45602A50"/>
    <w:rsid w:val="45701FDB"/>
    <w:rsid w:val="458C52A1"/>
    <w:rsid w:val="459736E0"/>
    <w:rsid w:val="45A12A1F"/>
    <w:rsid w:val="45BD078F"/>
    <w:rsid w:val="45C90F49"/>
    <w:rsid w:val="45E37B58"/>
    <w:rsid w:val="45EA1A61"/>
    <w:rsid w:val="45FA2B93"/>
    <w:rsid w:val="45FC4415"/>
    <w:rsid w:val="45FD4CB1"/>
    <w:rsid w:val="45FE618C"/>
    <w:rsid w:val="46050649"/>
    <w:rsid w:val="46181376"/>
    <w:rsid w:val="46193DD2"/>
    <w:rsid w:val="46364CA7"/>
    <w:rsid w:val="463822FC"/>
    <w:rsid w:val="464C19A5"/>
    <w:rsid w:val="465D0DA4"/>
    <w:rsid w:val="46844BE7"/>
    <w:rsid w:val="46845495"/>
    <w:rsid w:val="4698326B"/>
    <w:rsid w:val="469E22EF"/>
    <w:rsid w:val="46A572C7"/>
    <w:rsid w:val="46C2653A"/>
    <w:rsid w:val="46CD7EB5"/>
    <w:rsid w:val="46EE59A3"/>
    <w:rsid w:val="46FC1A4C"/>
    <w:rsid w:val="47022DDB"/>
    <w:rsid w:val="470F0543"/>
    <w:rsid w:val="4765739A"/>
    <w:rsid w:val="477B3701"/>
    <w:rsid w:val="47894117"/>
    <w:rsid w:val="478B1022"/>
    <w:rsid w:val="47906638"/>
    <w:rsid w:val="479EB422"/>
    <w:rsid w:val="47AD0F98"/>
    <w:rsid w:val="47BB89FD"/>
    <w:rsid w:val="47D613CB"/>
    <w:rsid w:val="47D7B67B"/>
    <w:rsid w:val="47E70571"/>
    <w:rsid w:val="47FEEE13"/>
    <w:rsid w:val="48286871"/>
    <w:rsid w:val="482A4C90"/>
    <w:rsid w:val="48487415"/>
    <w:rsid w:val="484D62D8"/>
    <w:rsid w:val="485673C8"/>
    <w:rsid w:val="48E82765"/>
    <w:rsid w:val="48E9432B"/>
    <w:rsid w:val="48FF75D2"/>
    <w:rsid w:val="492B1902"/>
    <w:rsid w:val="492B486B"/>
    <w:rsid w:val="49437FED"/>
    <w:rsid w:val="4970227E"/>
    <w:rsid w:val="49AE2DA6"/>
    <w:rsid w:val="49B7E4B5"/>
    <w:rsid w:val="49CEF521"/>
    <w:rsid w:val="4A1011E6"/>
    <w:rsid w:val="4A1B48DF"/>
    <w:rsid w:val="4A2A68D0"/>
    <w:rsid w:val="4A370DE5"/>
    <w:rsid w:val="4A5D0A54"/>
    <w:rsid w:val="4A5E47CC"/>
    <w:rsid w:val="4A7C09A8"/>
    <w:rsid w:val="4A8F2BD7"/>
    <w:rsid w:val="4AB22424"/>
    <w:rsid w:val="4ABD5996"/>
    <w:rsid w:val="4AC52021"/>
    <w:rsid w:val="4AF13A61"/>
    <w:rsid w:val="4AF64A60"/>
    <w:rsid w:val="4AF7E2E4"/>
    <w:rsid w:val="4B005A41"/>
    <w:rsid w:val="4B4A341A"/>
    <w:rsid w:val="4B4C086D"/>
    <w:rsid w:val="4B511D6B"/>
    <w:rsid w:val="4B677B2F"/>
    <w:rsid w:val="4B772C6A"/>
    <w:rsid w:val="4B90799F"/>
    <w:rsid w:val="4BB072A9"/>
    <w:rsid w:val="4BEA14D5"/>
    <w:rsid w:val="4BFC119F"/>
    <w:rsid w:val="4BFE24B2"/>
    <w:rsid w:val="4C0D2006"/>
    <w:rsid w:val="4C324B63"/>
    <w:rsid w:val="4C3C294C"/>
    <w:rsid w:val="4C55054E"/>
    <w:rsid w:val="4C5530E5"/>
    <w:rsid w:val="4C6F0F12"/>
    <w:rsid w:val="4C934C01"/>
    <w:rsid w:val="4C96639C"/>
    <w:rsid w:val="4C9B3B4E"/>
    <w:rsid w:val="4CBE1F1B"/>
    <w:rsid w:val="4D16313C"/>
    <w:rsid w:val="4D39745F"/>
    <w:rsid w:val="4D772DCB"/>
    <w:rsid w:val="4D970721"/>
    <w:rsid w:val="4DAFF802"/>
    <w:rsid w:val="4DBF037A"/>
    <w:rsid w:val="4DDC6BC5"/>
    <w:rsid w:val="4DFACFFA"/>
    <w:rsid w:val="4E0D07E4"/>
    <w:rsid w:val="4E4C73A3"/>
    <w:rsid w:val="4E641F1A"/>
    <w:rsid w:val="4E6F3F3D"/>
    <w:rsid w:val="4E881E17"/>
    <w:rsid w:val="4EC82777"/>
    <w:rsid w:val="4ECF1271"/>
    <w:rsid w:val="4ED25E5C"/>
    <w:rsid w:val="4EDA5AAA"/>
    <w:rsid w:val="4EF86CC0"/>
    <w:rsid w:val="4F3C4B90"/>
    <w:rsid w:val="4F895E47"/>
    <w:rsid w:val="4F936CC6"/>
    <w:rsid w:val="4F9735BA"/>
    <w:rsid w:val="4F9A62A6"/>
    <w:rsid w:val="4F9F1B0F"/>
    <w:rsid w:val="4FB749F0"/>
    <w:rsid w:val="4FB8497E"/>
    <w:rsid w:val="4FDC17DF"/>
    <w:rsid w:val="4FF30539"/>
    <w:rsid w:val="4FFB7226"/>
    <w:rsid w:val="4FFD3F23"/>
    <w:rsid w:val="4FFDABC9"/>
    <w:rsid w:val="4FFE6835"/>
    <w:rsid w:val="501F49FD"/>
    <w:rsid w:val="502A5888"/>
    <w:rsid w:val="503E4E84"/>
    <w:rsid w:val="504B393E"/>
    <w:rsid w:val="505550D7"/>
    <w:rsid w:val="5074270E"/>
    <w:rsid w:val="50744D49"/>
    <w:rsid w:val="50835A1F"/>
    <w:rsid w:val="50A7016E"/>
    <w:rsid w:val="50AC6291"/>
    <w:rsid w:val="50EF43D0"/>
    <w:rsid w:val="50FC089B"/>
    <w:rsid w:val="511107EA"/>
    <w:rsid w:val="512621FC"/>
    <w:rsid w:val="51501312"/>
    <w:rsid w:val="51713BAA"/>
    <w:rsid w:val="517555E9"/>
    <w:rsid w:val="517D56D5"/>
    <w:rsid w:val="51812DB4"/>
    <w:rsid w:val="51917E20"/>
    <w:rsid w:val="51D23526"/>
    <w:rsid w:val="51DB0B5F"/>
    <w:rsid w:val="51E66682"/>
    <w:rsid w:val="520E6AD8"/>
    <w:rsid w:val="5229185E"/>
    <w:rsid w:val="52432C25"/>
    <w:rsid w:val="52AD5B3E"/>
    <w:rsid w:val="52E350B6"/>
    <w:rsid w:val="52F10B4A"/>
    <w:rsid w:val="52F5521E"/>
    <w:rsid w:val="52FBB1FB"/>
    <w:rsid w:val="52FDB3B4"/>
    <w:rsid w:val="52FF7DC6"/>
    <w:rsid w:val="530028C4"/>
    <w:rsid w:val="531142D2"/>
    <w:rsid w:val="531913A2"/>
    <w:rsid w:val="53204D14"/>
    <w:rsid w:val="53236894"/>
    <w:rsid w:val="53486019"/>
    <w:rsid w:val="5396336E"/>
    <w:rsid w:val="53AF39AC"/>
    <w:rsid w:val="53B378F1"/>
    <w:rsid w:val="53BABE2C"/>
    <w:rsid w:val="53DF0B03"/>
    <w:rsid w:val="53F3CE96"/>
    <w:rsid w:val="53FB3CD3"/>
    <w:rsid w:val="53FFF997"/>
    <w:rsid w:val="541A1764"/>
    <w:rsid w:val="54413194"/>
    <w:rsid w:val="547643A4"/>
    <w:rsid w:val="547EEA6A"/>
    <w:rsid w:val="54882B71"/>
    <w:rsid w:val="549F610D"/>
    <w:rsid w:val="54C85664"/>
    <w:rsid w:val="54EF976B"/>
    <w:rsid w:val="550D55D1"/>
    <w:rsid w:val="55213B45"/>
    <w:rsid w:val="552F0DC7"/>
    <w:rsid w:val="553158A2"/>
    <w:rsid w:val="553D4774"/>
    <w:rsid w:val="554D777B"/>
    <w:rsid w:val="557C720E"/>
    <w:rsid w:val="558E225D"/>
    <w:rsid w:val="559C5E03"/>
    <w:rsid w:val="559F18EC"/>
    <w:rsid w:val="55B7CB25"/>
    <w:rsid w:val="55DBF4B7"/>
    <w:rsid w:val="55E60643"/>
    <w:rsid w:val="55FBC9AC"/>
    <w:rsid w:val="55FE03D8"/>
    <w:rsid w:val="55FF402D"/>
    <w:rsid w:val="55FF651E"/>
    <w:rsid w:val="561019BC"/>
    <w:rsid w:val="565F5B54"/>
    <w:rsid w:val="56773230"/>
    <w:rsid w:val="567C24C2"/>
    <w:rsid w:val="567FE056"/>
    <w:rsid w:val="56853574"/>
    <w:rsid w:val="568850AA"/>
    <w:rsid w:val="56A33C92"/>
    <w:rsid w:val="56C87B9D"/>
    <w:rsid w:val="56E36785"/>
    <w:rsid w:val="56F52014"/>
    <w:rsid w:val="572A6162"/>
    <w:rsid w:val="57303B00"/>
    <w:rsid w:val="574A05B2"/>
    <w:rsid w:val="576C677A"/>
    <w:rsid w:val="57778CC6"/>
    <w:rsid w:val="578E4942"/>
    <w:rsid w:val="57911D3D"/>
    <w:rsid w:val="57ABE97A"/>
    <w:rsid w:val="57EF2F07"/>
    <w:rsid w:val="57FFF798"/>
    <w:rsid w:val="58047A99"/>
    <w:rsid w:val="58150F39"/>
    <w:rsid w:val="582F2AD7"/>
    <w:rsid w:val="583A3465"/>
    <w:rsid w:val="58472D43"/>
    <w:rsid w:val="58AAFE99"/>
    <w:rsid w:val="58C16652"/>
    <w:rsid w:val="58F22CAF"/>
    <w:rsid w:val="59036C6A"/>
    <w:rsid w:val="591470C9"/>
    <w:rsid w:val="59306CDC"/>
    <w:rsid w:val="594827D5"/>
    <w:rsid w:val="59505ACE"/>
    <w:rsid w:val="595079D6"/>
    <w:rsid w:val="595735A2"/>
    <w:rsid w:val="59655912"/>
    <w:rsid w:val="5987641F"/>
    <w:rsid w:val="59AF6DF2"/>
    <w:rsid w:val="59CD62FE"/>
    <w:rsid w:val="59CF4D9E"/>
    <w:rsid w:val="59D465F5"/>
    <w:rsid w:val="59D800F7"/>
    <w:rsid w:val="59ED2925"/>
    <w:rsid w:val="59F741B6"/>
    <w:rsid w:val="5A221372"/>
    <w:rsid w:val="5A4E2167"/>
    <w:rsid w:val="5A614B28"/>
    <w:rsid w:val="5A803764"/>
    <w:rsid w:val="5A81003E"/>
    <w:rsid w:val="5ABF4872"/>
    <w:rsid w:val="5AE27845"/>
    <w:rsid w:val="5AF744DA"/>
    <w:rsid w:val="5AF8B1E8"/>
    <w:rsid w:val="5B0E18F6"/>
    <w:rsid w:val="5B285D38"/>
    <w:rsid w:val="5B3E52F1"/>
    <w:rsid w:val="5B4C17D6"/>
    <w:rsid w:val="5B5B0B94"/>
    <w:rsid w:val="5B5B997D"/>
    <w:rsid w:val="5B5F26ED"/>
    <w:rsid w:val="5B7EE6A5"/>
    <w:rsid w:val="5B9BFEAE"/>
    <w:rsid w:val="5BA83A36"/>
    <w:rsid w:val="5BBF9740"/>
    <w:rsid w:val="5BDCAF1C"/>
    <w:rsid w:val="5BE90261"/>
    <w:rsid w:val="5BEB5456"/>
    <w:rsid w:val="5BEE7CCC"/>
    <w:rsid w:val="5BF58C64"/>
    <w:rsid w:val="5C17573F"/>
    <w:rsid w:val="5C4035E0"/>
    <w:rsid w:val="5C5679F9"/>
    <w:rsid w:val="5C683A4F"/>
    <w:rsid w:val="5C7C42E4"/>
    <w:rsid w:val="5C8956D8"/>
    <w:rsid w:val="5C9F08E2"/>
    <w:rsid w:val="5CA42512"/>
    <w:rsid w:val="5CDF3012"/>
    <w:rsid w:val="5CF7D926"/>
    <w:rsid w:val="5CF977E4"/>
    <w:rsid w:val="5CFFAB8E"/>
    <w:rsid w:val="5D0A075D"/>
    <w:rsid w:val="5D435D2A"/>
    <w:rsid w:val="5D5B70A6"/>
    <w:rsid w:val="5D6D0BC2"/>
    <w:rsid w:val="5D7D8586"/>
    <w:rsid w:val="5D840D4B"/>
    <w:rsid w:val="5D947B2E"/>
    <w:rsid w:val="5D996534"/>
    <w:rsid w:val="5DA52CD8"/>
    <w:rsid w:val="5DB744C7"/>
    <w:rsid w:val="5DE07B6A"/>
    <w:rsid w:val="5DE9E7E4"/>
    <w:rsid w:val="5DEF1E11"/>
    <w:rsid w:val="5DF798F5"/>
    <w:rsid w:val="5DFEA361"/>
    <w:rsid w:val="5E540D3A"/>
    <w:rsid w:val="5E6E4673"/>
    <w:rsid w:val="5E7457CA"/>
    <w:rsid w:val="5E777BEA"/>
    <w:rsid w:val="5E7FF1E9"/>
    <w:rsid w:val="5E9F0293"/>
    <w:rsid w:val="5EA52572"/>
    <w:rsid w:val="5EB78BDC"/>
    <w:rsid w:val="5EB82887"/>
    <w:rsid w:val="5EBDBD16"/>
    <w:rsid w:val="5EBE934A"/>
    <w:rsid w:val="5ECD060D"/>
    <w:rsid w:val="5EDEBD2B"/>
    <w:rsid w:val="5EDF525F"/>
    <w:rsid w:val="5EFA6ED4"/>
    <w:rsid w:val="5EFE06E0"/>
    <w:rsid w:val="5EFF7ED4"/>
    <w:rsid w:val="5F1C0EB4"/>
    <w:rsid w:val="5F2128FB"/>
    <w:rsid w:val="5F360C4E"/>
    <w:rsid w:val="5F587C40"/>
    <w:rsid w:val="5F5EF1B2"/>
    <w:rsid w:val="5F754AAB"/>
    <w:rsid w:val="5F7BB19F"/>
    <w:rsid w:val="5F7D06A1"/>
    <w:rsid w:val="5F7EE8AF"/>
    <w:rsid w:val="5F8022D9"/>
    <w:rsid w:val="5F8637E8"/>
    <w:rsid w:val="5F922AF6"/>
    <w:rsid w:val="5F9F0B0D"/>
    <w:rsid w:val="5FAF9B0C"/>
    <w:rsid w:val="5FBE66BA"/>
    <w:rsid w:val="5FBF5989"/>
    <w:rsid w:val="5FCDDD3D"/>
    <w:rsid w:val="5FCF106F"/>
    <w:rsid w:val="5FDD2ECF"/>
    <w:rsid w:val="5FDE7C52"/>
    <w:rsid w:val="5FDFFE6F"/>
    <w:rsid w:val="5FDFFEBC"/>
    <w:rsid w:val="5FEB31D0"/>
    <w:rsid w:val="5FED5163"/>
    <w:rsid w:val="5FF7ED41"/>
    <w:rsid w:val="5FFD4E57"/>
    <w:rsid w:val="5FFDCB68"/>
    <w:rsid w:val="5FFE5522"/>
    <w:rsid w:val="5FFEB3A2"/>
    <w:rsid w:val="5FFF3A18"/>
    <w:rsid w:val="5FFFB9B0"/>
    <w:rsid w:val="5FFFC719"/>
    <w:rsid w:val="5FFFF829"/>
    <w:rsid w:val="600A3329"/>
    <w:rsid w:val="604751DF"/>
    <w:rsid w:val="607C109C"/>
    <w:rsid w:val="60997EB4"/>
    <w:rsid w:val="609C5056"/>
    <w:rsid w:val="60AB0AE3"/>
    <w:rsid w:val="60CAFE72"/>
    <w:rsid w:val="60FA6BA5"/>
    <w:rsid w:val="60FE6010"/>
    <w:rsid w:val="610619ED"/>
    <w:rsid w:val="611C241C"/>
    <w:rsid w:val="617D0A50"/>
    <w:rsid w:val="61DED416"/>
    <w:rsid w:val="61FC9D2A"/>
    <w:rsid w:val="61FD3AE5"/>
    <w:rsid w:val="62083543"/>
    <w:rsid w:val="62195745"/>
    <w:rsid w:val="621C6FEF"/>
    <w:rsid w:val="623F2C6D"/>
    <w:rsid w:val="62404C02"/>
    <w:rsid w:val="624D71A8"/>
    <w:rsid w:val="62514EEA"/>
    <w:rsid w:val="626D24DE"/>
    <w:rsid w:val="62894684"/>
    <w:rsid w:val="62981606"/>
    <w:rsid w:val="629B6165"/>
    <w:rsid w:val="62DD22DA"/>
    <w:rsid w:val="62DF777E"/>
    <w:rsid w:val="62F4349D"/>
    <w:rsid w:val="63016E98"/>
    <w:rsid w:val="63283A59"/>
    <w:rsid w:val="632E7E4C"/>
    <w:rsid w:val="63442359"/>
    <w:rsid w:val="636001C0"/>
    <w:rsid w:val="63633AA7"/>
    <w:rsid w:val="636522D0"/>
    <w:rsid w:val="637F1B58"/>
    <w:rsid w:val="63DF4774"/>
    <w:rsid w:val="63ECBD8C"/>
    <w:rsid w:val="63FD02BC"/>
    <w:rsid w:val="63FF1835"/>
    <w:rsid w:val="63FFF8DB"/>
    <w:rsid w:val="641B5F97"/>
    <w:rsid w:val="64B5059A"/>
    <w:rsid w:val="651B7747"/>
    <w:rsid w:val="65565F75"/>
    <w:rsid w:val="656327E9"/>
    <w:rsid w:val="6573E3D3"/>
    <w:rsid w:val="657737F3"/>
    <w:rsid w:val="657F2141"/>
    <w:rsid w:val="657F7B04"/>
    <w:rsid w:val="659BC15B"/>
    <w:rsid w:val="65D7505D"/>
    <w:rsid w:val="65E21C31"/>
    <w:rsid w:val="65ECEE9C"/>
    <w:rsid w:val="65F3CAE7"/>
    <w:rsid w:val="65FB62EB"/>
    <w:rsid w:val="65FE289A"/>
    <w:rsid w:val="65FFFD79"/>
    <w:rsid w:val="66267257"/>
    <w:rsid w:val="663F14FE"/>
    <w:rsid w:val="6673A109"/>
    <w:rsid w:val="66937CE1"/>
    <w:rsid w:val="66B21CD0"/>
    <w:rsid w:val="66D425DE"/>
    <w:rsid w:val="66DB4D83"/>
    <w:rsid w:val="66EA100C"/>
    <w:rsid w:val="66F14577"/>
    <w:rsid w:val="66FF2D44"/>
    <w:rsid w:val="6713863C"/>
    <w:rsid w:val="6735657C"/>
    <w:rsid w:val="67684228"/>
    <w:rsid w:val="67684380"/>
    <w:rsid w:val="67BC6137"/>
    <w:rsid w:val="67BC66B2"/>
    <w:rsid w:val="67C64436"/>
    <w:rsid w:val="67E79A70"/>
    <w:rsid w:val="67E7AADE"/>
    <w:rsid w:val="67EA4DDB"/>
    <w:rsid w:val="67F7DBB0"/>
    <w:rsid w:val="67FBD0D3"/>
    <w:rsid w:val="67FC14C4"/>
    <w:rsid w:val="68166636"/>
    <w:rsid w:val="682D3D04"/>
    <w:rsid w:val="68336E40"/>
    <w:rsid w:val="685F6EB3"/>
    <w:rsid w:val="687A4A6F"/>
    <w:rsid w:val="688D6DD8"/>
    <w:rsid w:val="68D66149"/>
    <w:rsid w:val="68DC28D0"/>
    <w:rsid w:val="68EA74FF"/>
    <w:rsid w:val="690540BF"/>
    <w:rsid w:val="696066A9"/>
    <w:rsid w:val="69895CD7"/>
    <w:rsid w:val="69901FCA"/>
    <w:rsid w:val="69D70A46"/>
    <w:rsid w:val="69DA6673"/>
    <w:rsid w:val="69EE78DD"/>
    <w:rsid w:val="6A043353"/>
    <w:rsid w:val="6A072332"/>
    <w:rsid w:val="6A0F719E"/>
    <w:rsid w:val="6A1646A3"/>
    <w:rsid w:val="6A58493C"/>
    <w:rsid w:val="6A5A74DA"/>
    <w:rsid w:val="6A7A265C"/>
    <w:rsid w:val="6A7FAE80"/>
    <w:rsid w:val="6A815C41"/>
    <w:rsid w:val="6A982DEB"/>
    <w:rsid w:val="6A9F07BD"/>
    <w:rsid w:val="6AA66AB5"/>
    <w:rsid w:val="6ABE6E95"/>
    <w:rsid w:val="6AC975E8"/>
    <w:rsid w:val="6AD315C8"/>
    <w:rsid w:val="6AE39357"/>
    <w:rsid w:val="6AE41DB7"/>
    <w:rsid w:val="6AEB66E2"/>
    <w:rsid w:val="6AED1528"/>
    <w:rsid w:val="6B563571"/>
    <w:rsid w:val="6B592794"/>
    <w:rsid w:val="6B5B0DCC"/>
    <w:rsid w:val="6B6E08BB"/>
    <w:rsid w:val="6B8F69CA"/>
    <w:rsid w:val="6BA13C28"/>
    <w:rsid w:val="6BA8522D"/>
    <w:rsid w:val="6BAE3E81"/>
    <w:rsid w:val="6BBC5B6F"/>
    <w:rsid w:val="6BDAA1CB"/>
    <w:rsid w:val="6BDB9E97"/>
    <w:rsid w:val="6BE7410A"/>
    <w:rsid w:val="6BEBBC0E"/>
    <w:rsid w:val="6BEF647C"/>
    <w:rsid w:val="6BEFE728"/>
    <w:rsid w:val="6BF80717"/>
    <w:rsid w:val="6BFB19CB"/>
    <w:rsid w:val="6BFB7D7A"/>
    <w:rsid w:val="6BFC6E54"/>
    <w:rsid w:val="6BFF8B7F"/>
    <w:rsid w:val="6BFFF9F1"/>
    <w:rsid w:val="6C1CC7BF"/>
    <w:rsid w:val="6C20148A"/>
    <w:rsid w:val="6C4746FB"/>
    <w:rsid w:val="6C613077"/>
    <w:rsid w:val="6C774804"/>
    <w:rsid w:val="6C975BF0"/>
    <w:rsid w:val="6CBF4531"/>
    <w:rsid w:val="6CC75BD2"/>
    <w:rsid w:val="6CEECC61"/>
    <w:rsid w:val="6D047526"/>
    <w:rsid w:val="6D231234"/>
    <w:rsid w:val="6D4F0278"/>
    <w:rsid w:val="6D5732A1"/>
    <w:rsid w:val="6D5E4FCA"/>
    <w:rsid w:val="6D6D1F81"/>
    <w:rsid w:val="6D740571"/>
    <w:rsid w:val="6DA87988"/>
    <w:rsid w:val="6DB225B5"/>
    <w:rsid w:val="6DBEC1DE"/>
    <w:rsid w:val="6DD24A05"/>
    <w:rsid w:val="6DDB7CC5"/>
    <w:rsid w:val="6DDF392B"/>
    <w:rsid w:val="6DE24C48"/>
    <w:rsid w:val="6DEE0AAA"/>
    <w:rsid w:val="6E0077C5"/>
    <w:rsid w:val="6E0B0643"/>
    <w:rsid w:val="6E5F7D0F"/>
    <w:rsid w:val="6E75141C"/>
    <w:rsid w:val="6E7F0016"/>
    <w:rsid w:val="6E7F7C1D"/>
    <w:rsid w:val="6EB65494"/>
    <w:rsid w:val="6EF87298"/>
    <w:rsid w:val="6EFC638B"/>
    <w:rsid w:val="6EFF6BEE"/>
    <w:rsid w:val="6F025213"/>
    <w:rsid w:val="6F0D3F9D"/>
    <w:rsid w:val="6F135451"/>
    <w:rsid w:val="6F32464E"/>
    <w:rsid w:val="6F440275"/>
    <w:rsid w:val="6F451933"/>
    <w:rsid w:val="6F51652A"/>
    <w:rsid w:val="6F524050"/>
    <w:rsid w:val="6F6F0244"/>
    <w:rsid w:val="6F6FEF30"/>
    <w:rsid w:val="6F76C36A"/>
    <w:rsid w:val="6F7A1CD9"/>
    <w:rsid w:val="6F7C5EAC"/>
    <w:rsid w:val="6F7E4E45"/>
    <w:rsid w:val="6F9D8414"/>
    <w:rsid w:val="6FB1330B"/>
    <w:rsid w:val="6FBC0A83"/>
    <w:rsid w:val="6FCF088D"/>
    <w:rsid w:val="6FD74A85"/>
    <w:rsid w:val="6FD93E26"/>
    <w:rsid w:val="6FDAF81D"/>
    <w:rsid w:val="6FDE5620"/>
    <w:rsid w:val="6FDE7D56"/>
    <w:rsid w:val="6FDF0210"/>
    <w:rsid w:val="6FE71A95"/>
    <w:rsid w:val="6FE813C5"/>
    <w:rsid w:val="6FE949B4"/>
    <w:rsid w:val="6FFB28EB"/>
    <w:rsid w:val="6FFB5BF5"/>
    <w:rsid w:val="6FFEBE04"/>
    <w:rsid w:val="6FFEFE37"/>
    <w:rsid w:val="6FFF1443"/>
    <w:rsid w:val="6FFF2F50"/>
    <w:rsid w:val="6FFF4C4B"/>
    <w:rsid w:val="6FFF59E6"/>
    <w:rsid w:val="6FFFBC86"/>
    <w:rsid w:val="70241EE0"/>
    <w:rsid w:val="702C275E"/>
    <w:rsid w:val="70357BF9"/>
    <w:rsid w:val="70672630"/>
    <w:rsid w:val="706E71A3"/>
    <w:rsid w:val="70A566AB"/>
    <w:rsid w:val="70AF3E88"/>
    <w:rsid w:val="70B30B1E"/>
    <w:rsid w:val="70F869CD"/>
    <w:rsid w:val="70F86D26"/>
    <w:rsid w:val="71096990"/>
    <w:rsid w:val="7128128D"/>
    <w:rsid w:val="712D6B22"/>
    <w:rsid w:val="7130216F"/>
    <w:rsid w:val="71364909"/>
    <w:rsid w:val="714300F4"/>
    <w:rsid w:val="714B7705"/>
    <w:rsid w:val="716ECA01"/>
    <w:rsid w:val="719C63DF"/>
    <w:rsid w:val="71B615C9"/>
    <w:rsid w:val="71B63E66"/>
    <w:rsid w:val="71EC078C"/>
    <w:rsid w:val="71F35FB5"/>
    <w:rsid w:val="71FF02AB"/>
    <w:rsid w:val="71FF49F7"/>
    <w:rsid w:val="72301186"/>
    <w:rsid w:val="72312642"/>
    <w:rsid w:val="723637B5"/>
    <w:rsid w:val="723D4B43"/>
    <w:rsid w:val="725A6447"/>
    <w:rsid w:val="727644F9"/>
    <w:rsid w:val="727F521A"/>
    <w:rsid w:val="72803128"/>
    <w:rsid w:val="72B1177E"/>
    <w:rsid w:val="72F01BB6"/>
    <w:rsid w:val="72F7B9D1"/>
    <w:rsid w:val="72FB0078"/>
    <w:rsid w:val="72FB055A"/>
    <w:rsid w:val="731C29AB"/>
    <w:rsid w:val="73216213"/>
    <w:rsid w:val="733E1A31"/>
    <w:rsid w:val="73656E0A"/>
    <w:rsid w:val="737C4F39"/>
    <w:rsid w:val="738A0C66"/>
    <w:rsid w:val="739D03B5"/>
    <w:rsid w:val="73A66718"/>
    <w:rsid w:val="73BB6668"/>
    <w:rsid w:val="73D347A4"/>
    <w:rsid w:val="73E6120B"/>
    <w:rsid w:val="73F5BE08"/>
    <w:rsid w:val="73FBA95D"/>
    <w:rsid w:val="73FDFFD6"/>
    <w:rsid w:val="73FF354D"/>
    <w:rsid w:val="74393A30"/>
    <w:rsid w:val="744245F4"/>
    <w:rsid w:val="74562D73"/>
    <w:rsid w:val="7457323E"/>
    <w:rsid w:val="74A54C22"/>
    <w:rsid w:val="74CE0232"/>
    <w:rsid w:val="74DB7AC1"/>
    <w:rsid w:val="74EFFE6A"/>
    <w:rsid w:val="74F6722B"/>
    <w:rsid w:val="74F75381"/>
    <w:rsid w:val="74FE3782"/>
    <w:rsid w:val="750859E5"/>
    <w:rsid w:val="75134281"/>
    <w:rsid w:val="75434CC6"/>
    <w:rsid w:val="754DB126"/>
    <w:rsid w:val="75524DAA"/>
    <w:rsid w:val="755A4626"/>
    <w:rsid w:val="755B4EE8"/>
    <w:rsid w:val="757BE3AF"/>
    <w:rsid w:val="759FD4B7"/>
    <w:rsid w:val="75B94E29"/>
    <w:rsid w:val="75BD4333"/>
    <w:rsid w:val="75BFFF81"/>
    <w:rsid w:val="75CD61DE"/>
    <w:rsid w:val="75E13554"/>
    <w:rsid w:val="75F303C2"/>
    <w:rsid w:val="75F6ACD7"/>
    <w:rsid w:val="75FB8418"/>
    <w:rsid w:val="75FD7CA0"/>
    <w:rsid w:val="75FDD509"/>
    <w:rsid w:val="75FF69F8"/>
    <w:rsid w:val="760E43FB"/>
    <w:rsid w:val="761338CF"/>
    <w:rsid w:val="761E5D03"/>
    <w:rsid w:val="764A3ADC"/>
    <w:rsid w:val="764F6C65"/>
    <w:rsid w:val="765B3F2D"/>
    <w:rsid w:val="76731453"/>
    <w:rsid w:val="767F0A1D"/>
    <w:rsid w:val="768D2A12"/>
    <w:rsid w:val="769813AA"/>
    <w:rsid w:val="76982C90"/>
    <w:rsid w:val="76BB076B"/>
    <w:rsid w:val="76C5391B"/>
    <w:rsid w:val="76CF70CE"/>
    <w:rsid w:val="76DB3753"/>
    <w:rsid w:val="76DDFB2C"/>
    <w:rsid w:val="76F8FEAE"/>
    <w:rsid w:val="76F908F6"/>
    <w:rsid w:val="76FB83DA"/>
    <w:rsid w:val="76FBA16E"/>
    <w:rsid w:val="76FC6ED0"/>
    <w:rsid w:val="76FFC8A7"/>
    <w:rsid w:val="76FFCA0E"/>
    <w:rsid w:val="77073972"/>
    <w:rsid w:val="77075720"/>
    <w:rsid w:val="7718792D"/>
    <w:rsid w:val="772B0428"/>
    <w:rsid w:val="773E5D7F"/>
    <w:rsid w:val="77403E53"/>
    <w:rsid w:val="77570FA8"/>
    <w:rsid w:val="775D9808"/>
    <w:rsid w:val="776668EA"/>
    <w:rsid w:val="776F54C8"/>
    <w:rsid w:val="777E6A24"/>
    <w:rsid w:val="77827C66"/>
    <w:rsid w:val="779108EB"/>
    <w:rsid w:val="7795F43F"/>
    <w:rsid w:val="77A0211E"/>
    <w:rsid w:val="77A34190"/>
    <w:rsid w:val="77BB52AE"/>
    <w:rsid w:val="77BDC645"/>
    <w:rsid w:val="77CEC858"/>
    <w:rsid w:val="77D3CC90"/>
    <w:rsid w:val="77E61B9A"/>
    <w:rsid w:val="77E753DB"/>
    <w:rsid w:val="77E7888E"/>
    <w:rsid w:val="77ED96DF"/>
    <w:rsid w:val="77EF3802"/>
    <w:rsid w:val="77F2AF42"/>
    <w:rsid w:val="77F73F8D"/>
    <w:rsid w:val="77FEA335"/>
    <w:rsid w:val="77FF0F63"/>
    <w:rsid w:val="78322C70"/>
    <w:rsid w:val="7865175D"/>
    <w:rsid w:val="78752DB7"/>
    <w:rsid w:val="789E4930"/>
    <w:rsid w:val="78AA42BD"/>
    <w:rsid w:val="78AE1458"/>
    <w:rsid w:val="78C95383"/>
    <w:rsid w:val="78D23F5A"/>
    <w:rsid w:val="78E1196C"/>
    <w:rsid w:val="78F62113"/>
    <w:rsid w:val="797B5C4F"/>
    <w:rsid w:val="79882D39"/>
    <w:rsid w:val="79BC4EE7"/>
    <w:rsid w:val="79D060FF"/>
    <w:rsid w:val="79DCD39A"/>
    <w:rsid w:val="79DF37D7"/>
    <w:rsid w:val="79DF997F"/>
    <w:rsid w:val="79E35061"/>
    <w:rsid w:val="79F3606F"/>
    <w:rsid w:val="79F51E67"/>
    <w:rsid w:val="79F79E4F"/>
    <w:rsid w:val="79FD04AC"/>
    <w:rsid w:val="79FE36D6"/>
    <w:rsid w:val="7A6A04A0"/>
    <w:rsid w:val="7A6B18FD"/>
    <w:rsid w:val="7A7B6D35"/>
    <w:rsid w:val="7A7CF967"/>
    <w:rsid w:val="7A93A6A4"/>
    <w:rsid w:val="7AC35E02"/>
    <w:rsid w:val="7AC7009C"/>
    <w:rsid w:val="7ACEA084"/>
    <w:rsid w:val="7AD33B22"/>
    <w:rsid w:val="7ADBD6C2"/>
    <w:rsid w:val="7AE22B3E"/>
    <w:rsid w:val="7AE7DC2E"/>
    <w:rsid w:val="7AEB2575"/>
    <w:rsid w:val="7AEB620C"/>
    <w:rsid w:val="7AF32227"/>
    <w:rsid w:val="7AF3BC8D"/>
    <w:rsid w:val="7AF9BA7D"/>
    <w:rsid w:val="7B0C6CB3"/>
    <w:rsid w:val="7B1A1B77"/>
    <w:rsid w:val="7B30793B"/>
    <w:rsid w:val="7B37DB92"/>
    <w:rsid w:val="7B3E4126"/>
    <w:rsid w:val="7B3FBD2F"/>
    <w:rsid w:val="7B494559"/>
    <w:rsid w:val="7B5744C3"/>
    <w:rsid w:val="7B7498CE"/>
    <w:rsid w:val="7B7F441F"/>
    <w:rsid w:val="7B944CB6"/>
    <w:rsid w:val="7B9719FA"/>
    <w:rsid w:val="7B99095A"/>
    <w:rsid w:val="7B9B449A"/>
    <w:rsid w:val="7B9B7008"/>
    <w:rsid w:val="7B9BA5F0"/>
    <w:rsid w:val="7B9FB897"/>
    <w:rsid w:val="7BA07EF1"/>
    <w:rsid w:val="7BAA5FB1"/>
    <w:rsid w:val="7BAF3632"/>
    <w:rsid w:val="7BB6EB5A"/>
    <w:rsid w:val="7BBB11A9"/>
    <w:rsid w:val="7BBF5827"/>
    <w:rsid w:val="7BBF6CC2"/>
    <w:rsid w:val="7BBF901C"/>
    <w:rsid w:val="7BCE7867"/>
    <w:rsid w:val="7BCF0862"/>
    <w:rsid w:val="7BCF4EF3"/>
    <w:rsid w:val="7BCF8323"/>
    <w:rsid w:val="7BD5E65E"/>
    <w:rsid w:val="7BDCE41E"/>
    <w:rsid w:val="7BE4A991"/>
    <w:rsid w:val="7BE92A89"/>
    <w:rsid w:val="7BEE373C"/>
    <w:rsid w:val="7BF42EE8"/>
    <w:rsid w:val="7BF76DF5"/>
    <w:rsid w:val="7BFA01B2"/>
    <w:rsid w:val="7BFAEB6D"/>
    <w:rsid w:val="7BFD5DBD"/>
    <w:rsid w:val="7BFE4FF5"/>
    <w:rsid w:val="7BFEAEBA"/>
    <w:rsid w:val="7BFED7BB"/>
    <w:rsid w:val="7BFF01F4"/>
    <w:rsid w:val="7BFF4479"/>
    <w:rsid w:val="7BFF64A8"/>
    <w:rsid w:val="7BFF6BFB"/>
    <w:rsid w:val="7BFFE37E"/>
    <w:rsid w:val="7BFFFCCA"/>
    <w:rsid w:val="7C016BE2"/>
    <w:rsid w:val="7C0861C2"/>
    <w:rsid w:val="7C1B65AD"/>
    <w:rsid w:val="7C25379E"/>
    <w:rsid w:val="7C365C2B"/>
    <w:rsid w:val="7C5807CC"/>
    <w:rsid w:val="7C6FE10D"/>
    <w:rsid w:val="7C7A2DF9"/>
    <w:rsid w:val="7C7D1053"/>
    <w:rsid w:val="7C7E9543"/>
    <w:rsid w:val="7C9A2116"/>
    <w:rsid w:val="7CA852AF"/>
    <w:rsid w:val="7CB2612E"/>
    <w:rsid w:val="7CE64038"/>
    <w:rsid w:val="7CEC1640"/>
    <w:rsid w:val="7CF58693"/>
    <w:rsid w:val="7CFBABE1"/>
    <w:rsid w:val="7CFF36D2"/>
    <w:rsid w:val="7D0F532E"/>
    <w:rsid w:val="7D3F2869"/>
    <w:rsid w:val="7D59469C"/>
    <w:rsid w:val="7D6075E7"/>
    <w:rsid w:val="7D6DD6DC"/>
    <w:rsid w:val="7D6F5FBD"/>
    <w:rsid w:val="7D734E4F"/>
    <w:rsid w:val="7D771165"/>
    <w:rsid w:val="7D7783BB"/>
    <w:rsid w:val="7D7C7A36"/>
    <w:rsid w:val="7D8908F9"/>
    <w:rsid w:val="7D9DC679"/>
    <w:rsid w:val="7D9EEA8E"/>
    <w:rsid w:val="7DA7AA8E"/>
    <w:rsid w:val="7DABD165"/>
    <w:rsid w:val="7DAD500B"/>
    <w:rsid w:val="7DB15F8F"/>
    <w:rsid w:val="7DB39556"/>
    <w:rsid w:val="7DB738BE"/>
    <w:rsid w:val="7DBBCBF5"/>
    <w:rsid w:val="7DBFE8E8"/>
    <w:rsid w:val="7DBFEC53"/>
    <w:rsid w:val="7DCF61C6"/>
    <w:rsid w:val="7DD991DD"/>
    <w:rsid w:val="7DDBF1D6"/>
    <w:rsid w:val="7DDF1417"/>
    <w:rsid w:val="7DDFF93A"/>
    <w:rsid w:val="7DE3768D"/>
    <w:rsid w:val="7DE5BBF3"/>
    <w:rsid w:val="7DEDD24F"/>
    <w:rsid w:val="7DEF0220"/>
    <w:rsid w:val="7DEF7FFF"/>
    <w:rsid w:val="7DEF8696"/>
    <w:rsid w:val="7DF5E7D8"/>
    <w:rsid w:val="7DF65156"/>
    <w:rsid w:val="7DF7791D"/>
    <w:rsid w:val="7DF8AC6A"/>
    <w:rsid w:val="7DFBB84D"/>
    <w:rsid w:val="7DFD5BED"/>
    <w:rsid w:val="7DFD6C42"/>
    <w:rsid w:val="7DFF3380"/>
    <w:rsid w:val="7DFF4214"/>
    <w:rsid w:val="7DFF4FBD"/>
    <w:rsid w:val="7DFF99EE"/>
    <w:rsid w:val="7E096221"/>
    <w:rsid w:val="7E1188C8"/>
    <w:rsid w:val="7E133915"/>
    <w:rsid w:val="7E3C65F7"/>
    <w:rsid w:val="7E3E4C40"/>
    <w:rsid w:val="7E3FFBA2"/>
    <w:rsid w:val="7E470AF8"/>
    <w:rsid w:val="7E57F6B9"/>
    <w:rsid w:val="7E5ED61D"/>
    <w:rsid w:val="7E642207"/>
    <w:rsid w:val="7E7CF1F2"/>
    <w:rsid w:val="7E7DDD0F"/>
    <w:rsid w:val="7E7F17CC"/>
    <w:rsid w:val="7E7FB819"/>
    <w:rsid w:val="7E7FCFB4"/>
    <w:rsid w:val="7E85029C"/>
    <w:rsid w:val="7E9F0C83"/>
    <w:rsid w:val="7EAA6C36"/>
    <w:rsid w:val="7EAB1728"/>
    <w:rsid w:val="7EB25061"/>
    <w:rsid w:val="7EB47804"/>
    <w:rsid w:val="7EBFC53E"/>
    <w:rsid w:val="7EBFE781"/>
    <w:rsid w:val="7EDDF442"/>
    <w:rsid w:val="7EDE4805"/>
    <w:rsid w:val="7EE77DBE"/>
    <w:rsid w:val="7EE93D1D"/>
    <w:rsid w:val="7EEB45BB"/>
    <w:rsid w:val="7EEBB9D1"/>
    <w:rsid w:val="7EED7BA4"/>
    <w:rsid w:val="7EEF28AD"/>
    <w:rsid w:val="7EF5E173"/>
    <w:rsid w:val="7EF65868"/>
    <w:rsid w:val="7EF72FD8"/>
    <w:rsid w:val="7EF9C567"/>
    <w:rsid w:val="7EFB5A3D"/>
    <w:rsid w:val="7EFD06E6"/>
    <w:rsid w:val="7EFE9493"/>
    <w:rsid w:val="7EFF2C2C"/>
    <w:rsid w:val="7EFF3016"/>
    <w:rsid w:val="7EFF7474"/>
    <w:rsid w:val="7EFF9929"/>
    <w:rsid w:val="7EFFAEB2"/>
    <w:rsid w:val="7F0C421B"/>
    <w:rsid w:val="7F13565B"/>
    <w:rsid w:val="7F1629A4"/>
    <w:rsid w:val="7F19538E"/>
    <w:rsid w:val="7F1C287F"/>
    <w:rsid w:val="7F272B5E"/>
    <w:rsid w:val="7F2FFE7D"/>
    <w:rsid w:val="7F3765EA"/>
    <w:rsid w:val="7F3F3D57"/>
    <w:rsid w:val="7F402117"/>
    <w:rsid w:val="7F5B4F0A"/>
    <w:rsid w:val="7F5D1B0B"/>
    <w:rsid w:val="7F5F3900"/>
    <w:rsid w:val="7F5FE1C7"/>
    <w:rsid w:val="7F5FEE5C"/>
    <w:rsid w:val="7F652481"/>
    <w:rsid w:val="7F6B7D45"/>
    <w:rsid w:val="7F6B963B"/>
    <w:rsid w:val="7F6F9CEC"/>
    <w:rsid w:val="7F7459D7"/>
    <w:rsid w:val="7F770DF9"/>
    <w:rsid w:val="7F777AEF"/>
    <w:rsid w:val="7F79D970"/>
    <w:rsid w:val="7F7B4779"/>
    <w:rsid w:val="7F7BACDF"/>
    <w:rsid w:val="7F7C6922"/>
    <w:rsid w:val="7F7D00D8"/>
    <w:rsid w:val="7F7D7468"/>
    <w:rsid w:val="7F7D9FA9"/>
    <w:rsid w:val="7F7DE307"/>
    <w:rsid w:val="7F8C3055"/>
    <w:rsid w:val="7F8D0AD4"/>
    <w:rsid w:val="7F8F03DC"/>
    <w:rsid w:val="7F9B3D14"/>
    <w:rsid w:val="7F9E0C71"/>
    <w:rsid w:val="7F9FDBE0"/>
    <w:rsid w:val="7FAE3C0E"/>
    <w:rsid w:val="7FB15A44"/>
    <w:rsid w:val="7FB9729D"/>
    <w:rsid w:val="7FBB10C2"/>
    <w:rsid w:val="7FBB7F85"/>
    <w:rsid w:val="7FBD3EA7"/>
    <w:rsid w:val="7FBD5266"/>
    <w:rsid w:val="7FBD64BF"/>
    <w:rsid w:val="7FBD6FCA"/>
    <w:rsid w:val="7FBDD837"/>
    <w:rsid w:val="7FBDDB79"/>
    <w:rsid w:val="7FBE6E62"/>
    <w:rsid w:val="7FBF053F"/>
    <w:rsid w:val="7FBF3CCB"/>
    <w:rsid w:val="7FBF62E4"/>
    <w:rsid w:val="7FBF9AAB"/>
    <w:rsid w:val="7FBFDFCA"/>
    <w:rsid w:val="7FC85B26"/>
    <w:rsid w:val="7FC95651"/>
    <w:rsid w:val="7FCFCCDB"/>
    <w:rsid w:val="7FD064A4"/>
    <w:rsid w:val="7FD4E493"/>
    <w:rsid w:val="7FDB0C9A"/>
    <w:rsid w:val="7FE5E8DE"/>
    <w:rsid w:val="7FE6ED9D"/>
    <w:rsid w:val="7FE7026A"/>
    <w:rsid w:val="7FE79DB1"/>
    <w:rsid w:val="7FE8561F"/>
    <w:rsid w:val="7FE9FFB6"/>
    <w:rsid w:val="7FEA5BDF"/>
    <w:rsid w:val="7FED1811"/>
    <w:rsid w:val="7FED521E"/>
    <w:rsid w:val="7FEE4542"/>
    <w:rsid w:val="7FEEBCB5"/>
    <w:rsid w:val="7FEF3F2C"/>
    <w:rsid w:val="7FEF5013"/>
    <w:rsid w:val="7FEF899F"/>
    <w:rsid w:val="7FEFEE71"/>
    <w:rsid w:val="7FEFEF86"/>
    <w:rsid w:val="7FF7A368"/>
    <w:rsid w:val="7FFA1721"/>
    <w:rsid w:val="7FFABA0C"/>
    <w:rsid w:val="7FFB6187"/>
    <w:rsid w:val="7FFB84E2"/>
    <w:rsid w:val="7FFB8A47"/>
    <w:rsid w:val="7FFC7A39"/>
    <w:rsid w:val="7FFCA94E"/>
    <w:rsid w:val="7FFCF48D"/>
    <w:rsid w:val="7FFD5E59"/>
    <w:rsid w:val="7FFE05A0"/>
    <w:rsid w:val="7FFE92F4"/>
    <w:rsid w:val="7FFEAE8B"/>
    <w:rsid w:val="7FFEDCD6"/>
    <w:rsid w:val="7FFEFE7F"/>
    <w:rsid w:val="7FFF0517"/>
    <w:rsid w:val="7FFF1371"/>
    <w:rsid w:val="7FFF1F28"/>
    <w:rsid w:val="7FFF44BB"/>
    <w:rsid w:val="7FFF65CF"/>
    <w:rsid w:val="7FFF709D"/>
    <w:rsid w:val="7FFF9C30"/>
    <w:rsid w:val="7FFFABB9"/>
    <w:rsid w:val="86D3552F"/>
    <w:rsid w:val="89FB3FB5"/>
    <w:rsid w:val="8BDD93D1"/>
    <w:rsid w:val="8DAA25FB"/>
    <w:rsid w:val="8DB65A59"/>
    <w:rsid w:val="8E3F08A1"/>
    <w:rsid w:val="8FF7C48B"/>
    <w:rsid w:val="925C0A6D"/>
    <w:rsid w:val="93FC336E"/>
    <w:rsid w:val="96FF6C4E"/>
    <w:rsid w:val="971DFCD7"/>
    <w:rsid w:val="973F9F4D"/>
    <w:rsid w:val="97B622AD"/>
    <w:rsid w:val="97BED3A7"/>
    <w:rsid w:val="97D4A05E"/>
    <w:rsid w:val="97DFA9F3"/>
    <w:rsid w:val="97F31901"/>
    <w:rsid w:val="98F31BBF"/>
    <w:rsid w:val="9AE13C40"/>
    <w:rsid w:val="9BBFC5CB"/>
    <w:rsid w:val="9C6FF47A"/>
    <w:rsid w:val="9CFF813C"/>
    <w:rsid w:val="9DBB3808"/>
    <w:rsid w:val="9DBFB9CA"/>
    <w:rsid w:val="9DD54835"/>
    <w:rsid w:val="9DFF95F7"/>
    <w:rsid w:val="9E5F2DB8"/>
    <w:rsid w:val="9E7B56BD"/>
    <w:rsid w:val="9E7ED74B"/>
    <w:rsid w:val="9F1EE70B"/>
    <w:rsid w:val="9F55EB28"/>
    <w:rsid w:val="9F5CB341"/>
    <w:rsid w:val="9F5F1F82"/>
    <w:rsid w:val="9F672A5A"/>
    <w:rsid w:val="9FE5AF5F"/>
    <w:rsid w:val="9FF11C6A"/>
    <w:rsid w:val="9FFFC48F"/>
    <w:rsid w:val="A2E7259A"/>
    <w:rsid w:val="A3DDB586"/>
    <w:rsid w:val="A3E5B80E"/>
    <w:rsid w:val="A67ACDE1"/>
    <w:rsid w:val="A73F7B3C"/>
    <w:rsid w:val="A77FABF6"/>
    <w:rsid w:val="A7DB45D5"/>
    <w:rsid w:val="A7F66F99"/>
    <w:rsid w:val="AAC7FC76"/>
    <w:rsid w:val="ABF74A8D"/>
    <w:rsid w:val="ACC36656"/>
    <w:rsid w:val="ACDD640D"/>
    <w:rsid w:val="ACEDBC04"/>
    <w:rsid w:val="AE92E3A2"/>
    <w:rsid w:val="AEEFD679"/>
    <w:rsid w:val="AEF7B971"/>
    <w:rsid w:val="AF3F1E7D"/>
    <w:rsid w:val="AF514A05"/>
    <w:rsid w:val="AF775518"/>
    <w:rsid w:val="AF7F92FB"/>
    <w:rsid w:val="AF99A324"/>
    <w:rsid w:val="AFAF6A8E"/>
    <w:rsid w:val="AFBFFF5A"/>
    <w:rsid w:val="AFF79DEE"/>
    <w:rsid w:val="AFFE8F57"/>
    <w:rsid w:val="B17EC4F0"/>
    <w:rsid w:val="B1D53AF4"/>
    <w:rsid w:val="B30E7205"/>
    <w:rsid w:val="B3E9C594"/>
    <w:rsid w:val="B573F4C1"/>
    <w:rsid w:val="B5F9B351"/>
    <w:rsid w:val="B5FF12BB"/>
    <w:rsid w:val="B67ED2BD"/>
    <w:rsid w:val="B6D1D398"/>
    <w:rsid w:val="B6F57939"/>
    <w:rsid w:val="B6F751CA"/>
    <w:rsid w:val="B6FCC677"/>
    <w:rsid w:val="B77D6496"/>
    <w:rsid w:val="B77F07AB"/>
    <w:rsid w:val="B77F4C69"/>
    <w:rsid w:val="B77F6E59"/>
    <w:rsid w:val="B7CA524A"/>
    <w:rsid w:val="B7CB91A4"/>
    <w:rsid w:val="B7D36FA8"/>
    <w:rsid w:val="B7E1105A"/>
    <w:rsid w:val="B7F7420A"/>
    <w:rsid w:val="B7FD1AE0"/>
    <w:rsid w:val="B8FF29F5"/>
    <w:rsid w:val="B9C7C6B5"/>
    <w:rsid w:val="B9DFD9A8"/>
    <w:rsid w:val="B9FA8999"/>
    <w:rsid w:val="B9FB1787"/>
    <w:rsid w:val="B9FBE7F9"/>
    <w:rsid w:val="B9FF3CE4"/>
    <w:rsid w:val="BAB726DA"/>
    <w:rsid w:val="BB1F40D2"/>
    <w:rsid w:val="BB4F899D"/>
    <w:rsid w:val="BB5B8347"/>
    <w:rsid w:val="BB7724BB"/>
    <w:rsid w:val="BB7DCDF1"/>
    <w:rsid w:val="BBB87D5D"/>
    <w:rsid w:val="BBE701E2"/>
    <w:rsid w:val="BBEB4B1E"/>
    <w:rsid w:val="BBEF14FF"/>
    <w:rsid w:val="BC676F5A"/>
    <w:rsid w:val="BC7BB58E"/>
    <w:rsid w:val="BCD78463"/>
    <w:rsid w:val="BCDB7B19"/>
    <w:rsid w:val="BCE793E5"/>
    <w:rsid w:val="BCF3E4FD"/>
    <w:rsid w:val="BD8F7540"/>
    <w:rsid w:val="BDE480B0"/>
    <w:rsid w:val="BDEEFF8A"/>
    <w:rsid w:val="BDEFACE4"/>
    <w:rsid w:val="BDF396CA"/>
    <w:rsid w:val="BDF57159"/>
    <w:rsid w:val="BDFDDD4F"/>
    <w:rsid w:val="BDFED4B5"/>
    <w:rsid w:val="BDFF5717"/>
    <w:rsid w:val="BE54F2DD"/>
    <w:rsid w:val="BE7FB404"/>
    <w:rsid w:val="BEA5261B"/>
    <w:rsid w:val="BEBC8FAD"/>
    <w:rsid w:val="BEBF06C5"/>
    <w:rsid w:val="BED7D701"/>
    <w:rsid w:val="BEDFFD83"/>
    <w:rsid w:val="BEF7C227"/>
    <w:rsid w:val="BEFAC2DB"/>
    <w:rsid w:val="BEFFB8DC"/>
    <w:rsid w:val="BF2AA9D8"/>
    <w:rsid w:val="BF2F4A5F"/>
    <w:rsid w:val="BF33C23A"/>
    <w:rsid w:val="BF4B7BB1"/>
    <w:rsid w:val="BF4FD86C"/>
    <w:rsid w:val="BF7D0D95"/>
    <w:rsid w:val="BF7F2156"/>
    <w:rsid w:val="BF8F0A90"/>
    <w:rsid w:val="BFA5D3F9"/>
    <w:rsid w:val="BFAB87A6"/>
    <w:rsid w:val="BFABCC6F"/>
    <w:rsid w:val="BFAD22F3"/>
    <w:rsid w:val="BFAFBE1E"/>
    <w:rsid w:val="BFB525C1"/>
    <w:rsid w:val="BFBD5197"/>
    <w:rsid w:val="BFBD8F5F"/>
    <w:rsid w:val="BFD7124A"/>
    <w:rsid w:val="BFDD38DF"/>
    <w:rsid w:val="BFDFA4BA"/>
    <w:rsid w:val="BFEDAE6E"/>
    <w:rsid w:val="BFEEC889"/>
    <w:rsid w:val="BFF2BA3F"/>
    <w:rsid w:val="BFF3FCA0"/>
    <w:rsid w:val="BFF5FD1E"/>
    <w:rsid w:val="BFF7F310"/>
    <w:rsid w:val="BFFA1615"/>
    <w:rsid w:val="BFFB6114"/>
    <w:rsid w:val="BFFF7B21"/>
    <w:rsid w:val="BFFFCB6E"/>
    <w:rsid w:val="C51D79B9"/>
    <w:rsid w:val="C776AAD2"/>
    <w:rsid w:val="C79FFF40"/>
    <w:rsid w:val="C7E7464A"/>
    <w:rsid w:val="C7ED85AB"/>
    <w:rsid w:val="C7F2FEBA"/>
    <w:rsid w:val="C9F60F00"/>
    <w:rsid w:val="CAF6308E"/>
    <w:rsid w:val="CBEF32E6"/>
    <w:rsid w:val="CCFFEC40"/>
    <w:rsid w:val="CD3BB7E7"/>
    <w:rsid w:val="CD7AC7E6"/>
    <w:rsid w:val="CDEF23F5"/>
    <w:rsid w:val="CE2FB9FA"/>
    <w:rsid w:val="CE7FEC49"/>
    <w:rsid w:val="CEF06C30"/>
    <w:rsid w:val="CF32C9D1"/>
    <w:rsid w:val="CFBBC6D1"/>
    <w:rsid w:val="CFEF1411"/>
    <w:rsid w:val="CFF15EEE"/>
    <w:rsid w:val="CFFF1168"/>
    <w:rsid w:val="D1D46B54"/>
    <w:rsid w:val="D1D7956E"/>
    <w:rsid w:val="D2BDFDEF"/>
    <w:rsid w:val="D3ABDAB0"/>
    <w:rsid w:val="D3CDC90A"/>
    <w:rsid w:val="D3F399F9"/>
    <w:rsid w:val="D3FE2D7D"/>
    <w:rsid w:val="D5334A3F"/>
    <w:rsid w:val="D5ADD255"/>
    <w:rsid w:val="D5AF273C"/>
    <w:rsid w:val="D5AFAD7F"/>
    <w:rsid w:val="D5DEFD19"/>
    <w:rsid w:val="D5FDEA03"/>
    <w:rsid w:val="D6670443"/>
    <w:rsid w:val="D69ECD4A"/>
    <w:rsid w:val="D6B7AE89"/>
    <w:rsid w:val="D6EEA938"/>
    <w:rsid w:val="D6FFE2D8"/>
    <w:rsid w:val="D72F84CC"/>
    <w:rsid w:val="D7AD57BA"/>
    <w:rsid w:val="D7B7B6CF"/>
    <w:rsid w:val="D7B95471"/>
    <w:rsid w:val="D7BFBC23"/>
    <w:rsid w:val="D7D7B199"/>
    <w:rsid w:val="D7EF2462"/>
    <w:rsid w:val="D7F6F7F0"/>
    <w:rsid w:val="D7FDC320"/>
    <w:rsid w:val="D7FF200B"/>
    <w:rsid w:val="D9ABED00"/>
    <w:rsid w:val="DA5E621D"/>
    <w:rsid w:val="DAF3EEB5"/>
    <w:rsid w:val="DAF7322E"/>
    <w:rsid w:val="DAFF7C4C"/>
    <w:rsid w:val="DB6F1474"/>
    <w:rsid w:val="DB73B31B"/>
    <w:rsid w:val="DB7F606A"/>
    <w:rsid w:val="DB9F452E"/>
    <w:rsid w:val="DBB722C7"/>
    <w:rsid w:val="DBBABFE7"/>
    <w:rsid w:val="DBF33D08"/>
    <w:rsid w:val="DBFFF836"/>
    <w:rsid w:val="DCB613E7"/>
    <w:rsid w:val="DCE4604E"/>
    <w:rsid w:val="DCEE159F"/>
    <w:rsid w:val="DCF65432"/>
    <w:rsid w:val="DCFAA3F3"/>
    <w:rsid w:val="DCFE0D71"/>
    <w:rsid w:val="DCFE3A9F"/>
    <w:rsid w:val="DD5DC3AE"/>
    <w:rsid w:val="DDBFEA55"/>
    <w:rsid w:val="DDE62826"/>
    <w:rsid w:val="DDF6F6FA"/>
    <w:rsid w:val="DDFC8A8A"/>
    <w:rsid w:val="DDFFD878"/>
    <w:rsid w:val="DE8E43AB"/>
    <w:rsid w:val="DEAFFD15"/>
    <w:rsid w:val="DEBB6994"/>
    <w:rsid w:val="DEBF4786"/>
    <w:rsid w:val="DEBF59F0"/>
    <w:rsid w:val="DECFBC32"/>
    <w:rsid w:val="DEF3EDE7"/>
    <w:rsid w:val="DEFA8EF2"/>
    <w:rsid w:val="DEFB0903"/>
    <w:rsid w:val="DEFB0E2C"/>
    <w:rsid w:val="DEFE5A89"/>
    <w:rsid w:val="DEFF3E4A"/>
    <w:rsid w:val="DEFF5798"/>
    <w:rsid w:val="DEFFB812"/>
    <w:rsid w:val="DF2FA8F6"/>
    <w:rsid w:val="DF5E5CAD"/>
    <w:rsid w:val="DF6E8875"/>
    <w:rsid w:val="DF7350C8"/>
    <w:rsid w:val="DF7421DA"/>
    <w:rsid w:val="DF8F5F70"/>
    <w:rsid w:val="DF9B2FDB"/>
    <w:rsid w:val="DF9D0917"/>
    <w:rsid w:val="DFAAF6F3"/>
    <w:rsid w:val="DFAF0A47"/>
    <w:rsid w:val="DFB321CE"/>
    <w:rsid w:val="DFB36E8C"/>
    <w:rsid w:val="DFBF39F0"/>
    <w:rsid w:val="DFCFFFA0"/>
    <w:rsid w:val="DFD7B576"/>
    <w:rsid w:val="DFD7F8CD"/>
    <w:rsid w:val="DFDF86E2"/>
    <w:rsid w:val="DFE11F8D"/>
    <w:rsid w:val="DFE3CA64"/>
    <w:rsid w:val="DFE93696"/>
    <w:rsid w:val="DFEED0A3"/>
    <w:rsid w:val="DFF32F4E"/>
    <w:rsid w:val="DFFC4362"/>
    <w:rsid w:val="DFFE174D"/>
    <w:rsid w:val="DFFF19D3"/>
    <w:rsid w:val="DFFF4EA3"/>
    <w:rsid w:val="DFFFA889"/>
    <w:rsid w:val="DFFFDA38"/>
    <w:rsid w:val="E17B160D"/>
    <w:rsid w:val="E1BF7A10"/>
    <w:rsid w:val="E36E7F5C"/>
    <w:rsid w:val="E3C73C39"/>
    <w:rsid w:val="E3F753A2"/>
    <w:rsid w:val="E4EFDFDC"/>
    <w:rsid w:val="E5557708"/>
    <w:rsid w:val="E56AC93C"/>
    <w:rsid w:val="E5BFDED6"/>
    <w:rsid w:val="E5CF0D47"/>
    <w:rsid w:val="E5F19684"/>
    <w:rsid w:val="E6EBF624"/>
    <w:rsid w:val="E6FF6C57"/>
    <w:rsid w:val="E74B075E"/>
    <w:rsid w:val="E771D554"/>
    <w:rsid w:val="E77FBF8D"/>
    <w:rsid w:val="E7E56D6B"/>
    <w:rsid w:val="E7FFF7DB"/>
    <w:rsid w:val="E9FB353B"/>
    <w:rsid w:val="EA9A34FD"/>
    <w:rsid w:val="EAF6FE98"/>
    <w:rsid w:val="EB786ED3"/>
    <w:rsid w:val="EBA741A5"/>
    <w:rsid w:val="EBEB42A2"/>
    <w:rsid w:val="EBF68F7B"/>
    <w:rsid w:val="EBFAFC81"/>
    <w:rsid w:val="EBFF0FBA"/>
    <w:rsid w:val="EBFFCB30"/>
    <w:rsid w:val="EC57B457"/>
    <w:rsid w:val="EC96D586"/>
    <w:rsid w:val="ECAE1E4D"/>
    <w:rsid w:val="ECFF1BDA"/>
    <w:rsid w:val="ED57D77A"/>
    <w:rsid w:val="ED6F3262"/>
    <w:rsid w:val="EDEB2D11"/>
    <w:rsid w:val="EDEF4C17"/>
    <w:rsid w:val="EDFAFFD7"/>
    <w:rsid w:val="EE37B022"/>
    <w:rsid w:val="EEC97B08"/>
    <w:rsid w:val="EED60C33"/>
    <w:rsid w:val="EEEBE97E"/>
    <w:rsid w:val="EEEFF038"/>
    <w:rsid w:val="EEF6E8F0"/>
    <w:rsid w:val="EEFF4D37"/>
    <w:rsid w:val="EEFFE81C"/>
    <w:rsid w:val="EF1BD0B2"/>
    <w:rsid w:val="EF1FE498"/>
    <w:rsid w:val="EF5F7F6F"/>
    <w:rsid w:val="EF6648A2"/>
    <w:rsid w:val="EF6DBB74"/>
    <w:rsid w:val="EF6F747C"/>
    <w:rsid w:val="EF7354B7"/>
    <w:rsid w:val="EF778569"/>
    <w:rsid w:val="EF79743E"/>
    <w:rsid w:val="EF7BA3E7"/>
    <w:rsid w:val="EF952775"/>
    <w:rsid w:val="EFB67CCA"/>
    <w:rsid w:val="EFBA6AF8"/>
    <w:rsid w:val="EFBE9570"/>
    <w:rsid w:val="EFBEC39D"/>
    <w:rsid w:val="EFC57340"/>
    <w:rsid w:val="EFD5D362"/>
    <w:rsid w:val="EFD7B3C3"/>
    <w:rsid w:val="EFDB5C83"/>
    <w:rsid w:val="EFE76E98"/>
    <w:rsid w:val="EFEE5A26"/>
    <w:rsid w:val="EFEF75F7"/>
    <w:rsid w:val="EFEF8E52"/>
    <w:rsid w:val="EFF39C1F"/>
    <w:rsid w:val="EFF63B24"/>
    <w:rsid w:val="EFF69CFE"/>
    <w:rsid w:val="EFF786B7"/>
    <w:rsid w:val="EFFB10FD"/>
    <w:rsid w:val="EFFB4DE7"/>
    <w:rsid w:val="EFFD7B57"/>
    <w:rsid w:val="EFFF3875"/>
    <w:rsid w:val="EFFF38F7"/>
    <w:rsid w:val="EFFFAA23"/>
    <w:rsid w:val="EFFFB267"/>
    <w:rsid w:val="EFFFEBD8"/>
    <w:rsid w:val="F0FFE36C"/>
    <w:rsid w:val="F1BE427E"/>
    <w:rsid w:val="F23D4332"/>
    <w:rsid w:val="F26A32D2"/>
    <w:rsid w:val="F27F70F8"/>
    <w:rsid w:val="F373572A"/>
    <w:rsid w:val="F3B7D090"/>
    <w:rsid w:val="F3E95BB1"/>
    <w:rsid w:val="F3EB02E8"/>
    <w:rsid w:val="F3ED5C8C"/>
    <w:rsid w:val="F3EF0822"/>
    <w:rsid w:val="F44693C7"/>
    <w:rsid w:val="F4EF5092"/>
    <w:rsid w:val="F4F96333"/>
    <w:rsid w:val="F516B5F7"/>
    <w:rsid w:val="F55FB408"/>
    <w:rsid w:val="F5720BC1"/>
    <w:rsid w:val="F575C7CE"/>
    <w:rsid w:val="F57B64A0"/>
    <w:rsid w:val="F57F2A4B"/>
    <w:rsid w:val="F5EA871A"/>
    <w:rsid w:val="F5EB34A3"/>
    <w:rsid w:val="F5F755B9"/>
    <w:rsid w:val="F5FBD4DB"/>
    <w:rsid w:val="F63DEA46"/>
    <w:rsid w:val="F66FCF50"/>
    <w:rsid w:val="F6B96613"/>
    <w:rsid w:val="F6BC21EF"/>
    <w:rsid w:val="F6DD617E"/>
    <w:rsid w:val="F6E59E29"/>
    <w:rsid w:val="F6F3BA67"/>
    <w:rsid w:val="F6F6CB4C"/>
    <w:rsid w:val="F6F7B1FA"/>
    <w:rsid w:val="F6FECACB"/>
    <w:rsid w:val="F74FE5A1"/>
    <w:rsid w:val="F7573EC7"/>
    <w:rsid w:val="F7591566"/>
    <w:rsid w:val="F75945EB"/>
    <w:rsid w:val="F767CB56"/>
    <w:rsid w:val="F76940FA"/>
    <w:rsid w:val="F797C129"/>
    <w:rsid w:val="F7BB705D"/>
    <w:rsid w:val="F7BE5DBA"/>
    <w:rsid w:val="F7CB1692"/>
    <w:rsid w:val="F7D01C85"/>
    <w:rsid w:val="F7D713DA"/>
    <w:rsid w:val="F7D775EC"/>
    <w:rsid w:val="F7DFCD90"/>
    <w:rsid w:val="F7ED5CE4"/>
    <w:rsid w:val="F7EF7FE6"/>
    <w:rsid w:val="F7F32C6D"/>
    <w:rsid w:val="F7F7FC6F"/>
    <w:rsid w:val="F7FCB79D"/>
    <w:rsid w:val="F7FD05AA"/>
    <w:rsid w:val="F7FDACF4"/>
    <w:rsid w:val="F7FDED42"/>
    <w:rsid w:val="F7FF3B38"/>
    <w:rsid w:val="F89B10DC"/>
    <w:rsid w:val="F8D6625F"/>
    <w:rsid w:val="F8EF8DAF"/>
    <w:rsid w:val="F90F5E6B"/>
    <w:rsid w:val="F93F5BA2"/>
    <w:rsid w:val="F94F4251"/>
    <w:rsid w:val="F97779CE"/>
    <w:rsid w:val="F97E7AB4"/>
    <w:rsid w:val="F97F6E17"/>
    <w:rsid w:val="F98FEC4E"/>
    <w:rsid w:val="F9D76D49"/>
    <w:rsid w:val="F9ED6AD9"/>
    <w:rsid w:val="F9FF9C18"/>
    <w:rsid w:val="F9FFDF9C"/>
    <w:rsid w:val="FA3FE302"/>
    <w:rsid w:val="FA6DCF49"/>
    <w:rsid w:val="FA9F672D"/>
    <w:rsid w:val="FAD54A05"/>
    <w:rsid w:val="FAD70403"/>
    <w:rsid w:val="FAD750F3"/>
    <w:rsid w:val="FADF3DDE"/>
    <w:rsid w:val="FAE66AE7"/>
    <w:rsid w:val="FAE78E27"/>
    <w:rsid w:val="FAEF99B7"/>
    <w:rsid w:val="FAFBB4F3"/>
    <w:rsid w:val="FAFFCD10"/>
    <w:rsid w:val="FAFFF40D"/>
    <w:rsid w:val="FB3E96FA"/>
    <w:rsid w:val="FB658A7B"/>
    <w:rsid w:val="FB7DB88F"/>
    <w:rsid w:val="FB7EA662"/>
    <w:rsid w:val="FB7F5714"/>
    <w:rsid w:val="FB7F6443"/>
    <w:rsid w:val="FB97DE94"/>
    <w:rsid w:val="FBAF983B"/>
    <w:rsid w:val="FBB3032E"/>
    <w:rsid w:val="FBBF0108"/>
    <w:rsid w:val="FBBFF279"/>
    <w:rsid w:val="FBDBCAFD"/>
    <w:rsid w:val="FBDC0979"/>
    <w:rsid w:val="FBDFE3CA"/>
    <w:rsid w:val="FBE61BDE"/>
    <w:rsid w:val="FBEF24F3"/>
    <w:rsid w:val="FBEF665F"/>
    <w:rsid w:val="FBEFAD41"/>
    <w:rsid w:val="FBFC3F5F"/>
    <w:rsid w:val="FBFC7132"/>
    <w:rsid w:val="FBFE844C"/>
    <w:rsid w:val="FBFF76BA"/>
    <w:rsid w:val="FBFF79E0"/>
    <w:rsid w:val="FBFFCA98"/>
    <w:rsid w:val="FC3C9506"/>
    <w:rsid w:val="FC78E52F"/>
    <w:rsid w:val="FC7B0F61"/>
    <w:rsid w:val="FC7D0084"/>
    <w:rsid w:val="FC7FDB19"/>
    <w:rsid w:val="FCBF5396"/>
    <w:rsid w:val="FCBFFB14"/>
    <w:rsid w:val="FCF51796"/>
    <w:rsid w:val="FCF7EE63"/>
    <w:rsid w:val="FCFF3609"/>
    <w:rsid w:val="FCFF5F45"/>
    <w:rsid w:val="FD3A5B27"/>
    <w:rsid w:val="FD3BB76E"/>
    <w:rsid w:val="FD3E0D90"/>
    <w:rsid w:val="FD5D7F2E"/>
    <w:rsid w:val="FD5E22C2"/>
    <w:rsid w:val="FD5F9E0D"/>
    <w:rsid w:val="FD6F845D"/>
    <w:rsid w:val="FD7B5811"/>
    <w:rsid w:val="FD7B962B"/>
    <w:rsid w:val="FD7DDCE4"/>
    <w:rsid w:val="FD7F4B6B"/>
    <w:rsid w:val="FD8BC1F8"/>
    <w:rsid w:val="FD8F0C33"/>
    <w:rsid w:val="FDAFAD9F"/>
    <w:rsid w:val="FDB5471A"/>
    <w:rsid w:val="FDB91431"/>
    <w:rsid w:val="FDBFA174"/>
    <w:rsid w:val="FDCDF1B9"/>
    <w:rsid w:val="FDDC43EE"/>
    <w:rsid w:val="FDEF3A59"/>
    <w:rsid w:val="FDF31826"/>
    <w:rsid w:val="FDF3C3F0"/>
    <w:rsid w:val="FDFB027B"/>
    <w:rsid w:val="FDFB5CBD"/>
    <w:rsid w:val="FDFBAA60"/>
    <w:rsid w:val="FDFE0EC9"/>
    <w:rsid w:val="FDFF1AE6"/>
    <w:rsid w:val="FDFF3D52"/>
    <w:rsid w:val="FE37DE00"/>
    <w:rsid w:val="FE37FF7E"/>
    <w:rsid w:val="FE3CC8DC"/>
    <w:rsid w:val="FE5C7D99"/>
    <w:rsid w:val="FE5FE68B"/>
    <w:rsid w:val="FE6FA899"/>
    <w:rsid w:val="FE748EF9"/>
    <w:rsid w:val="FE7CDAD3"/>
    <w:rsid w:val="FE7FB5E0"/>
    <w:rsid w:val="FEAEDBE9"/>
    <w:rsid w:val="FEBD0D11"/>
    <w:rsid w:val="FEBFB8FC"/>
    <w:rsid w:val="FEDF1856"/>
    <w:rsid w:val="FEF3026E"/>
    <w:rsid w:val="FEF78754"/>
    <w:rsid w:val="FEF98B70"/>
    <w:rsid w:val="FEFAD918"/>
    <w:rsid w:val="FEFB14AF"/>
    <w:rsid w:val="FEFB1DF0"/>
    <w:rsid w:val="FEFBF4A6"/>
    <w:rsid w:val="FEFD2A5F"/>
    <w:rsid w:val="FEFFD3A4"/>
    <w:rsid w:val="FEFFE1AB"/>
    <w:rsid w:val="FEFFF7E5"/>
    <w:rsid w:val="FF0F9471"/>
    <w:rsid w:val="FF13750C"/>
    <w:rsid w:val="FF1A7D9C"/>
    <w:rsid w:val="FF1C81A6"/>
    <w:rsid w:val="FF1D16A2"/>
    <w:rsid w:val="FF1E9883"/>
    <w:rsid w:val="FF367505"/>
    <w:rsid w:val="FF3CFBEC"/>
    <w:rsid w:val="FF468A7F"/>
    <w:rsid w:val="FF4C7096"/>
    <w:rsid w:val="FF55190C"/>
    <w:rsid w:val="FF56871E"/>
    <w:rsid w:val="FF5B24BC"/>
    <w:rsid w:val="FF5D1551"/>
    <w:rsid w:val="FF745E16"/>
    <w:rsid w:val="FF764EE2"/>
    <w:rsid w:val="FF7A707F"/>
    <w:rsid w:val="FF7B01C6"/>
    <w:rsid w:val="FF7D5E8A"/>
    <w:rsid w:val="FF7EB55C"/>
    <w:rsid w:val="FF7ECB67"/>
    <w:rsid w:val="FF7F2580"/>
    <w:rsid w:val="FF8B4111"/>
    <w:rsid w:val="FF9F15D6"/>
    <w:rsid w:val="FFAE2900"/>
    <w:rsid w:val="FFAF064C"/>
    <w:rsid w:val="FFAF1AB1"/>
    <w:rsid w:val="FFAF2548"/>
    <w:rsid w:val="FFAF9C36"/>
    <w:rsid w:val="FFB70084"/>
    <w:rsid w:val="FFB7C6C1"/>
    <w:rsid w:val="FFBC18AC"/>
    <w:rsid w:val="FFBE2225"/>
    <w:rsid w:val="FFBF29A0"/>
    <w:rsid w:val="FFBF446E"/>
    <w:rsid w:val="FFBFD4C1"/>
    <w:rsid w:val="FFBFE2BD"/>
    <w:rsid w:val="FFBFF3FA"/>
    <w:rsid w:val="FFCE0273"/>
    <w:rsid w:val="FFD64B31"/>
    <w:rsid w:val="FFD6BEE2"/>
    <w:rsid w:val="FFD7E728"/>
    <w:rsid w:val="FFDAC1FD"/>
    <w:rsid w:val="FFDFB339"/>
    <w:rsid w:val="FFDFFEFC"/>
    <w:rsid w:val="FFE60E60"/>
    <w:rsid w:val="FFEB43DF"/>
    <w:rsid w:val="FFED15F9"/>
    <w:rsid w:val="FFEF8467"/>
    <w:rsid w:val="FFEFAB3C"/>
    <w:rsid w:val="FFEFFF6F"/>
    <w:rsid w:val="FFF1C0AA"/>
    <w:rsid w:val="FFF21124"/>
    <w:rsid w:val="FFF34C86"/>
    <w:rsid w:val="FFF4F753"/>
    <w:rsid w:val="FFF68DAB"/>
    <w:rsid w:val="FFF6EF48"/>
    <w:rsid w:val="FFF7D3F9"/>
    <w:rsid w:val="FFFA02E0"/>
    <w:rsid w:val="FFFA170B"/>
    <w:rsid w:val="FFFB4176"/>
    <w:rsid w:val="FFFB4D5B"/>
    <w:rsid w:val="FFFB5F93"/>
    <w:rsid w:val="FFFBB4D0"/>
    <w:rsid w:val="FFFBE420"/>
    <w:rsid w:val="FFFC46EF"/>
    <w:rsid w:val="FFFC8F4A"/>
    <w:rsid w:val="FFFD17A6"/>
    <w:rsid w:val="FFFD6B85"/>
    <w:rsid w:val="FFFDAE81"/>
    <w:rsid w:val="FFFE180C"/>
    <w:rsid w:val="FFFE3594"/>
    <w:rsid w:val="FFFF1348"/>
    <w:rsid w:val="FFFF56F8"/>
    <w:rsid w:val="FFFF784B"/>
    <w:rsid w:val="FFFFAEE3"/>
    <w:rsid w:val="FFFFB34E"/>
    <w:rsid w:val="FFFFF568"/>
    <w:rsid w:val="FFFFF6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2"/>
    <w:next w:val="1"/>
    <w:qFormat/>
    <w:uiPriority w:val="0"/>
    <w:pPr>
      <w:keepNext/>
      <w:numPr>
        <w:ilvl w:val="1"/>
        <w:numId w:val="1"/>
      </w:numPr>
      <w:tabs>
        <w:tab w:val="left" w:pos="600"/>
        <w:tab w:val="clear" w:pos="0"/>
      </w:tabs>
      <w:adjustRightInd w:val="0"/>
      <w:spacing w:line="360" w:lineRule="auto"/>
      <w:ind w:firstLineChars="0"/>
      <w:jc w:val="center"/>
      <w:textAlignment w:val="baseline"/>
      <w:outlineLvl w:val="1"/>
    </w:pPr>
    <w:rPr>
      <w:rFonts w:ascii="宋体"/>
      <w:kern w:val="0"/>
      <w:sz w:val="28"/>
      <w:szCs w:val="20"/>
    </w:rPr>
  </w:style>
  <w:style w:type="paragraph" w:styleId="4">
    <w:name w:val="heading 3"/>
    <w:basedOn w:val="5"/>
    <w:next w:val="1"/>
    <w:link w:val="32"/>
    <w:qFormat/>
    <w:uiPriority w:val="0"/>
    <w:pPr>
      <w:numPr>
        <w:ilvl w:val="2"/>
        <w:numId w:val="2"/>
      </w:numPr>
      <w:outlineLvl w:val="2"/>
    </w:pPr>
    <w:rPr>
      <w:rFonts w:eastAsia="宋体"/>
      <w:sz w:val="28"/>
    </w:rPr>
  </w:style>
  <w:style w:type="paragraph" w:styleId="5">
    <w:name w:val="heading 4"/>
    <w:basedOn w:val="6"/>
    <w:next w:val="1"/>
    <w:link w:val="31"/>
    <w:qFormat/>
    <w:uiPriority w:val="0"/>
    <w:pPr>
      <w:numPr>
        <w:ilvl w:val="3"/>
        <w:numId w:val="2"/>
      </w:numPr>
      <w:outlineLvl w:val="3"/>
    </w:pPr>
    <w:rPr>
      <w:rFonts w:eastAsia="宋体"/>
      <w:sz w:val="24"/>
    </w:rPr>
  </w:style>
  <w:style w:type="paragraph" w:styleId="6">
    <w:name w:val="heading 5"/>
    <w:basedOn w:val="1"/>
    <w:next w:val="1"/>
    <w:link w:val="33"/>
    <w:qFormat/>
    <w:uiPriority w:val="0"/>
    <w:pPr>
      <w:numPr>
        <w:ilvl w:val="4"/>
        <w:numId w:val="2"/>
      </w:numPr>
      <w:outlineLvl w:val="4"/>
    </w:p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Normal Indent"/>
    <w:basedOn w:val="1"/>
    <w:qFormat/>
    <w:uiPriority w:val="0"/>
    <w:pPr>
      <w:tabs>
        <w:tab w:val="left" w:pos="1040"/>
      </w:tabs>
      <w:adjustRightInd w:val="0"/>
      <w:snapToGrid w:val="0"/>
      <w:spacing w:before="80" w:after="80" w:line="288" w:lineRule="auto"/>
      <w:ind w:firstLine="420"/>
    </w:pPr>
    <w:rPr>
      <w:rFonts w:ascii="Univers" w:hAnsi="Univers" w:cs="Times New Roman"/>
      <w:sz w:val="24"/>
      <w:szCs w:val="20"/>
    </w:rPr>
  </w:style>
  <w:style w:type="paragraph" w:styleId="8">
    <w:name w:val="caption"/>
    <w:basedOn w:val="1"/>
    <w:next w:val="1"/>
    <w:qFormat/>
    <w:uiPriority w:val="0"/>
    <w:pPr>
      <w:spacing w:line="360" w:lineRule="auto"/>
    </w:pPr>
    <w:rPr>
      <w:rFonts w:ascii="Cambria" w:hAnsi="Cambria" w:eastAsia="黑体"/>
      <w:sz w:val="20"/>
    </w:rPr>
  </w:style>
  <w:style w:type="paragraph" w:styleId="9">
    <w:name w:val="annotation text"/>
    <w:basedOn w:val="1"/>
    <w:qFormat/>
    <w:uiPriority w:val="0"/>
    <w:pPr>
      <w:jc w:val="left"/>
    </w:pPr>
  </w:style>
  <w:style w:type="paragraph" w:styleId="10">
    <w:name w:val="Body Text"/>
    <w:basedOn w:val="1"/>
    <w:qFormat/>
    <w:uiPriority w:val="0"/>
    <w:rPr>
      <w:rFonts w:ascii="Times New Roman" w:hAnsi="Times New Roman" w:eastAsia="Times New Roman" w:cs="Times New Roman"/>
      <w:sz w:val="20"/>
      <w:szCs w:val="20"/>
      <w:lang w:val="en-US" w:eastAsia="en-US" w:bidi="ar-SA"/>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qFormat/>
    <w:uiPriority w:val="0"/>
    <w:pPr>
      <w:ind w:left="100" w:leftChars="2500"/>
    </w:pPr>
    <w:rPr>
      <w:b/>
      <w:sz w:val="24"/>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able of figures"/>
    <w:basedOn w:val="1"/>
    <w:next w:val="1"/>
    <w:qFormat/>
    <w:uiPriority w:val="0"/>
    <w:pPr>
      <w:ind w:leftChars="200" w:hanging="200" w:hangingChars="200"/>
    </w:pPr>
  </w:style>
  <w:style w:type="paragraph" w:styleId="18">
    <w:name w:val="toc 2"/>
    <w:basedOn w:val="1"/>
    <w:next w:val="1"/>
    <w:qFormat/>
    <w:uiPriority w:val="0"/>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0563C1"/>
      <w:u w:val="singl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paragraph" w:customStyle="1" w:styleId="26">
    <w:name w:val="术语标题1"/>
    <w:basedOn w:val="1"/>
    <w:qFormat/>
    <w:uiPriority w:val="0"/>
    <w:pPr>
      <w:widowControl/>
      <w:adjustRightInd/>
      <w:spacing w:line="240" w:lineRule="auto"/>
    </w:pPr>
    <w:rPr>
      <w:rFonts w:ascii="宋体" w:hAnsi="宋体"/>
    </w:rPr>
  </w:style>
  <w:style w:type="paragraph" w:customStyle="1" w:styleId="27">
    <w:name w:val="新规范正文"/>
    <w:basedOn w:val="1"/>
    <w:qFormat/>
    <w:uiPriority w:val="0"/>
    <w:pPr>
      <w:widowControl/>
      <w:autoSpaceDE w:val="0"/>
      <w:autoSpaceDN w:val="0"/>
      <w:adjustRightInd/>
      <w:spacing w:line="240" w:lineRule="auto"/>
      <w:ind w:firstLine="420" w:firstLineChars="200"/>
    </w:pPr>
    <w:rPr>
      <w:rFonts w:ascii="宋体" w:hAnsi="宋体"/>
    </w:rPr>
  </w:style>
  <w:style w:type="paragraph" w:customStyle="1" w:styleId="28">
    <w:name w:val="注"/>
    <w:qFormat/>
    <w:uiPriority w:val="0"/>
    <w:pPr>
      <w:widowControl w:val="0"/>
      <w:tabs>
        <w:tab w:val="center" w:pos="4201"/>
        <w:tab w:val="right" w:leader="dot" w:pos="9298"/>
      </w:tabs>
      <w:autoSpaceDE w:val="0"/>
      <w:autoSpaceDN w:val="0"/>
      <w:ind w:left="363" w:firstLine="374"/>
      <w:jc w:val="both"/>
    </w:pPr>
    <w:rPr>
      <w:rFonts w:ascii="宋体" w:hAnsi="宋体" w:eastAsia="宋体" w:cs="Times New Roman"/>
      <w:sz w:val="18"/>
      <w:lang w:val="en-US" w:eastAsia="zh-CN" w:bidi="ar-SA"/>
    </w:rPr>
  </w:style>
  <w:style w:type="paragraph" w:styleId="29">
    <w:name w:val="List Paragraph"/>
    <w:basedOn w:val="1"/>
    <w:qFormat/>
    <w:uiPriority w:val="34"/>
    <w:pPr>
      <w:ind w:firstLine="420"/>
    </w:pPr>
    <w:rPr>
      <w:rFonts w:ascii="Calibri" w:hAnsi="Calibri"/>
      <w:szCs w:val="20"/>
    </w:rPr>
  </w:style>
  <w:style w:type="paragraph" w:customStyle="1" w:styleId="30">
    <w:name w:val="wang正文"/>
    <w:basedOn w:val="1"/>
    <w:qFormat/>
    <w:uiPriority w:val="0"/>
    <w:pPr>
      <w:tabs>
        <w:tab w:val="left" w:pos="6840"/>
      </w:tabs>
      <w:ind w:firstLine="420"/>
    </w:pPr>
    <w:rPr>
      <w:rFonts w:eastAsia="宋体"/>
      <w:sz w:val="21"/>
      <w:lang w:val="en-US" w:eastAsia="zh-CN"/>
    </w:rPr>
  </w:style>
  <w:style w:type="character" w:customStyle="1" w:styleId="31">
    <w:name w:val="标题 4 字符"/>
    <w:basedOn w:val="22"/>
    <w:link w:val="5"/>
    <w:qFormat/>
    <w:uiPriority w:val="0"/>
    <w:rPr>
      <w:rFonts w:hint="default" w:ascii="Calibri" w:hAnsi="Calibri" w:cs="Times New Roman"/>
      <w:kern w:val="2"/>
      <w:sz w:val="24"/>
      <w:szCs w:val="24"/>
    </w:rPr>
  </w:style>
  <w:style w:type="character" w:customStyle="1" w:styleId="32">
    <w:name w:val="标题 3 字符"/>
    <w:basedOn w:val="22"/>
    <w:link w:val="4"/>
    <w:qFormat/>
    <w:uiPriority w:val="0"/>
    <w:rPr>
      <w:rFonts w:hint="default" w:ascii="Calibri" w:hAnsi="Calibri" w:cs="Times New Roman"/>
      <w:kern w:val="2"/>
      <w:sz w:val="28"/>
      <w:szCs w:val="24"/>
    </w:rPr>
  </w:style>
  <w:style w:type="character" w:customStyle="1" w:styleId="33">
    <w:name w:val="标题 5 字符"/>
    <w:basedOn w:val="22"/>
    <w:link w:val="6"/>
    <w:qFormat/>
    <w:uiPriority w:val="0"/>
    <w:rPr>
      <w:rFonts w:hint="default" w:ascii="Calibri" w:hAnsi="Calibri" w:eastAsia="宋体" w:cs="Times New Roman"/>
      <w:kern w:val="2"/>
      <w:sz w:val="21"/>
      <w:szCs w:val="24"/>
    </w:rPr>
  </w:style>
  <w:style w:type="paragraph" w:customStyle="1" w:styleId="34">
    <w:name w:val="正文表标题"/>
    <w:next w:val="35"/>
    <w:qFormat/>
    <w:uiPriority w:val="0"/>
    <w:pPr>
      <w:numPr>
        <w:ilvl w:val="0"/>
        <w:numId w:val="3"/>
      </w:numPr>
      <w:jc w:val="center"/>
    </w:pPr>
    <w:rPr>
      <w:rFonts w:ascii="黑体" w:hAnsi="Times New Roman" w:eastAsia="黑体" w:cs="Times New Roman"/>
      <w:sz w:val="21"/>
      <w:lang w:val="en-US" w:eastAsia="zh-CN" w:bidi="ar-SA"/>
    </w:rPr>
  </w:style>
  <w:style w:type="paragraph" w:customStyle="1" w:styleId="3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36">
    <w:name w:val="新规范表"/>
    <w:basedOn w:val="37"/>
    <w:qFormat/>
    <w:uiPriority w:val="0"/>
    <w:pPr>
      <w:spacing w:beforeLines="0" w:line="240" w:lineRule="auto"/>
    </w:pPr>
    <w:rPr>
      <w:rFonts w:ascii="Times New Roman" w:hAnsi="Times New Roman" w:cs="Times New Roman"/>
      <w:sz w:val="20"/>
      <w:szCs w:val="20"/>
    </w:rPr>
  </w:style>
  <w:style w:type="paragraph" w:customStyle="1" w:styleId="37">
    <w:name w:val="规范表"/>
    <w:basedOn w:val="38"/>
    <w:qFormat/>
    <w:uiPriority w:val="0"/>
    <w:pPr>
      <w:spacing w:beforeLines="50"/>
    </w:pPr>
  </w:style>
  <w:style w:type="paragraph" w:customStyle="1" w:styleId="38">
    <w:name w:val="规范图"/>
    <w:basedOn w:val="1"/>
    <w:qFormat/>
    <w:uiPriority w:val="0"/>
    <w:pPr>
      <w:spacing w:line="288" w:lineRule="auto"/>
      <w:jc w:val="center"/>
    </w:pPr>
    <w:rPr>
      <w:rFonts w:ascii="黑体" w:hAnsi="黑体" w:eastAsia="黑体" w:cs="黑体"/>
    </w:rPr>
  </w:style>
  <w:style w:type="character" w:customStyle="1" w:styleId="39">
    <w:name w:val="font71"/>
    <w:basedOn w:val="22"/>
    <w:qFormat/>
    <w:uiPriority w:val="0"/>
    <w:rPr>
      <w:rFonts w:hint="default" w:ascii="Times New Roman" w:hAnsi="Times New Roman" w:cs="Times New Roman"/>
      <w:color w:val="000000"/>
      <w:sz w:val="18"/>
      <w:szCs w:val="18"/>
      <w:u w:val="none"/>
    </w:rPr>
  </w:style>
  <w:style w:type="character" w:customStyle="1" w:styleId="40">
    <w:name w:val="font201"/>
    <w:basedOn w:val="22"/>
    <w:qFormat/>
    <w:uiPriority w:val="0"/>
    <w:rPr>
      <w:rFonts w:hint="default" w:ascii="Times New Roman" w:hAnsi="Times New Roman" w:cs="Times New Roman"/>
      <w:color w:val="000000"/>
      <w:sz w:val="20"/>
      <w:szCs w:val="20"/>
      <w:u w:val="none"/>
    </w:rPr>
  </w:style>
  <w:style w:type="character" w:customStyle="1" w:styleId="41">
    <w:name w:val="font211"/>
    <w:basedOn w:val="22"/>
    <w:qFormat/>
    <w:uiPriority w:val="0"/>
    <w:rPr>
      <w:rFonts w:ascii="宋体" w:hAnsi="宋体" w:eastAsia="宋体" w:cs="宋体"/>
      <w:color w:val="000000"/>
      <w:sz w:val="20"/>
      <w:szCs w:val="20"/>
      <w:u w:val="none"/>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rPr>
      <w:rFonts w:ascii="Times New Roman" w:hAnsi="Times New Roman" w:eastAsia="Times New Roman" w:cs="Times New Roman"/>
      <w:sz w:val="19"/>
      <w:szCs w:val="19"/>
      <w:lang w:val="en-US" w:eastAsia="en-US" w:bidi="ar-SA"/>
    </w:rPr>
  </w:style>
  <w:style w:type="paragraph" w:customStyle="1" w:styleId="44">
    <w:name w:val="Table Paragraph"/>
    <w:basedOn w:val="1"/>
    <w:qFormat/>
    <w:uiPriority w:val="1"/>
    <w:pPr>
      <w:jc w:val="left"/>
    </w:pPr>
    <w:rPr>
      <w:rFonts w:ascii="Calibri" w:hAnsi="Calibri" w:cs="Times New Roman"/>
      <w:sz w:val="22"/>
      <w:szCs w:val="22"/>
      <w:lang w:eastAsia="en-US"/>
    </w:rPr>
  </w:style>
  <w:style w:type="paragraph" w:customStyle="1" w:styleId="45">
    <w:name w:val="新规范注"/>
    <w:basedOn w:val="1"/>
    <w:qFormat/>
    <w:uiPriority w:val="0"/>
    <w:pPr>
      <w:spacing w:line="288" w:lineRule="auto"/>
      <w:ind w:firstLine="435"/>
    </w:pPr>
    <w:rPr>
      <w:rFonts w:ascii="Times New Roman" w:hAnsi="Times New Roman" w:cs="Times New Roman"/>
      <w:sz w:val="18"/>
      <w:szCs w:val="18"/>
    </w:rPr>
  </w:style>
  <w:style w:type="paragraph" w:customStyle="1" w:styleId="46">
    <w:name w:val="段 + (符号) 宋体"/>
    <w:basedOn w:val="28"/>
    <w:qFormat/>
    <w:uiPriority w:val="0"/>
    <w:pPr>
      <w:ind w:firstLine="0"/>
    </w:pPr>
    <w:rPr>
      <w:szCs w:val="18"/>
    </w:rPr>
  </w:style>
  <w:style w:type="paragraph" w:customStyle="1" w:styleId="47">
    <w:name w:val="标准文件_注×："/>
    <w:qFormat/>
    <w:uiPriority w:val="0"/>
    <w:pPr>
      <w:widowControl w:val="0"/>
      <w:numPr>
        <w:ilvl w:val="0"/>
        <w:numId w:val="4"/>
      </w:numPr>
      <w:autoSpaceDE w:val="0"/>
      <w:autoSpaceDN w:val="0"/>
      <w:ind w:left="811"/>
      <w:jc w:val="both"/>
    </w:pPr>
    <w:rPr>
      <w:rFonts w:ascii="宋体" w:hAnsi="宋体" w:eastAsia="宋体" w:cs="Times New Roman"/>
      <w:sz w:val="18"/>
      <w:szCs w:val="18"/>
      <w:lang w:val="en-US" w:eastAsia="zh-CN" w:bidi="ar-SA"/>
    </w:rPr>
  </w:style>
  <w:style w:type="paragraph" w:customStyle="1" w:styleId="48">
    <w:name w:val="新规范图"/>
    <w:basedOn w:val="34"/>
    <w:qFormat/>
    <w:uiPriority w:val="0"/>
    <w:pPr>
      <w:numPr>
        <w:ilvl w:val="0"/>
        <w:numId w:val="5"/>
      </w:numPr>
      <w:tabs>
        <w:tab w:val="clear" w:pos="0"/>
      </w:tabs>
      <w:spacing w:before="120" w:beforeLines="50" w:after="120" w:afterLines="50"/>
      <w:ind w:left="3545"/>
    </w:pPr>
    <w:rPr>
      <w:rFonts w:ascii="Times New Roman" w:cs="Times New Roman"/>
      <w:szCs w:val="20"/>
    </w:rPr>
  </w:style>
  <w:style w:type="paragraph" w:customStyle="1" w:styleId="49">
    <w:name w:val="标准文件_正文公式"/>
    <w:basedOn w:val="1"/>
    <w:next w:val="50"/>
    <w:qFormat/>
    <w:uiPriority w:val="0"/>
    <w:pPr>
      <w:tabs>
        <w:tab w:val="center" w:pos="4678"/>
        <w:tab w:val="right" w:leader="middleDot" w:pos="9356"/>
      </w:tabs>
      <w:adjustRightInd w:val="0"/>
    </w:pPr>
    <w:rPr>
      <w:rFonts w:ascii="宋体" w:hAnsi="宋体" w:cs="Times New Roman"/>
    </w:rPr>
  </w:style>
  <w:style w:type="paragraph" w:customStyle="1" w:styleId="50">
    <w:name w:val="标准文件_标准正文"/>
    <w:basedOn w:val="1"/>
    <w:next w:val="51"/>
    <w:qFormat/>
    <w:uiPriority w:val="0"/>
    <w:pPr>
      <w:adjustRightInd w:val="0"/>
      <w:snapToGrid w:val="0"/>
      <w:spacing w:line="400" w:lineRule="exact"/>
      <w:ind w:firstLine="200" w:firstLineChars="200"/>
    </w:pPr>
    <w:rPr>
      <w:rFonts w:cs="Times New Roman"/>
      <w:kern w:val="0"/>
    </w:rPr>
  </w:style>
  <w:style w:type="paragraph" w:customStyle="1" w:styleId="5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2">
    <w:name w:val="一级条标题"/>
    <w:next w:val="35"/>
    <w:qFormat/>
    <w:uiPriority w:val="0"/>
    <w:pPr>
      <w:numPr>
        <w:ilvl w:val="1"/>
        <w:numId w:val="6"/>
      </w:numPr>
      <w:spacing w:before="156" w:beforeLines="50" w:after="156" w:afterLines="50"/>
      <w:ind w:left="568"/>
      <w:outlineLvl w:val="2"/>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5016</Words>
  <Characters>5709</Characters>
  <Lines>1</Lines>
  <Paragraphs>1</Paragraphs>
  <TotalTime>5</TotalTime>
  <ScaleCrop>false</ScaleCrop>
  <LinksUpToDate>false</LinksUpToDate>
  <CharactersWithSpaces>6084</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2024-08-19T21:15:00Z</dcterms:created>
  <dc:creator>柏三创@物资云·贵宾客服</dc:creator>
  <cp:lastModifiedBy>蔡菜</cp:lastModifiedBy>
  <cp:lastPrinted>2025-01-11T08:27:00Z</cp:lastPrinted>
  <dcterms:modified xsi:type="dcterms:W3CDTF">2026-04-22T11:12:15Z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DAC4249E1EE11FC28D1686675DA20C56_43</vt:lpwstr>
  </property>
  <property fmtid="{D5CDD505-2E9C-101B-9397-08002B2CF9AE}" pid="4" name="KSOTemplateDocerSaveRecord">
    <vt:lpwstr>eyJoZGlkIjoiMDAyMzk0Mjc5MWJmOWM2MjBiMzRjY2ZhNmE0NDA1YTAiLCJ1c2VySWQiOiIzNDU5ODMyMjcifQ==</vt:lpwstr>
  </property>
</Properties>
</file>