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en-US" w:eastAsia="zh-CN"/>
        </w:rPr>
        <w:t>煤矿</w:t>
      </w:r>
      <w:r>
        <w:rPr>
          <w:rFonts w:hint="eastAsia" w:ascii="黑体" w:hAnsi="黑体" w:eastAsia="黑体" w:cs="黑体"/>
          <w:b/>
          <w:bCs/>
          <w:w w:val="95"/>
          <w:sz w:val="52"/>
          <w:szCs w:val="52"/>
          <w:lang w:val="zh-CN"/>
        </w:rPr>
        <w:t>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4</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煤矿用控制</w:t>
      </w:r>
      <w:r>
        <w:rPr>
          <w:rFonts w:hint="eastAsia" w:ascii="黑体" w:hAnsi="黑体" w:eastAsia="黑体" w:cs="黑体"/>
          <w:b w:val="0"/>
          <w:bCs w:val="0"/>
          <w:w w:val="100"/>
          <w:sz w:val="44"/>
          <w:szCs w:val="44"/>
          <w:lang w:val="en-US"/>
        </w:rPr>
        <w:t>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15F8C6C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472000152"/>
      <w:bookmarkStart w:id="2" w:name="_Toc28110"/>
      <w:bookmarkStart w:id="3" w:name="_Toc23793"/>
      <w:bookmarkStart w:id="4" w:name="_Toc1563290462"/>
      <w:bookmarkStart w:id="5" w:name="_Toc1665062136"/>
      <w:bookmarkStart w:id="6" w:name="_Toc155256224"/>
      <w:bookmarkStart w:id="7" w:name="_Toc28983"/>
      <w:bookmarkStart w:id="8" w:name="_Toc26336"/>
      <w:bookmarkStart w:id="9" w:name="_Toc24681"/>
      <w:bookmarkStart w:id="10" w:name="_Toc476665731"/>
      <w:bookmarkStart w:id="11" w:name="_Toc25758"/>
      <w:bookmarkStart w:id="12" w:name="_Toc467852381"/>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8</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3</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1684"/>
      <w:bookmarkStart w:id="14" w:name="_Toc7834"/>
      <w:bookmarkStart w:id="15" w:name="_Toc262095872"/>
      <w:bookmarkStart w:id="16" w:name="_Toc8672"/>
      <w:bookmarkStart w:id="17" w:name="_Toc6506"/>
      <w:bookmarkStart w:id="18" w:name="_Toc28305"/>
      <w:bookmarkStart w:id="19" w:name="_Toc32428"/>
      <w:bookmarkStart w:id="20" w:name="_Toc2273"/>
      <w:bookmarkStart w:id="21" w:name="_Toc26735"/>
      <w:bookmarkStart w:id="22" w:name="_Toc474794126"/>
      <w:bookmarkStart w:id="23" w:name="_Toc13053"/>
      <w:bookmarkStart w:id="24" w:name="_Toc10066"/>
      <w:bookmarkStart w:id="25" w:name="_Toc7173"/>
      <w:bookmarkStart w:id="26" w:name="_Toc26147"/>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7126"/>
      <w:bookmarkStart w:id="28" w:name="_Toc19019"/>
      <w:bookmarkStart w:id="29" w:name="_Toc8748"/>
      <w:bookmarkStart w:id="30" w:name="_Toc11618"/>
      <w:bookmarkStart w:id="31" w:name="_Toc546"/>
      <w:bookmarkStart w:id="32" w:name="_Toc1963127077"/>
      <w:bookmarkStart w:id="33" w:name="_Toc556360707"/>
      <w:bookmarkStart w:id="34" w:name="_Toc12774"/>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《煤矿企业电线电缆采购技术规范 第4部分：煤矿用控制电缆》系T/CTBA XXXX《煤矿企业电线电缆采购技术规范》的第4部分，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XXXX《煤矿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19726"/>
      <w:bookmarkStart w:id="36" w:name="_Toc13791"/>
      <w:bookmarkStart w:id="37" w:name="_Toc610603511"/>
      <w:bookmarkStart w:id="38" w:name="_Toc7245"/>
      <w:bookmarkStart w:id="39" w:name="_Toc32418"/>
      <w:bookmarkStart w:id="40" w:name="_Toc9349"/>
      <w:bookmarkStart w:id="41" w:name="_Toc24930"/>
      <w:bookmarkStart w:id="42" w:name="_Toc338030631"/>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5370"/>
      <w:bookmarkStart w:id="44" w:name="_Toc29426"/>
      <w:bookmarkStart w:id="45" w:name="_Toc1186568902"/>
      <w:bookmarkStart w:id="46" w:name="_Toc1736344011"/>
      <w:bookmarkStart w:id="47" w:name="_Toc4636"/>
      <w:bookmarkStart w:id="48" w:name="_Toc11138"/>
      <w:bookmarkStart w:id="49" w:name="_Toc29490"/>
      <w:bookmarkStart w:id="50" w:name="_Toc26444"/>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739"/>
      <w:bookmarkStart w:id="52" w:name="_Toc1130389872"/>
      <w:bookmarkStart w:id="53" w:name="_Toc1133"/>
      <w:bookmarkStart w:id="54" w:name="_Toc28989"/>
      <w:bookmarkStart w:id="55" w:name="_Toc12796"/>
      <w:bookmarkStart w:id="56" w:name="_Toc578513794"/>
      <w:bookmarkStart w:id="57" w:name="_Toc11490"/>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bCs w:val="0"/>
          <w:sz w:val="21"/>
          <w:szCs w:val="21"/>
          <w:lang w:val="en-US" w:eastAsia="zh-CN"/>
        </w:rPr>
        <w:t>中国招标投标协会企业物资采购技术标准与碳标签工作部</w:t>
      </w:r>
      <w:r>
        <w:rPr>
          <w:rFonts w:hint="default" w:ascii="Times New Roman Regular" w:hAnsi="Times New Roman Regular" w:eastAsia="宋体" w:cs="Times New Roman Regular"/>
          <w:b w:val="0"/>
          <w:kern w:val="2"/>
          <w:sz w:val="21"/>
          <w:szCs w:val="21"/>
          <w:lang w:val="en-US" w:eastAsia="zh-CN"/>
        </w:rPr>
        <w:t>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eastAsia="zh-CN"/>
        </w:rPr>
        <w:t>；</w:t>
      </w:r>
      <w:r>
        <w:rPr>
          <w:rFonts w:hint="default" w:ascii="Times New Roman Regular" w:hAnsi="Times New Roman Regular" w:eastAsia="宋体" w:cs="Times New Roman Regular"/>
          <w:b w:val="0"/>
          <w:sz w:val="21"/>
          <w:szCs w:val="21"/>
          <w:lang w:val="en-US" w:eastAsia="zh-CN"/>
        </w:rPr>
        <w:t>同时决定以光伏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电缆为试点，成立《发电企业电线电缆采购技术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电缆》编制组，探索开启编制工作。</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25711"/>
      <w:bookmarkStart w:id="59" w:name="_Toc1422865789"/>
      <w:bookmarkStart w:id="60" w:name="_Toc4142"/>
      <w:bookmarkStart w:id="61" w:name="_Toc3351"/>
      <w:bookmarkStart w:id="62" w:name="_Toc10961"/>
      <w:bookmarkStart w:id="63" w:name="_Toc1822237342"/>
      <w:bookmarkStart w:id="64" w:name="_Toc10360"/>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219113A4">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2024年4月29日，中国招标投标协会发布《发电企业电线电缆采购技术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公示，公示期为2024年4月29日至2024年5月14日</w:t>
      </w:r>
      <w:r>
        <w:rPr>
          <w:rFonts w:hint="default" w:ascii="Times New Roman Regular" w:hAnsi="Times New Roman Regular" w:eastAsia="宋体" w:cs="Times New Roman Regular"/>
          <w:b w:val="0"/>
          <w:sz w:val="21"/>
          <w:szCs w:val="21"/>
        </w:rPr>
        <w:t>。</w:t>
      </w:r>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w:t>
      </w:r>
      <w:r>
        <w:rPr>
          <w:rFonts w:hint="eastAsia" w:ascii="Times New Roman Regular" w:hAnsi="Times New Roman Regular" w:eastAsia="宋体" w:cs="Times New Roman Regular"/>
          <w:b w:val="0"/>
          <w:sz w:val="21"/>
          <w:szCs w:val="21"/>
          <w:lang w:val="en-US" w:eastAsia="zh-CN"/>
        </w:rPr>
        <w:t>煤矿</w:t>
      </w:r>
      <w:r>
        <w:rPr>
          <w:rFonts w:hint="default" w:ascii="Times New Roman Regular" w:hAnsi="Times New Roman Regular" w:eastAsia="宋体" w:cs="Times New Roman Regular"/>
          <w:b w:val="0"/>
          <w:sz w:val="21"/>
          <w:szCs w:val="21"/>
          <w:lang w:val="en-US" w:eastAsia="zh-CN"/>
        </w:rPr>
        <w:t>企业电线电缆采购技术</w:t>
      </w:r>
      <w:r>
        <w:rPr>
          <w:rFonts w:hint="eastAsia" w:ascii="Times New Roman Regular" w:hAnsi="Times New Roman Regular" w:eastAsia="宋体" w:cs="Times New Roman Regular"/>
          <w:b w:val="0"/>
          <w:sz w:val="21"/>
          <w:szCs w:val="21"/>
          <w:lang w:val="en-US" w:eastAsia="zh-CN"/>
        </w:rPr>
        <w:t>规范 第4部分：煤矿用控制电缆</w:t>
      </w:r>
      <w:r>
        <w:rPr>
          <w:rFonts w:hint="default" w:ascii="Times New Roman Regular" w:hAnsi="Times New Roman Regular" w:eastAsia="宋体" w:cs="Times New Roman Regular"/>
          <w:b w:val="0"/>
          <w:sz w:val="21"/>
          <w:szCs w:val="21"/>
          <w:lang w:val="en-US" w:eastAsia="zh-CN"/>
        </w:rPr>
        <w:t>》</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3373"/>
      <w:bookmarkStart w:id="66" w:name="_Toc24042"/>
      <w:bookmarkStart w:id="67" w:name="_Toc14673"/>
      <w:bookmarkStart w:id="68" w:name="_Toc19751"/>
      <w:bookmarkStart w:id="69" w:name="_Toc1874906378"/>
      <w:bookmarkStart w:id="70" w:name="_Toc1078717127"/>
      <w:bookmarkStart w:id="71" w:name="_Toc1611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6</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国家能源集团物资有限公司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w:t>
            </w:r>
            <w:r>
              <w:rPr>
                <w:rFonts w:hint="eastAsia" w:ascii="Times New Roman Regular" w:hAnsi="Times New Roman Regular" w:eastAsia="宋体" w:cs="Times New Roman Regular"/>
                <w:sz w:val="18"/>
                <w:szCs w:val="18"/>
                <w:lang w:val="en-US" w:eastAsia="zh-CN"/>
              </w:rPr>
              <w:t>煤矿用控制电缆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eastAsia" w:ascii="Times New Roman Regular" w:hAnsi="Times New Roman Regular" w:eastAsia="宋体" w:cs="Times New Roman Regular"/>
                <w:sz w:val="18"/>
                <w:szCs w:val="18"/>
                <w:lang w:val="en-US" w:eastAsia="zh-CN"/>
              </w:rPr>
              <w:t>煤矿用控制电缆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中煤能源供应链管理（北京）有限责任公司、华润电力投资有限公司、</w:t>
            </w:r>
            <w:bookmarkStart w:id="245" w:name="_GoBack"/>
            <w:bookmarkEnd w:id="245"/>
            <w:r>
              <w:rPr>
                <w:rFonts w:hint="default" w:ascii="Times New Roman Regular" w:hAnsi="Times New Roman Regular" w:eastAsia="宋体" w:cs="Times New Roman Regular"/>
                <w:sz w:val="18"/>
                <w:szCs w:val="18"/>
                <w:lang w:val="en-US" w:eastAsia="zh-CN"/>
              </w:rPr>
              <w:t>内蒙古能源集团有限公司、北京京能招标集采中心有限责任公司、上海宝华国际招标有限公司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中煤科工集团沈阳设计研究院有限公司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上海煤科检测技术有限公司、抚顺中煤科工检测中心有限公司、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313" w:beforeLines="10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至11月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煤矿用控制电缆</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11</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22日，召开《煤矿企业电线电缆采购技术规范 第4部分：煤矿用控制电缆》第一次编制工作会，审议《工作组讨论稿》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1—7</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8</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22777"/>
      <w:bookmarkStart w:id="74" w:name="_Toc17271"/>
      <w:bookmarkStart w:id="75" w:name="_Toc16201"/>
      <w:bookmarkStart w:id="76" w:name="_Toc25549"/>
      <w:bookmarkStart w:id="77" w:name="_Toc1523942615"/>
      <w:bookmarkStart w:id="78" w:name="_Toc31329"/>
      <w:bookmarkStart w:id="79" w:name="_Toc941805515"/>
      <w:bookmarkStart w:id="80" w:name="_Toc21766"/>
      <w:bookmarkStart w:id="81" w:name="_Toc1482"/>
      <w:bookmarkStart w:id="82" w:name="_Toc17840"/>
      <w:bookmarkStart w:id="83" w:name="_Toc31694"/>
      <w:bookmarkStart w:id="84" w:name="_Toc17300"/>
      <w:bookmarkStart w:id="85" w:name="_Toc18777"/>
      <w:bookmarkStart w:id="86" w:name="_Toc1326"/>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煤矿企业电线电缆采购技术标准》也相应作了更改，本部分由《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标准</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4</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煤矿用控制电缆》更名</w:t>
      </w:r>
      <w:r>
        <w:rPr>
          <w:rFonts w:hint="default" w:ascii="Times New Roman Regular" w:hAnsi="Times New Roman Regular" w:eastAsia="宋体" w:cs="Times New Roman Regular"/>
          <w:sz w:val="21"/>
          <w:szCs w:val="21"/>
          <w:lang w:val="en-US" w:eastAsia="zh-CN"/>
        </w:rPr>
        <w:t>为</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4</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煤矿用控制电缆</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4698"/>
      <w:bookmarkStart w:id="88" w:name="_Toc250"/>
      <w:bookmarkStart w:id="89" w:name="_Toc10148"/>
      <w:bookmarkStart w:id="90" w:name="_Toc27860"/>
      <w:bookmarkStart w:id="91" w:name="_Toc29697"/>
      <w:bookmarkStart w:id="92" w:name="_Toc5485"/>
      <w:bookmarkStart w:id="93" w:name="_Toc23084"/>
      <w:bookmarkStart w:id="94" w:name="_Toc2013556183"/>
      <w:bookmarkStart w:id="95" w:name="_Toc16264"/>
      <w:bookmarkStart w:id="96" w:name="_Toc29105"/>
      <w:bookmarkStart w:id="97" w:name="_Toc766"/>
      <w:bookmarkStart w:id="98" w:name="_Toc1970812215"/>
      <w:bookmarkStart w:id="99" w:name="_Toc21633"/>
      <w:bookmarkStart w:id="100" w:name="_Toc17477"/>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653126177"/>
      <w:bookmarkStart w:id="102" w:name="_Toc2507"/>
      <w:bookmarkStart w:id="103" w:name="_Toc11837"/>
      <w:bookmarkStart w:id="104" w:name="_Toc629"/>
      <w:bookmarkStart w:id="105" w:name="_Toc1791458255"/>
      <w:bookmarkStart w:id="106" w:name="_Toc7095"/>
      <w:bookmarkStart w:id="107" w:name="_Toc22135"/>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302737022"/>
      <w:bookmarkStart w:id="109" w:name="_Toc1318160845"/>
      <w:bookmarkStart w:id="110" w:name="_Toc1975"/>
      <w:bookmarkStart w:id="111" w:name="_Toc8568"/>
      <w:bookmarkStart w:id="112" w:name="_Toc9906"/>
      <w:bookmarkStart w:id="113" w:name="_Toc1783"/>
      <w:bookmarkStart w:id="114" w:name="_Toc15922"/>
      <w:bookmarkStart w:id="115" w:name="_Toc19756"/>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22068"/>
      <w:bookmarkStart w:id="117" w:name="_Toc11494"/>
      <w:bookmarkStart w:id="118" w:name="_Toc473"/>
      <w:bookmarkStart w:id="119" w:name="_Toc1505347589"/>
      <w:bookmarkStart w:id="120" w:name="_Toc32176"/>
      <w:bookmarkStart w:id="121" w:name="_Toc6626"/>
      <w:bookmarkStart w:id="122" w:name="_Toc9954"/>
      <w:bookmarkStart w:id="123" w:name="_Toc888019463"/>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eastAsia" w:ascii="Times New Roman Regular" w:hAnsi="Times New Roman Regular" w:eastAsia="宋体" w:cs="Times New Roman Regular"/>
          <w:sz w:val="21"/>
          <w:szCs w:val="21"/>
          <w:lang w:val="en-US" w:eastAsia="zh-CN"/>
        </w:rPr>
        <w:t>矿用</w:t>
      </w:r>
      <w:r>
        <w:rPr>
          <w:rFonts w:hint="default" w:ascii="Times New Roman Regular" w:hAnsi="Times New Roman Regular" w:eastAsia="宋体" w:cs="Times New Roman Regular"/>
          <w:sz w:val="21"/>
          <w:szCs w:val="21"/>
          <w:lang w:val="en-US" w:eastAsia="zh-CN"/>
        </w:rPr>
        <w:t>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11207"/>
      <w:bookmarkStart w:id="125" w:name="_Toc30308"/>
      <w:bookmarkStart w:id="126" w:name="_Toc21195"/>
      <w:bookmarkStart w:id="127" w:name="_Toc26131"/>
      <w:bookmarkStart w:id="128" w:name="_Toc2079251638"/>
      <w:bookmarkStart w:id="129" w:name="_Toc872083016"/>
      <w:bookmarkStart w:id="130" w:name="_Toc25167"/>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煤矿用控制电缆</w:t>
      </w:r>
      <w:r>
        <w:rPr>
          <w:rFonts w:hint="default" w:ascii="Times New Roman Regular" w:hAnsi="Times New Roman Regular" w:eastAsia="宋体" w:cs="Times New Roman Regular"/>
          <w:sz w:val="21"/>
          <w:szCs w:val="21"/>
          <w:lang w:val="en-US" w:eastAsia="zh-CN"/>
        </w:rPr>
        <w:t>招投标中</w:t>
      </w:r>
      <w:r>
        <w:rPr>
          <w:rFonts w:hint="default" w:ascii="Times New Roman Regular" w:hAnsi="Times New Roman Regular" w:eastAsia="宋体" w:cs="Times New Roman Regular"/>
          <w:sz w:val="21"/>
          <w:szCs w:val="21"/>
        </w:rPr>
        <w:t>存在的问题，归纳总结出</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23960"/>
      <w:bookmarkStart w:id="132" w:name="_Toc10968"/>
      <w:bookmarkStart w:id="133" w:name="_Toc2701"/>
      <w:bookmarkStart w:id="134" w:name="_Toc21031"/>
      <w:bookmarkStart w:id="135" w:name="_Toc16282"/>
      <w:bookmarkStart w:id="136" w:name="_Toc3759"/>
      <w:bookmarkStart w:id="137" w:name="_Toc28592"/>
      <w:bookmarkStart w:id="138" w:name="_Toc1810"/>
      <w:bookmarkStart w:id="139" w:name="_Toc6290"/>
      <w:bookmarkStart w:id="140" w:name="_Toc9905"/>
      <w:bookmarkStart w:id="141" w:name="_Toc20175"/>
      <w:bookmarkStart w:id="142" w:name="_Toc523359137"/>
      <w:bookmarkStart w:id="143" w:name="_Toc2128375882"/>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978340695"/>
      <w:bookmarkStart w:id="145" w:name="_Toc3997447"/>
      <w:bookmarkStart w:id="146" w:name="_Toc10765"/>
      <w:bookmarkStart w:id="147" w:name="_Toc14559"/>
      <w:bookmarkStart w:id="148" w:name="_Toc2017"/>
      <w:bookmarkStart w:id="149" w:name="_Toc1178"/>
      <w:bookmarkStart w:id="150" w:name="_Toc5227"/>
      <w:bookmarkStart w:id="151" w:name="_Toc11516"/>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1837259433"/>
      <w:bookmarkStart w:id="153" w:name="_Toc613098672"/>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bookmarkStart w:id="154" w:name="_Toc25529"/>
      <w:bookmarkStart w:id="155" w:name="_Toc23273"/>
      <w:bookmarkStart w:id="156" w:name="_Toc8409"/>
      <w:bookmarkStart w:id="157" w:name="_Toc19290"/>
      <w:bookmarkStart w:id="158" w:name="_Toc31433"/>
      <w:bookmarkStart w:id="159" w:name="_Toc970"/>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煤矿用控制电缆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本文件适用于煤矿用控制电缆招标采购活动，供招标采购人和供应商参考使用。</w:t>
      </w:r>
    </w:p>
    <w:p w14:paraId="79449E5D">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722841998"/>
      <w:bookmarkStart w:id="161" w:name="_Toc15193021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7E2A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 xml:space="preserve">.11  </w:t>
      </w:r>
      <w:r>
        <w:rPr>
          <w:rFonts w:hint="default" w:ascii="Times New Roman Regular" w:hAnsi="Times New Roman Regular" w:eastAsia="宋体" w:cs="Times New Roman Regular"/>
          <w:b w:val="0"/>
          <w:bCs w:val="0"/>
          <w:kern w:val="0"/>
          <w:sz w:val="21"/>
          <w:szCs w:val="21"/>
          <w:lang w:val="en-US" w:eastAsia="zh-CN"/>
        </w:rPr>
        <w:t>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第11部分：通用试验方法 厚度和外形尺寸测量 机械性能试验</w:t>
      </w:r>
    </w:p>
    <w:p w14:paraId="45C758C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 xml:space="preserve">.21  </w:t>
      </w:r>
      <w:r>
        <w:rPr>
          <w:rFonts w:hint="default" w:ascii="Times New Roman Regular" w:hAnsi="Times New Roman Regular" w:eastAsia="宋体" w:cs="Times New Roman Regular"/>
          <w:b w:val="0"/>
          <w:bCs w:val="0"/>
          <w:kern w:val="0"/>
          <w:sz w:val="21"/>
          <w:szCs w:val="21"/>
          <w:lang w:val="en-US" w:eastAsia="zh-CN"/>
        </w:rPr>
        <w:t>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第21部分：弹性体混合料专用试验方法 耐臭氧试验—热延伸试验—浸矿物油试验</w:t>
      </w:r>
    </w:p>
    <w:p w14:paraId="5757A99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4  电线电缆电性能试验方法  第4部分：导体直流电阻试验</w:t>
      </w:r>
    </w:p>
    <w:p w14:paraId="2F9F406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8  电线电缆电性能试验方法  第8部分：交流电压试验</w:t>
      </w:r>
    </w:p>
    <w:p w14:paraId="2667F040">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 xml:space="preserve">GB/T 3048.9  电线电缆电性能试验方法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第9部分：绝缘线芯火花试验</w:t>
      </w:r>
    </w:p>
    <w:p w14:paraId="0D39C4ED">
      <w:pPr>
        <w:widowControl w:val="0"/>
        <w:numPr>
          <w:ilvl w:val="0"/>
          <w:numId w:val="0"/>
        </w:numPr>
        <w:tabs>
          <w:tab w:val="left" w:pos="420"/>
        </w:tabs>
        <w:spacing w:line="360" w:lineRule="auto"/>
        <w:ind w:firstLine="420" w:firstLineChars="200"/>
        <w:jc w:val="left"/>
        <w:rPr>
          <w:rFonts w:hint="eastAsia" w:ascii="Times New Roman Regular" w:hAnsi="Times New Roman Regular" w:eastAsia="宋体" w:cs="Times New Roman Regular"/>
          <w:kern w:val="0"/>
          <w:szCs w:val="21"/>
          <w:lang w:val="en-US" w:bidi="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 xml:space="preserve">  电线电缆电性能试验方法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第</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挤出护套</w:t>
      </w:r>
      <w:r>
        <w:rPr>
          <w:rFonts w:hint="default" w:ascii="Times New Roman Regular" w:hAnsi="Times New Roman Regular" w:eastAsia="宋体" w:cs="Times New Roman Regular"/>
          <w:b w:val="0"/>
          <w:bCs w:val="0"/>
          <w:kern w:val="0"/>
          <w:sz w:val="21"/>
          <w:szCs w:val="21"/>
          <w:lang w:val="en-US" w:eastAsia="zh-CN"/>
        </w:rPr>
        <w:t>火花试验</w:t>
      </w:r>
    </w:p>
    <w:p w14:paraId="6BD0805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3607BC7A">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4909.2</w:t>
      </w:r>
      <w:r>
        <w:rPr>
          <w:rFonts w:hint="eastAsia" w:ascii="Times New Roman Regular" w:hAnsi="Times New Roman Regular" w:eastAsia="宋体" w:cs="Times New Roman Regular"/>
          <w:b w:val="0"/>
          <w:bCs w:val="0"/>
          <w:kern w:val="0"/>
          <w:sz w:val="21"/>
          <w:szCs w:val="21"/>
          <w:lang w:val="en-US" w:eastAsia="zh-CN"/>
        </w:rPr>
        <w:t xml:space="preserve">  裸电线试验方法 第2部分：尺寸测量</w:t>
      </w:r>
    </w:p>
    <w:p w14:paraId="7AD69C0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699</w:t>
      </w:r>
      <w:r>
        <w:rPr>
          <w:rFonts w:hint="eastAsia" w:ascii="Times New Roman Regular" w:hAnsi="Times New Roman Regular" w:eastAsia="宋体" w:cs="Times New Roman Regular"/>
          <w:b w:val="0"/>
          <w:bCs w:val="0"/>
          <w:kern w:val="0"/>
          <w:sz w:val="21"/>
          <w:szCs w:val="21"/>
          <w:lang w:val="en-US" w:eastAsia="zh-CN"/>
        </w:rPr>
        <w:t>5.1  电线电缆识别标志方法 第1部分：一般规定</w:t>
      </w:r>
    </w:p>
    <w:p w14:paraId="54AD428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9330  塑料绝缘控制电缆</w:t>
      </w:r>
    </w:p>
    <w:p w14:paraId="7CBFEE7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 43069  矿用电缆安全技术要求</w:t>
      </w:r>
    </w:p>
    <w:p w14:paraId="76B10F3B">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347FD5C2">
      <w:pPr>
        <w:widowControl/>
        <w:numPr>
          <w:ilvl w:val="-1"/>
          <w:numId w:val="0"/>
        </w:numPr>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24F40742">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AQYQ-IAA-2017-01  矿用产品安全标志通用安全技术要求 煤矿用电缆</w:t>
      </w:r>
    </w:p>
    <w:p w14:paraId="0ED1AC2C">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21510"/>
      <w:bookmarkStart w:id="163" w:name="_Toc4210"/>
      <w:bookmarkStart w:id="164" w:name="_Toc19273"/>
      <w:bookmarkStart w:id="165" w:name="_Toc19178"/>
      <w:bookmarkStart w:id="166" w:name="_Toc404"/>
      <w:bookmarkStart w:id="167" w:name="_Toc133117643"/>
      <w:bookmarkStart w:id="168" w:name="_Toc490469307"/>
      <w:bookmarkStart w:id="169" w:name="_Toc11509"/>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提出了煤矿用控制电缆采购需求制定的一般规定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22338"/>
      <w:bookmarkStart w:id="173" w:name="_Toc20142"/>
      <w:bookmarkStart w:id="174" w:name="_Toc10399"/>
      <w:bookmarkStart w:id="175" w:name="_Toc693748107"/>
      <w:bookmarkStart w:id="176" w:name="_Toc3275"/>
      <w:bookmarkStart w:id="177" w:name="_Toc22597"/>
      <w:bookmarkStart w:id="178" w:name="_Toc15238"/>
      <w:bookmarkStart w:id="179" w:name="_Toc1707016634"/>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煤矿用控制电缆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32224"/>
      <w:bookmarkStart w:id="181" w:name="_Toc15538"/>
      <w:bookmarkStart w:id="182" w:name="_Toc23278"/>
      <w:bookmarkStart w:id="183" w:name="_Toc1594527365"/>
      <w:bookmarkStart w:id="184" w:name="_Toc12972"/>
      <w:bookmarkStart w:id="185" w:name="_Toc1135714786"/>
      <w:bookmarkStart w:id="186" w:name="_Toc14889"/>
      <w:bookmarkStart w:id="187" w:name="_Toc17576"/>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159"/>
      <w:bookmarkStart w:id="189" w:name="_Toc28483"/>
      <w:bookmarkStart w:id="190" w:name="_Toc28244"/>
      <w:bookmarkStart w:id="191" w:name="_Toc21998"/>
      <w:bookmarkStart w:id="192" w:name="_Toc1123753766"/>
      <w:bookmarkStart w:id="193" w:name="_Toc2387"/>
      <w:bookmarkStart w:id="194" w:name="_Toc772992642"/>
      <w:bookmarkStart w:id="195" w:name="_Toc6175"/>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558753391"/>
      <w:bookmarkStart w:id="197" w:name="_Toc1958353444"/>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220"/>
      <w:bookmarkStart w:id="204" w:name="_Toc5932"/>
      <w:bookmarkStart w:id="205" w:name="_Toc25375"/>
      <w:bookmarkStart w:id="206" w:name="_Toc17639"/>
      <w:bookmarkStart w:id="207" w:name="_Toc1376651796"/>
      <w:bookmarkStart w:id="208" w:name="_Toc31065"/>
      <w:bookmarkStart w:id="209" w:name="_Toc23786"/>
      <w:bookmarkStart w:id="210" w:name="_Toc14213"/>
      <w:bookmarkStart w:id="211" w:name="_Toc30636"/>
      <w:bookmarkStart w:id="212" w:name="_Toc385498374"/>
      <w:bookmarkStart w:id="213" w:name="_Toc4353"/>
      <w:bookmarkStart w:id="214" w:name="_Toc21551"/>
      <w:bookmarkStart w:id="215" w:name="_Toc2107"/>
      <w:bookmarkStart w:id="216" w:name="_Toc31550"/>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30374"/>
      <w:bookmarkStart w:id="218" w:name="_Toc9147"/>
      <w:bookmarkStart w:id="219" w:name="_Toc14748"/>
      <w:bookmarkStart w:id="220" w:name="_Toc23317"/>
      <w:bookmarkStart w:id="221" w:name="_Toc8894"/>
      <w:bookmarkStart w:id="222" w:name="_Toc26432"/>
      <w:bookmarkStart w:id="223" w:name="_Toc20007"/>
      <w:bookmarkStart w:id="224" w:name="_Toc15080"/>
      <w:bookmarkStart w:id="225" w:name="_Toc397922594"/>
      <w:bookmarkStart w:id="226" w:name="_Toc24824"/>
      <w:bookmarkStart w:id="227" w:name="_Toc113008819"/>
      <w:bookmarkStart w:id="228" w:name="_Toc16446"/>
      <w:bookmarkStart w:id="229" w:name="_Toc24438"/>
      <w:bookmarkStart w:id="230" w:name="_Toc4678"/>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636"/>
      <w:bookmarkStart w:id="232" w:name="_Toc29139"/>
      <w:bookmarkStart w:id="233" w:name="_Toc21425"/>
      <w:bookmarkStart w:id="234" w:name="_Toc26590"/>
      <w:bookmarkStart w:id="235" w:name="_Toc963676985"/>
      <w:bookmarkStart w:id="236" w:name="_Toc32756"/>
      <w:bookmarkStart w:id="237" w:name="_Toc14320"/>
      <w:bookmarkStart w:id="238" w:name="_Toc30979"/>
      <w:bookmarkStart w:id="239" w:name="_Toc21972"/>
      <w:bookmarkStart w:id="240" w:name="_Toc15132"/>
      <w:bookmarkStart w:id="241" w:name="_Toc21166"/>
      <w:bookmarkStart w:id="242" w:name="_Toc620960600"/>
      <w:bookmarkStart w:id="243" w:name="_Toc394"/>
      <w:bookmarkStart w:id="244" w:name="_Toc4728"/>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B76F"/>
    <w:multiLevelType w:val="singleLevel"/>
    <w:tmpl w:val="9B72B76F"/>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1">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2">
    <w:nsid w:val="CFFA3288"/>
    <w:multiLevelType w:val="singleLevel"/>
    <w:tmpl w:val="CFFA3288"/>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3">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5">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6">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7">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9">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F2A4A2"/>
    <w:multiLevelType w:val="singleLevel"/>
    <w:tmpl w:val="FFF2A4A2"/>
    <w:lvl w:ilvl="0" w:tentative="0">
      <w:start w:val="1"/>
      <w:numFmt w:val="decimal"/>
      <w:lvlText w:val="%1."/>
      <w:lvlJc w:val="left"/>
      <w:pPr>
        <w:tabs>
          <w:tab w:val="left" w:pos="312"/>
        </w:tabs>
      </w:pPr>
    </w:lvl>
  </w:abstractNum>
  <w:abstractNum w:abstractNumId="11">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2">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3">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4">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6">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2"/>
  </w:num>
  <w:num w:numId="2">
    <w:abstractNumId w:val="11"/>
  </w:num>
  <w:num w:numId="3">
    <w:abstractNumId w:val="14"/>
  </w:num>
  <w:num w:numId="4">
    <w:abstractNumId w:val="13"/>
  </w:num>
  <w:num w:numId="5">
    <w:abstractNumId w:val="7"/>
  </w:num>
  <w:num w:numId="6">
    <w:abstractNumId w:val="5"/>
  </w:num>
  <w:num w:numId="7">
    <w:abstractNumId w:val="6"/>
  </w:num>
  <w:num w:numId="8">
    <w:abstractNumId w:val="16"/>
  </w:num>
  <w:num w:numId="9">
    <w:abstractNumId w:val="8"/>
  </w:num>
  <w:num w:numId="10">
    <w:abstractNumId w:val="10"/>
  </w:num>
  <w:num w:numId="11">
    <w:abstractNumId w:val="4"/>
  </w:num>
  <w:num w:numId="12">
    <w:abstractNumId w:val="2"/>
  </w:num>
  <w:num w:numId="13">
    <w:abstractNumId w:val="0"/>
  </w:num>
  <w:num w:numId="14">
    <w:abstractNumId w:val="3"/>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6FE1E25"/>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2FE48"/>
    <w:rsid w:val="32FC43B4"/>
    <w:rsid w:val="33044C2E"/>
    <w:rsid w:val="3319310F"/>
    <w:rsid w:val="33595B98"/>
    <w:rsid w:val="33684523"/>
    <w:rsid w:val="33745910"/>
    <w:rsid w:val="337B23CF"/>
    <w:rsid w:val="337BD9E0"/>
    <w:rsid w:val="339C6C14"/>
    <w:rsid w:val="33A04957"/>
    <w:rsid w:val="33D0407A"/>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9EF4C6B"/>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B9192E"/>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DDAD79"/>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15DF0"/>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7750A"/>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CB7102"/>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71EB2"/>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CC90"/>
    <w:rsid w:val="77D7E741"/>
    <w:rsid w:val="77DB7435"/>
    <w:rsid w:val="77DE11DF"/>
    <w:rsid w:val="77DF1A28"/>
    <w:rsid w:val="77E3682C"/>
    <w:rsid w:val="77E61B9A"/>
    <w:rsid w:val="77E7888E"/>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1729DD"/>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26FE"/>
    <w:rsid w:val="7FDF949B"/>
    <w:rsid w:val="7FE5E8DE"/>
    <w:rsid w:val="7FE79DB1"/>
    <w:rsid w:val="7FEE4542"/>
    <w:rsid w:val="7FEE6511"/>
    <w:rsid w:val="7FEEBCB5"/>
    <w:rsid w:val="7FEF5013"/>
    <w:rsid w:val="7FEF899F"/>
    <w:rsid w:val="7FEFEF86"/>
    <w:rsid w:val="7FFA5DE4"/>
    <w:rsid w:val="7FFAE971"/>
    <w:rsid w:val="7FFB6187"/>
    <w:rsid w:val="7FFB7B18"/>
    <w:rsid w:val="7FFB84E2"/>
    <w:rsid w:val="7FFC7A39"/>
    <w:rsid w:val="7FFD5E59"/>
    <w:rsid w:val="7FFE05A0"/>
    <w:rsid w:val="7FFE92F4"/>
    <w:rsid w:val="7FFF1371"/>
    <w:rsid w:val="7FFF65CF"/>
    <w:rsid w:val="7FFF709D"/>
    <w:rsid w:val="7FFF9CD5"/>
    <w:rsid w:val="7FFFCEAE"/>
    <w:rsid w:val="86D3552F"/>
    <w:rsid w:val="877AB374"/>
    <w:rsid w:val="8BDD93D1"/>
    <w:rsid w:val="8DB65A59"/>
    <w:rsid w:val="8F6CFB7C"/>
    <w:rsid w:val="925C0A6D"/>
    <w:rsid w:val="93FC336E"/>
    <w:rsid w:val="97BED3A7"/>
    <w:rsid w:val="97FA81FF"/>
    <w:rsid w:val="9AFD9E19"/>
    <w:rsid w:val="9BBFC5CB"/>
    <w:rsid w:val="9BFFE5BC"/>
    <w:rsid w:val="9CFF813C"/>
    <w:rsid w:val="9E5F2DB8"/>
    <w:rsid w:val="9E7B56BD"/>
    <w:rsid w:val="9E7ED74B"/>
    <w:rsid w:val="9F1EE70B"/>
    <w:rsid w:val="9F55EB28"/>
    <w:rsid w:val="9F5CB341"/>
    <w:rsid w:val="9F672A5A"/>
    <w:rsid w:val="9F6B1BB7"/>
    <w:rsid w:val="9F7B2CDA"/>
    <w:rsid w:val="9FAF9A56"/>
    <w:rsid w:val="9FFBB02A"/>
    <w:rsid w:val="9FFE01CE"/>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51308"/>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BFC99D"/>
    <w:rsid w:val="CBF7C2A3"/>
    <w:rsid w:val="CCFFEC40"/>
    <w:rsid w:val="CD3BB7E7"/>
    <w:rsid w:val="CD762457"/>
    <w:rsid w:val="CE7FEC49"/>
    <w:rsid w:val="CEEF03CE"/>
    <w:rsid w:val="CEFB9BD9"/>
    <w:rsid w:val="CF32C9D1"/>
    <w:rsid w:val="CFBBC6D1"/>
    <w:rsid w:val="CFFBFD11"/>
    <w:rsid w:val="CFFF1168"/>
    <w:rsid w:val="CFFFC9DD"/>
    <w:rsid w:val="D1D7956E"/>
    <w:rsid w:val="D1F71A6B"/>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E70639"/>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B093C"/>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DFB62B"/>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4368</Words>
  <Characters>4620</Characters>
  <Lines>1</Lines>
  <Paragraphs>1</Paragraphs>
  <TotalTime>0</TotalTime>
  <ScaleCrop>false</ScaleCrop>
  <LinksUpToDate>false</LinksUpToDate>
  <CharactersWithSpaces>4786</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2024-08-01T05:15:00Z</dcterms:created>
  <dc:creator>柏三创@物资云·贵宾客服</dc:creator>
  <cp:lastModifiedBy>蔡菜</cp:lastModifiedBy>
  <dcterms:modified xsi:type="dcterms:W3CDTF">2025-08-19T14:38:51Z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63F17E6F61EE73CDA2FC9A6815C3237B_43</vt:lpwstr>
  </property>
  <property fmtid="{D5CDD505-2E9C-101B-9397-08002B2CF9AE}" pid="4" name="KSOTemplateDocerSaveRecord">
    <vt:lpwstr>eyJoZGlkIjoiMDAyMzk0Mjc5MWJmOWM2MjBiMzRjY2ZhNmE0NDA1YTAiLCJ1c2VySWQiOiIzNDU5ODMyMjcifQ==</vt:lpwstr>
  </property>
</Properties>
</file>