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C46F5">
      <w:pPr>
        <w:spacing w:line="360" w:lineRule="auto"/>
        <w:ind w:firstLine="560"/>
        <w:jc w:val="center"/>
        <w:rPr>
          <w:rFonts w:hint="eastAsia" w:ascii="宋体" w:hAnsi="宋体" w:eastAsia="宋体" w:cs="宋体"/>
          <w:b/>
          <w:bCs/>
          <w:sz w:val="36"/>
          <w:szCs w:val="36"/>
        </w:rPr>
      </w:pPr>
      <w:r>
        <w:rPr>
          <w:rFonts w:hint="eastAsia" w:ascii="宋体" w:hAnsi="宋体" w:eastAsia="宋体" w:cs="宋体"/>
          <w:b/>
          <w:bCs/>
          <w:sz w:val="36"/>
          <w:szCs w:val="36"/>
        </w:rPr>
        <w:t>远东智慧能源股份有限公司</w:t>
      </w:r>
    </w:p>
    <w:p w14:paraId="6D7E8C31">
      <w:pPr>
        <w:spacing w:line="360" w:lineRule="auto"/>
        <w:ind w:firstLine="560"/>
        <w:jc w:val="center"/>
        <w:rPr>
          <w:rFonts w:hint="eastAsia" w:ascii="宋体" w:hAnsi="宋体" w:eastAsia="宋体" w:cs="宋体"/>
          <w:b/>
          <w:bCs/>
          <w:sz w:val="36"/>
          <w:szCs w:val="36"/>
          <w:u w:val="none"/>
          <w:lang w:val="zh-CN"/>
        </w:rPr>
      </w:pPr>
      <w:r>
        <w:rPr>
          <w:rFonts w:hint="eastAsia" w:ascii="宋体" w:hAnsi="宋体" w:eastAsia="宋体" w:cs="宋体"/>
          <w:b/>
          <w:bCs/>
          <w:sz w:val="36"/>
          <w:szCs w:val="36"/>
          <w:u w:val="none"/>
        </w:rPr>
        <w:t>旗下子公司—</w:t>
      </w:r>
      <w:r>
        <w:rPr>
          <w:rFonts w:hint="eastAsia" w:ascii="宋体" w:hAnsi="宋体" w:eastAsia="宋体" w:cs="宋体"/>
          <w:b/>
          <w:bCs/>
          <w:sz w:val="36"/>
          <w:szCs w:val="36"/>
          <w:u w:val="none"/>
          <w:lang w:val="zh-CN"/>
        </w:rPr>
        <w:t>远东</w:t>
      </w:r>
      <w:r>
        <w:rPr>
          <w:rFonts w:hint="eastAsia" w:ascii="宋体" w:hAnsi="宋体" w:eastAsia="宋体" w:cs="宋体"/>
          <w:b/>
          <w:bCs/>
          <w:sz w:val="36"/>
          <w:szCs w:val="36"/>
          <w:u w:val="none"/>
        </w:rPr>
        <w:t>海缆</w:t>
      </w:r>
      <w:r>
        <w:rPr>
          <w:rFonts w:hint="eastAsia" w:ascii="宋体" w:hAnsi="宋体" w:eastAsia="宋体" w:cs="宋体"/>
          <w:b/>
          <w:bCs/>
          <w:sz w:val="36"/>
          <w:szCs w:val="36"/>
          <w:u w:val="none"/>
          <w:lang w:val="zh-CN"/>
        </w:rPr>
        <w:t>有限公司</w:t>
      </w:r>
    </w:p>
    <w:p w14:paraId="12A9197E">
      <w:pPr>
        <w:spacing w:line="360" w:lineRule="auto"/>
        <w:ind w:firstLine="560"/>
        <w:jc w:val="center"/>
        <w:rPr>
          <w:rFonts w:hint="eastAsia" w:ascii="宋体" w:hAnsi="宋体" w:eastAsia="宋体" w:cs="宋体"/>
          <w:b/>
          <w:bCs/>
          <w:sz w:val="36"/>
          <w:szCs w:val="36"/>
          <w:u w:val="none"/>
        </w:rPr>
      </w:pPr>
      <w:r>
        <w:rPr>
          <w:rFonts w:hint="eastAsia" w:ascii="宋体" w:hAnsi="宋体" w:cs="宋体"/>
          <w:b/>
          <w:bCs/>
          <w:sz w:val="36"/>
          <w:szCs w:val="36"/>
          <w:u w:val="none"/>
          <w:lang w:val="en-US" w:eastAsia="zh-CN"/>
        </w:rPr>
        <w:t>热循环试验系统</w:t>
      </w:r>
      <w:r>
        <w:rPr>
          <w:rFonts w:hint="eastAsia" w:ascii="宋体" w:hAnsi="宋体" w:eastAsia="宋体" w:cs="宋体"/>
          <w:b/>
          <w:bCs/>
          <w:sz w:val="36"/>
          <w:szCs w:val="36"/>
          <w:u w:val="none"/>
        </w:rPr>
        <w:t>招标书</w:t>
      </w:r>
    </w:p>
    <w:p w14:paraId="2FD4FDA7">
      <w:pPr>
        <w:spacing w:line="360" w:lineRule="auto"/>
        <w:ind w:firstLine="560"/>
        <w:jc w:val="center"/>
        <w:rPr>
          <w:rFonts w:hint="default" w:ascii="宋体" w:hAnsi="宋体" w:eastAsia="宋体" w:cs="宋体"/>
          <w:b/>
          <w:bCs/>
          <w:sz w:val="36"/>
          <w:szCs w:val="36"/>
          <w:lang w:val="en-US"/>
        </w:rPr>
      </w:pPr>
      <w:r>
        <w:rPr>
          <w:rFonts w:hint="eastAsia" w:ascii="宋体" w:hAnsi="宋体" w:eastAsia="宋体" w:cs="宋体"/>
          <w:sz w:val="28"/>
          <w:szCs w:val="28"/>
        </w:rPr>
        <w:t>招标书编号：20</w:t>
      </w:r>
      <w:r>
        <w:rPr>
          <w:rFonts w:hint="eastAsia" w:ascii="宋体" w:hAnsi="宋体" w:eastAsia="宋体" w:cs="宋体"/>
          <w:sz w:val="28"/>
          <w:szCs w:val="28"/>
          <w:lang w:val="en-US" w:eastAsia="zh-CN"/>
        </w:rPr>
        <w:t>24</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001</w:t>
      </w:r>
    </w:p>
    <w:p w14:paraId="2F66A7DE">
      <w:pPr>
        <w:spacing w:line="360" w:lineRule="auto"/>
        <w:ind w:firstLine="560"/>
        <w:jc w:val="center"/>
        <w:rPr>
          <w:rFonts w:hint="eastAsia" w:ascii="宋体" w:hAnsi="宋体" w:eastAsia="宋体" w:cs="宋体"/>
          <w:b/>
          <w:bCs/>
          <w:sz w:val="36"/>
          <w:szCs w:val="36"/>
          <w:u w:val="none"/>
        </w:rPr>
      </w:pPr>
    </w:p>
    <w:p w14:paraId="2C0F3B7B">
      <w:pPr>
        <w:spacing w:line="420" w:lineRule="exact"/>
        <w:rPr>
          <w:rFonts w:hint="eastAsia" w:ascii="宋体" w:hAnsi="宋体" w:eastAsia="宋体" w:cs="宋体"/>
          <w:b/>
          <w:bCs/>
          <w:color w:val="0070C0"/>
          <w:sz w:val="21"/>
          <w:szCs w:val="21"/>
          <w:lang w:bidi="ar-SA"/>
        </w:rPr>
      </w:pPr>
      <w:r>
        <w:rPr>
          <w:rFonts w:hint="eastAsia" w:ascii="宋体" w:hAnsi="宋体" w:eastAsia="宋体" w:cs="宋体"/>
          <w:b/>
          <w:bCs/>
          <w:color w:val="0070C0"/>
          <w:sz w:val="21"/>
          <w:szCs w:val="21"/>
          <w:lang w:bidi="ar-SA"/>
        </w:rPr>
        <w:t>一、概述</w:t>
      </w:r>
    </w:p>
    <w:p w14:paraId="24D7B1EA">
      <w:pPr>
        <w:spacing w:line="420" w:lineRule="exact"/>
        <w:ind w:firstLine="472" w:firstLineChars="225"/>
        <w:jc w:val="left"/>
        <w:rPr>
          <w:rFonts w:hint="eastAsia" w:ascii="宋体" w:hAnsi="宋体" w:eastAsia="宋体" w:cs="宋体"/>
          <w:bCs/>
          <w:sz w:val="21"/>
          <w:szCs w:val="21"/>
        </w:rPr>
      </w:pPr>
      <w:r>
        <w:rPr>
          <w:rFonts w:hint="eastAsia" w:ascii="宋体" w:hAnsi="宋体" w:eastAsia="宋体" w:cs="宋体"/>
          <w:sz w:val="21"/>
          <w:szCs w:val="21"/>
          <w:lang w:bidi="ar-SA"/>
        </w:rPr>
        <w:t>远东海缆有限公司，地址：南通市如东县洋口港，本次招标采购设备为一套用于海缆检测的</w:t>
      </w:r>
      <w:r>
        <w:rPr>
          <w:rFonts w:hint="eastAsia" w:ascii="宋体" w:hAnsi="宋体" w:cs="宋体"/>
          <w:sz w:val="21"/>
          <w:szCs w:val="21"/>
          <w:lang w:val="en-US" w:eastAsia="zh-CN" w:bidi="ar-SA"/>
        </w:rPr>
        <w:t>热循环试验系统</w:t>
      </w:r>
      <w:r>
        <w:rPr>
          <w:rFonts w:hint="eastAsia" w:ascii="宋体" w:hAnsi="宋体" w:eastAsia="宋体" w:cs="宋体"/>
          <w:sz w:val="21"/>
          <w:szCs w:val="21"/>
          <w:lang w:bidi="ar-SA"/>
        </w:rPr>
        <w:t>，投标方应根据招标文件所提出的设备技术规格和质量要求，综合考虑设备的适用性与长期使用可靠性，提供具有最佳性能价格比的设备前来投标。希望投标方以性能精良的设备、优质的服务和优惠的价格，充分显示投标方的竞争实力。</w:t>
      </w:r>
    </w:p>
    <w:p w14:paraId="103DDED2">
      <w:pPr>
        <w:spacing w:line="420" w:lineRule="exact"/>
        <w:jc w:val="left"/>
        <w:rPr>
          <w:rFonts w:hint="eastAsia" w:ascii="宋体" w:hAnsi="宋体" w:eastAsia="宋体" w:cs="宋体"/>
          <w:bCs/>
          <w:sz w:val="21"/>
          <w:szCs w:val="21"/>
        </w:rPr>
      </w:pPr>
    </w:p>
    <w:p w14:paraId="1DC94859">
      <w:pPr>
        <w:spacing w:line="420" w:lineRule="exact"/>
        <w:jc w:val="left"/>
        <w:rPr>
          <w:rFonts w:hint="default" w:ascii="宋体" w:hAnsi="宋体" w:eastAsia="宋体" w:cs="宋体"/>
          <w:b/>
          <w:bCs/>
          <w:color w:val="0070C0"/>
          <w:sz w:val="21"/>
          <w:szCs w:val="21"/>
          <w:lang w:val="en-US" w:eastAsia="zh-CN" w:bidi="ar-SA"/>
        </w:rPr>
      </w:pPr>
      <w:r>
        <w:rPr>
          <w:rFonts w:hint="eastAsia" w:ascii="宋体" w:hAnsi="宋体" w:eastAsia="宋体" w:cs="宋体"/>
          <w:b/>
          <w:bCs/>
          <w:color w:val="0070C0"/>
          <w:sz w:val="21"/>
          <w:szCs w:val="21"/>
          <w:lang w:bidi="ar-SA"/>
        </w:rPr>
        <w:t>二、</w:t>
      </w:r>
      <w:r>
        <w:rPr>
          <w:rFonts w:hint="eastAsia" w:ascii="宋体" w:hAnsi="宋体" w:cs="宋体"/>
          <w:b/>
          <w:bCs/>
          <w:color w:val="0070C0"/>
          <w:sz w:val="21"/>
          <w:szCs w:val="21"/>
          <w:lang w:val="en-US" w:eastAsia="zh-CN" w:bidi="ar-SA"/>
        </w:rPr>
        <w:t>招标设备配置</w:t>
      </w:r>
    </w:p>
    <w:p w14:paraId="7843ECB4">
      <w:pPr>
        <w:spacing w:line="360" w:lineRule="auto"/>
        <w:ind w:firstLine="420" w:firstLineChars="0"/>
        <w:rPr>
          <w:rFonts w:ascii="宋体" w:hAnsi="宋体" w:eastAsia="宋体" w:cs="宋体"/>
          <w:b/>
          <w:bCs/>
          <w:sz w:val="24"/>
          <w:szCs w:val="24"/>
        </w:rPr>
      </w:pPr>
      <w:r>
        <w:rPr>
          <w:rFonts w:hint="eastAsia" w:ascii="宋体" w:hAnsi="宋体" w:cs="宋体"/>
          <w:b/>
          <w:bCs/>
          <w:sz w:val="24"/>
          <w:szCs w:val="24"/>
          <w:lang w:val="en-US" w:eastAsia="zh-CN" w:bidi="ar-SA"/>
        </w:rPr>
        <w:t>1</w:t>
      </w:r>
      <w:r>
        <w:rPr>
          <w:rFonts w:hint="eastAsia" w:ascii="宋体" w:hAnsi="宋体" w:eastAsia="宋体" w:cs="宋体"/>
          <w:b/>
          <w:bCs/>
          <w:sz w:val="24"/>
          <w:szCs w:val="24"/>
        </w:rPr>
        <w:t>、产品名称：热循环试验系统</w:t>
      </w:r>
    </w:p>
    <w:p w14:paraId="530F9EE9">
      <w:pPr>
        <w:spacing w:line="360" w:lineRule="auto"/>
        <w:ind w:firstLine="420" w:firstLineChars="0"/>
        <w:rPr>
          <w:rFonts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、产品型号：</w:t>
      </w:r>
      <w:r>
        <w:rPr>
          <w:rFonts w:ascii="宋体" w:hAnsi="宋体" w:eastAsia="宋体" w:cs="宋体"/>
          <w:b/>
          <w:bCs/>
          <w:sz w:val="24"/>
          <w:szCs w:val="24"/>
        </w:rPr>
        <w:t>CHCT-5000A/210V</w:t>
      </w:r>
    </w:p>
    <w:p w14:paraId="22DB5EA3">
      <w:pPr>
        <w:spacing w:line="360" w:lineRule="auto"/>
        <w:ind w:firstLine="420" w:firstLineChars="0"/>
        <w:rPr>
          <w:rFonts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、产品用途：用于中高压陆缆、海缆的热循环试验。</w:t>
      </w:r>
    </w:p>
    <w:p w14:paraId="45643707">
      <w:pPr>
        <w:spacing w:line="360" w:lineRule="auto"/>
        <w:ind w:firstLine="420" w:firstLineChars="0"/>
        <w:rPr>
          <w:rFonts w:ascii="宋体" w:hAnsi="宋体" w:eastAsia="宋体" w:cs="宋体"/>
          <w:b/>
          <w:bCs/>
          <w:sz w:val="24"/>
          <w:szCs w:val="24"/>
        </w:rPr>
      </w:pPr>
      <w:r>
        <w:rPr>
          <w:rFonts w:hint="eastAsia" w:ascii="宋体" w:hAnsi="宋体" w:cs="宋体"/>
          <w:b/>
          <w:bCs/>
          <w:sz w:val="24"/>
          <w:szCs w:val="24"/>
          <w:lang w:val="en-US" w:eastAsia="zh-CN" w:bidi="ar-SA"/>
        </w:rPr>
        <w:t>4、</w:t>
      </w:r>
      <w:r>
        <w:rPr>
          <w:rFonts w:hint="eastAsia" w:ascii="宋体" w:hAnsi="宋体" w:eastAsia="宋体" w:cs="宋体"/>
          <w:b/>
          <w:bCs/>
          <w:sz w:val="24"/>
          <w:szCs w:val="24"/>
        </w:rPr>
        <w:t>主系统技术规范要求：</w:t>
      </w:r>
    </w:p>
    <w:p w14:paraId="6783FCF8">
      <w:pPr>
        <w:pStyle w:val="40"/>
        <w:numPr>
          <w:ilvl w:val="0"/>
          <w:numId w:val="2"/>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使用电源：380V±10%；频率：50Hz。</w:t>
      </w:r>
    </w:p>
    <w:p w14:paraId="20571664">
      <w:pPr>
        <w:pStyle w:val="40"/>
        <w:numPr>
          <w:ilvl w:val="0"/>
          <w:numId w:val="2"/>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输出电压：210V（21台，每台为10V）</w:t>
      </w:r>
      <w:r>
        <w:rPr>
          <w:rFonts w:ascii="宋体" w:hAnsi="宋体" w:eastAsia="宋体" w:cs="宋体"/>
          <w:sz w:val="21"/>
          <w:szCs w:val="21"/>
        </w:rPr>
        <w:t>；</w:t>
      </w:r>
      <w:r>
        <w:rPr>
          <w:rFonts w:hint="eastAsia" w:ascii="宋体" w:hAnsi="宋体" w:eastAsia="宋体" w:cs="宋体"/>
          <w:sz w:val="21"/>
          <w:szCs w:val="21"/>
        </w:rPr>
        <w:t>输出电流：5000A。</w:t>
      </w:r>
    </w:p>
    <w:p w14:paraId="0C47AE35">
      <w:pPr>
        <w:pStyle w:val="40"/>
        <w:numPr>
          <w:ilvl w:val="0"/>
          <w:numId w:val="2"/>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测量</w:t>
      </w:r>
      <w:r>
        <w:rPr>
          <w:rFonts w:hint="eastAsia" w:ascii="宋体" w:hAnsi="宋体" w:eastAsia="宋体" w:cs="宋体"/>
          <w:sz w:val="21"/>
          <w:szCs w:val="21"/>
        </w:rPr>
        <w:t>精度：±1.5%。</w:t>
      </w:r>
    </w:p>
    <w:p w14:paraId="032A1933">
      <w:pPr>
        <w:pStyle w:val="40"/>
        <w:numPr>
          <w:ilvl w:val="0"/>
          <w:numId w:val="2"/>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设备容量：1050kVA（分21台，每台为50kVA）</w:t>
      </w:r>
    </w:p>
    <w:p w14:paraId="53E03580">
      <w:pPr>
        <w:pStyle w:val="40"/>
        <w:numPr>
          <w:ilvl w:val="0"/>
          <w:numId w:val="2"/>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成套设备供电容量：500kVA</w:t>
      </w:r>
    </w:p>
    <w:p w14:paraId="0083BFDE">
      <w:pPr>
        <w:pStyle w:val="40"/>
        <w:numPr>
          <w:ilvl w:val="0"/>
          <w:numId w:val="2"/>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系统过流保护：可在额定容量的20%-100%范围内调节。</w:t>
      </w:r>
    </w:p>
    <w:p w14:paraId="4C4EA5B9">
      <w:pPr>
        <w:pStyle w:val="40"/>
        <w:numPr>
          <w:ilvl w:val="0"/>
          <w:numId w:val="2"/>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加热时间可调节，</w:t>
      </w:r>
      <w:r>
        <w:rPr>
          <w:rFonts w:ascii="宋体" w:hAnsi="宋体" w:eastAsia="宋体" w:cs="宋体"/>
          <w:sz w:val="21"/>
          <w:szCs w:val="21"/>
        </w:rPr>
        <w:t>可</w:t>
      </w:r>
      <w:r>
        <w:rPr>
          <w:rFonts w:hint="eastAsia" w:ascii="宋体" w:hAnsi="宋体" w:eastAsia="宋体" w:cs="宋体"/>
          <w:sz w:val="21"/>
          <w:szCs w:val="21"/>
        </w:rPr>
        <w:t>任意设定0.01</w:t>
      </w:r>
      <w:r>
        <w:rPr>
          <w:rFonts w:ascii="宋体" w:hAnsi="宋体" w:eastAsia="宋体" w:cs="宋体"/>
          <w:sz w:val="21"/>
          <w:szCs w:val="21"/>
        </w:rPr>
        <w:t>s</w:t>
      </w:r>
      <w:r>
        <w:rPr>
          <w:rFonts w:hint="eastAsia" w:ascii="宋体" w:hAnsi="宋体" w:eastAsia="宋体" w:cs="宋体"/>
          <w:sz w:val="21"/>
          <w:szCs w:val="21"/>
        </w:rPr>
        <w:t>-999.9h</w:t>
      </w:r>
      <w:r>
        <w:rPr>
          <w:rFonts w:ascii="宋体" w:hAnsi="宋体" w:eastAsia="宋体" w:cs="宋体"/>
          <w:sz w:val="21"/>
          <w:szCs w:val="21"/>
        </w:rPr>
        <w:t>区间内加热时间</w:t>
      </w:r>
      <w:r>
        <w:rPr>
          <w:rFonts w:hint="eastAsia" w:ascii="宋体" w:hAnsi="宋体" w:eastAsia="宋体" w:cs="宋体"/>
          <w:sz w:val="21"/>
          <w:szCs w:val="21"/>
        </w:rPr>
        <w:t>。</w:t>
      </w:r>
    </w:p>
    <w:p w14:paraId="48EF9B6E">
      <w:pPr>
        <w:pStyle w:val="40"/>
        <w:numPr>
          <w:ilvl w:val="0"/>
          <w:numId w:val="2"/>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数字式控制测温柜：可控制</w:t>
      </w:r>
      <w:r>
        <w:rPr>
          <w:rFonts w:hint="eastAsia" w:ascii="宋体" w:hAnsi="宋体" w:eastAsia="宋体" w:cs="宋体"/>
          <w:sz w:val="21"/>
          <w:szCs w:val="21"/>
        </w:rPr>
        <w:t>6路大电流试验，可单独升降电压、升降电流；可显示每个温度通道的测试情况。</w:t>
      </w:r>
    </w:p>
    <w:p w14:paraId="2DF96F75">
      <w:pPr>
        <w:spacing w:line="360" w:lineRule="auto"/>
        <w:ind w:firstLine="420" w:firstLineChars="0"/>
        <w:rPr>
          <w:rFonts w:ascii="宋体" w:hAnsi="宋体" w:eastAsia="宋体" w:cs="宋体"/>
          <w:b/>
          <w:bCs/>
          <w:sz w:val="24"/>
        </w:rPr>
      </w:pPr>
      <w:r>
        <w:rPr>
          <w:rFonts w:hint="eastAsia" w:ascii="宋体" w:hAnsi="宋体" w:cs="宋体"/>
          <w:b/>
          <w:bCs/>
          <w:sz w:val="24"/>
          <w:szCs w:val="24"/>
          <w:lang w:val="en-US" w:eastAsia="zh-CN" w:bidi="ar-SA"/>
        </w:rPr>
        <w:t>5</w:t>
      </w:r>
      <w:r>
        <w:rPr>
          <w:rFonts w:hint="eastAsia" w:ascii="宋体" w:hAnsi="宋体" w:eastAsia="宋体" w:cs="宋体"/>
          <w:b/>
          <w:bCs/>
          <w:sz w:val="24"/>
        </w:rPr>
        <w:t>、感应式调压器技术规范要求：</w:t>
      </w:r>
    </w:p>
    <w:p w14:paraId="28053B7C">
      <w:pPr>
        <w:spacing w:line="360" w:lineRule="auto"/>
        <w:ind w:leftChars="100" w:firstLine="418" w:firstLineChars="0"/>
        <w:rPr>
          <w:rFonts w:ascii="宋体" w:hAnsi="宋体" w:eastAsia="宋体" w:cs="宋体"/>
          <w:sz w:val="24"/>
        </w:rPr>
      </w:pPr>
      <w:r>
        <w:rPr>
          <w:rFonts w:hint="eastAsia" w:ascii="宋体" w:hAnsi="宋体" w:eastAsia="宋体" w:cs="宋体"/>
          <w:sz w:val="24"/>
        </w:rPr>
        <w:t>（1）T</w:t>
      </w:r>
      <w:r>
        <w:rPr>
          <w:rFonts w:ascii="宋体" w:hAnsi="宋体" w:eastAsia="宋体" w:cs="宋体"/>
          <w:sz w:val="24"/>
        </w:rPr>
        <w:t>DJA-50kV   3台</w:t>
      </w:r>
    </w:p>
    <w:p w14:paraId="193F9E58">
      <w:pPr>
        <w:pStyle w:val="40"/>
        <w:numPr>
          <w:ilvl w:val="0"/>
          <w:numId w:val="3"/>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额定容量：</w:t>
      </w:r>
      <w:r>
        <w:rPr>
          <w:rFonts w:hint="eastAsia" w:ascii="宋体" w:hAnsi="宋体" w:eastAsia="宋体" w:cs="宋体"/>
          <w:sz w:val="21"/>
          <w:szCs w:val="21"/>
        </w:rPr>
        <w:t>5</w:t>
      </w:r>
      <w:r>
        <w:rPr>
          <w:rFonts w:ascii="宋体" w:hAnsi="宋体" w:eastAsia="宋体" w:cs="宋体"/>
          <w:sz w:val="21"/>
          <w:szCs w:val="21"/>
        </w:rPr>
        <w:t>0kVA</w:t>
      </w:r>
    </w:p>
    <w:p w14:paraId="36751FA4">
      <w:pPr>
        <w:pStyle w:val="40"/>
        <w:numPr>
          <w:ilvl w:val="0"/>
          <w:numId w:val="3"/>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输入电压：</w:t>
      </w:r>
      <w:r>
        <w:rPr>
          <w:rFonts w:hint="eastAsia" w:ascii="宋体" w:hAnsi="宋体" w:eastAsia="宋体" w:cs="宋体"/>
          <w:sz w:val="21"/>
          <w:szCs w:val="21"/>
        </w:rPr>
        <w:t>3</w:t>
      </w:r>
      <w:r>
        <w:rPr>
          <w:rFonts w:ascii="宋体" w:hAnsi="宋体" w:eastAsia="宋体" w:cs="宋体"/>
          <w:sz w:val="21"/>
          <w:szCs w:val="21"/>
        </w:rPr>
        <w:t>80V</w:t>
      </w:r>
      <w:r>
        <w:rPr>
          <w:rFonts w:hint="eastAsia" w:ascii="宋体" w:hAnsi="宋体" w:eastAsia="宋体" w:cs="宋体"/>
          <w:sz w:val="21"/>
          <w:szCs w:val="21"/>
        </w:rPr>
        <w:t>±1</w:t>
      </w:r>
      <w:r>
        <w:rPr>
          <w:rFonts w:ascii="宋体" w:hAnsi="宋体" w:eastAsia="宋体" w:cs="宋体"/>
          <w:sz w:val="21"/>
          <w:szCs w:val="21"/>
        </w:rPr>
        <w:t>0%；输出电压：</w:t>
      </w:r>
      <w:r>
        <w:rPr>
          <w:rFonts w:hint="eastAsia" w:ascii="宋体" w:hAnsi="宋体" w:eastAsia="宋体" w:cs="宋体"/>
          <w:sz w:val="21"/>
          <w:szCs w:val="21"/>
        </w:rPr>
        <w:t>0</w:t>
      </w:r>
      <w:r>
        <w:rPr>
          <w:rFonts w:ascii="宋体" w:hAnsi="宋体" w:eastAsia="宋体" w:cs="宋体"/>
          <w:sz w:val="21"/>
          <w:szCs w:val="21"/>
        </w:rPr>
        <w:t>-420V；输出电流：</w:t>
      </w:r>
      <w:r>
        <w:rPr>
          <w:rFonts w:hint="eastAsia" w:ascii="宋体" w:hAnsi="宋体" w:eastAsia="宋体" w:cs="宋体"/>
          <w:sz w:val="21"/>
          <w:szCs w:val="21"/>
        </w:rPr>
        <w:t>1</w:t>
      </w:r>
      <w:r>
        <w:rPr>
          <w:rFonts w:ascii="宋体" w:hAnsi="宋体" w:eastAsia="宋体" w:cs="宋体"/>
          <w:sz w:val="21"/>
          <w:szCs w:val="21"/>
        </w:rPr>
        <w:t>31.57A。</w:t>
      </w:r>
    </w:p>
    <w:p w14:paraId="74E6063D">
      <w:pPr>
        <w:pStyle w:val="40"/>
        <w:numPr>
          <w:ilvl w:val="0"/>
          <w:numId w:val="3"/>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温升：＜</w:t>
      </w:r>
      <w:r>
        <w:rPr>
          <w:rFonts w:hint="eastAsia" w:ascii="宋体" w:hAnsi="宋体" w:eastAsia="宋体" w:cs="宋体"/>
          <w:sz w:val="21"/>
          <w:szCs w:val="21"/>
        </w:rPr>
        <w:t>5</w:t>
      </w:r>
      <w:r>
        <w:rPr>
          <w:rFonts w:ascii="宋体" w:hAnsi="宋体" w:eastAsia="宋体" w:cs="宋体"/>
          <w:sz w:val="21"/>
          <w:szCs w:val="21"/>
        </w:rPr>
        <w:t>5℃。</w:t>
      </w:r>
    </w:p>
    <w:p w14:paraId="631A9FEC">
      <w:pPr>
        <w:pStyle w:val="40"/>
        <w:numPr>
          <w:ilvl w:val="0"/>
          <w:numId w:val="3"/>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加温：</w:t>
      </w:r>
      <w:r>
        <w:rPr>
          <w:rFonts w:hint="eastAsia" w:ascii="宋体" w:hAnsi="宋体" w:eastAsia="宋体" w:cs="宋体"/>
          <w:sz w:val="21"/>
          <w:szCs w:val="21"/>
        </w:rPr>
        <w:t>3</w:t>
      </w:r>
      <w:r>
        <w:rPr>
          <w:rFonts w:ascii="宋体" w:hAnsi="宋体" w:eastAsia="宋体" w:cs="宋体"/>
          <w:sz w:val="21"/>
          <w:szCs w:val="21"/>
        </w:rPr>
        <w:t>-6台大电流加热变压器加温；冷却：油浸式。</w:t>
      </w:r>
    </w:p>
    <w:p w14:paraId="5BFF4E6C">
      <w:pPr>
        <w:spacing w:line="360" w:lineRule="auto"/>
        <w:ind w:left="210" w:leftChars="100" w:firstLine="420" w:firstLineChars="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）T</w:t>
      </w:r>
      <w:r>
        <w:rPr>
          <w:rFonts w:ascii="宋体" w:hAnsi="宋体" w:eastAsia="宋体" w:cs="宋体"/>
          <w:sz w:val="24"/>
        </w:rPr>
        <w:t>DJA-150kV   3台</w:t>
      </w:r>
    </w:p>
    <w:p w14:paraId="0C182973">
      <w:pPr>
        <w:pStyle w:val="40"/>
        <w:numPr>
          <w:ilvl w:val="0"/>
          <w:numId w:val="4"/>
        </w:numPr>
        <w:spacing w:line="360" w:lineRule="auto"/>
        <w:ind w:left="840" w:leftChars="400" w:firstLineChars="0"/>
        <w:rPr>
          <w:rFonts w:ascii="宋体" w:hAnsi="宋体" w:eastAsia="宋体" w:cs="宋体"/>
          <w:sz w:val="21"/>
          <w:szCs w:val="21"/>
        </w:rPr>
      </w:pPr>
      <w:r>
        <w:rPr>
          <w:rFonts w:ascii="宋体" w:hAnsi="宋体" w:eastAsia="宋体" w:cs="宋体"/>
          <w:sz w:val="21"/>
          <w:szCs w:val="21"/>
        </w:rPr>
        <w:t>额定容量：</w:t>
      </w:r>
      <w:r>
        <w:rPr>
          <w:rFonts w:hint="eastAsia" w:ascii="宋体" w:hAnsi="宋体" w:eastAsia="宋体" w:cs="宋体"/>
          <w:sz w:val="21"/>
          <w:szCs w:val="21"/>
        </w:rPr>
        <w:t>5</w:t>
      </w:r>
      <w:r>
        <w:rPr>
          <w:rFonts w:ascii="宋体" w:hAnsi="宋体" w:eastAsia="宋体" w:cs="宋体"/>
          <w:sz w:val="21"/>
          <w:szCs w:val="21"/>
        </w:rPr>
        <w:t>0kVA</w:t>
      </w:r>
    </w:p>
    <w:p w14:paraId="7C3063E4">
      <w:pPr>
        <w:pStyle w:val="40"/>
        <w:numPr>
          <w:ilvl w:val="0"/>
          <w:numId w:val="4"/>
        </w:numPr>
        <w:spacing w:line="360" w:lineRule="auto"/>
        <w:ind w:left="840" w:leftChars="400" w:firstLineChars="0"/>
        <w:rPr>
          <w:rFonts w:ascii="宋体" w:hAnsi="宋体" w:eastAsia="宋体" w:cs="宋体"/>
          <w:sz w:val="21"/>
          <w:szCs w:val="21"/>
        </w:rPr>
      </w:pPr>
      <w:r>
        <w:rPr>
          <w:rFonts w:ascii="宋体" w:hAnsi="宋体" w:eastAsia="宋体" w:cs="宋体"/>
          <w:sz w:val="21"/>
          <w:szCs w:val="21"/>
        </w:rPr>
        <w:t>输入电压：</w:t>
      </w:r>
      <w:r>
        <w:rPr>
          <w:rFonts w:hint="eastAsia" w:ascii="宋体" w:hAnsi="宋体" w:eastAsia="宋体" w:cs="宋体"/>
          <w:sz w:val="21"/>
          <w:szCs w:val="21"/>
        </w:rPr>
        <w:t>3</w:t>
      </w:r>
      <w:r>
        <w:rPr>
          <w:rFonts w:ascii="宋体" w:hAnsi="宋体" w:eastAsia="宋体" w:cs="宋体"/>
          <w:sz w:val="21"/>
          <w:szCs w:val="21"/>
        </w:rPr>
        <w:t>80V</w:t>
      </w:r>
      <w:r>
        <w:rPr>
          <w:rFonts w:hint="eastAsia" w:ascii="宋体" w:hAnsi="宋体" w:eastAsia="宋体" w:cs="宋体"/>
          <w:sz w:val="21"/>
          <w:szCs w:val="21"/>
        </w:rPr>
        <w:t>±1</w:t>
      </w:r>
      <w:r>
        <w:rPr>
          <w:rFonts w:ascii="宋体" w:hAnsi="宋体" w:eastAsia="宋体" w:cs="宋体"/>
          <w:sz w:val="21"/>
          <w:szCs w:val="21"/>
        </w:rPr>
        <w:t>0%；输出电压：</w:t>
      </w:r>
      <w:r>
        <w:rPr>
          <w:rFonts w:hint="eastAsia" w:ascii="宋体" w:hAnsi="宋体" w:eastAsia="宋体" w:cs="宋体"/>
          <w:sz w:val="21"/>
          <w:szCs w:val="21"/>
        </w:rPr>
        <w:t>0</w:t>
      </w:r>
      <w:r>
        <w:rPr>
          <w:rFonts w:ascii="宋体" w:hAnsi="宋体" w:eastAsia="宋体" w:cs="宋体"/>
          <w:sz w:val="21"/>
          <w:szCs w:val="21"/>
        </w:rPr>
        <w:t>-420V；输出电流：394.7A。</w:t>
      </w:r>
    </w:p>
    <w:p w14:paraId="054A35F2">
      <w:pPr>
        <w:pStyle w:val="40"/>
        <w:numPr>
          <w:ilvl w:val="0"/>
          <w:numId w:val="4"/>
        </w:numPr>
        <w:spacing w:line="360" w:lineRule="auto"/>
        <w:ind w:left="840" w:leftChars="400" w:firstLineChars="0"/>
        <w:rPr>
          <w:rFonts w:ascii="宋体" w:hAnsi="宋体" w:eastAsia="宋体" w:cs="宋体"/>
          <w:sz w:val="21"/>
          <w:szCs w:val="21"/>
        </w:rPr>
      </w:pPr>
      <w:r>
        <w:rPr>
          <w:rFonts w:ascii="宋体" w:hAnsi="宋体" w:eastAsia="宋体" w:cs="宋体"/>
          <w:sz w:val="21"/>
          <w:szCs w:val="21"/>
        </w:rPr>
        <w:t>温升：＜</w:t>
      </w:r>
      <w:r>
        <w:rPr>
          <w:rFonts w:hint="eastAsia" w:ascii="宋体" w:hAnsi="宋体" w:eastAsia="宋体" w:cs="宋体"/>
          <w:sz w:val="21"/>
          <w:szCs w:val="21"/>
        </w:rPr>
        <w:t>5</w:t>
      </w:r>
      <w:r>
        <w:rPr>
          <w:rFonts w:ascii="宋体" w:hAnsi="宋体" w:eastAsia="宋体" w:cs="宋体"/>
          <w:sz w:val="21"/>
          <w:szCs w:val="21"/>
        </w:rPr>
        <w:t>5℃。</w:t>
      </w:r>
    </w:p>
    <w:p w14:paraId="0CC4FE2D">
      <w:pPr>
        <w:pStyle w:val="40"/>
        <w:numPr>
          <w:ilvl w:val="0"/>
          <w:numId w:val="4"/>
        </w:numPr>
        <w:spacing w:line="360" w:lineRule="auto"/>
        <w:ind w:left="840" w:leftChars="400" w:firstLineChars="0"/>
        <w:rPr>
          <w:rFonts w:ascii="宋体" w:hAnsi="宋体" w:eastAsia="宋体" w:cs="宋体"/>
          <w:sz w:val="21"/>
          <w:szCs w:val="21"/>
        </w:rPr>
      </w:pPr>
      <w:r>
        <w:rPr>
          <w:rFonts w:ascii="宋体" w:hAnsi="宋体" w:eastAsia="宋体" w:cs="宋体"/>
          <w:sz w:val="21"/>
          <w:szCs w:val="21"/>
        </w:rPr>
        <w:t>加温：6-18台大电流加热变压器加温；冷却：油浸式。</w:t>
      </w:r>
    </w:p>
    <w:p w14:paraId="4CCEB728">
      <w:pPr>
        <w:spacing w:line="360" w:lineRule="auto"/>
        <w:jc w:val="center"/>
        <w:rPr>
          <w:rFonts w:ascii="宋体" w:hAnsi="宋体" w:eastAsia="宋体" w:cs="宋体"/>
          <w:sz w:val="24"/>
        </w:rPr>
      </w:pPr>
      <w:r>
        <w:rPr>
          <w:rFonts w:ascii="宋体" w:hAnsi="宋体" w:eastAsia="宋体" w:cs="宋体"/>
          <w:sz w:val="24"/>
        </w:rPr>
        <w:drawing>
          <wp:inline distT="0" distB="0" distL="0" distR="0">
            <wp:extent cx="3291840" cy="2249170"/>
            <wp:effectExtent l="0" t="0" r="1016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361932" cy="2297431"/>
                    </a:xfrm>
                    <a:prstGeom prst="rect">
                      <a:avLst/>
                    </a:prstGeom>
                  </pic:spPr>
                </pic:pic>
              </a:graphicData>
            </a:graphic>
          </wp:inline>
        </w:drawing>
      </w:r>
    </w:p>
    <w:p w14:paraId="06BFC210">
      <w:pPr>
        <w:spacing w:line="360" w:lineRule="auto"/>
        <w:ind w:leftChars="200"/>
        <w:rPr>
          <w:rFonts w:ascii="宋体" w:hAnsi="宋体" w:eastAsia="宋体" w:cs="宋体"/>
          <w:b/>
          <w:bCs/>
          <w:sz w:val="24"/>
        </w:rPr>
      </w:pPr>
      <w:r>
        <w:rPr>
          <w:rFonts w:hint="eastAsia" w:ascii="宋体" w:hAnsi="宋体" w:cs="宋体"/>
          <w:b/>
          <w:bCs/>
          <w:sz w:val="24"/>
          <w:lang w:val="en-US" w:eastAsia="zh-CN"/>
        </w:rPr>
        <w:t>6</w:t>
      </w:r>
      <w:r>
        <w:rPr>
          <w:rFonts w:hint="eastAsia" w:ascii="宋体" w:hAnsi="宋体" w:eastAsia="宋体" w:cs="宋体"/>
          <w:b/>
          <w:bCs/>
          <w:sz w:val="24"/>
        </w:rPr>
        <w:t>、大电流变压器技术规范要求：</w:t>
      </w:r>
    </w:p>
    <w:p w14:paraId="3D910FB6">
      <w:pPr>
        <w:pStyle w:val="40"/>
        <w:numPr>
          <w:ilvl w:val="0"/>
          <w:numId w:val="5"/>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型号：C</w:t>
      </w:r>
      <w:r>
        <w:rPr>
          <w:rFonts w:ascii="宋体" w:hAnsi="宋体" w:eastAsia="宋体" w:cs="宋体"/>
          <w:sz w:val="21"/>
          <w:szCs w:val="21"/>
        </w:rPr>
        <w:t>HC-5000A</w:t>
      </w:r>
      <w:r>
        <w:rPr>
          <w:rFonts w:hint="eastAsia" w:ascii="宋体" w:hAnsi="宋体" w:eastAsia="宋体" w:cs="宋体"/>
          <w:sz w:val="21"/>
          <w:szCs w:val="21"/>
        </w:rPr>
        <w:t>/</w:t>
      </w:r>
      <w:r>
        <w:rPr>
          <w:rFonts w:ascii="宋体" w:hAnsi="宋体" w:eastAsia="宋体" w:cs="宋体"/>
          <w:sz w:val="21"/>
          <w:szCs w:val="21"/>
        </w:rPr>
        <w:t>10V；21台。</w:t>
      </w:r>
    </w:p>
    <w:p w14:paraId="7C4823C1">
      <w:pPr>
        <w:pStyle w:val="40"/>
        <w:numPr>
          <w:ilvl w:val="0"/>
          <w:numId w:val="5"/>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额定容量：</w:t>
      </w:r>
      <w:r>
        <w:rPr>
          <w:rFonts w:ascii="宋体" w:hAnsi="宋体" w:eastAsia="宋体" w:cs="宋体"/>
          <w:sz w:val="21"/>
          <w:szCs w:val="21"/>
        </w:rPr>
        <w:t>50.0kVA</w:t>
      </w:r>
    </w:p>
    <w:p w14:paraId="567FF4EE">
      <w:pPr>
        <w:pStyle w:val="40"/>
        <w:numPr>
          <w:ilvl w:val="0"/>
          <w:numId w:val="5"/>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输入电压：</w:t>
      </w:r>
      <w:r>
        <w:rPr>
          <w:rFonts w:ascii="宋体" w:hAnsi="宋体" w:eastAsia="宋体" w:cs="宋体"/>
          <w:sz w:val="21"/>
          <w:szCs w:val="21"/>
        </w:rPr>
        <w:t>0-400V</w:t>
      </w:r>
      <w:r>
        <w:rPr>
          <w:rFonts w:hint="eastAsia" w:ascii="宋体" w:hAnsi="宋体" w:eastAsia="宋体" w:cs="宋体"/>
          <w:sz w:val="21"/>
          <w:szCs w:val="21"/>
        </w:rPr>
        <w:t>；输出电压：</w:t>
      </w:r>
      <w:r>
        <w:rPr>
          <w:rFonts w:ascii="宋体" w:hAnsi="宋体" w:eastAsia="宋体" w:cs="宋体"/>
          <w:sz w:val="21"/>
          <w:szCs w:val="21"/>
        </w:rPr>
        <w:t>10.0V；</w:t>
      </w:r>
      <w:r>
        <w:rPr>
          <w:rFonts w:hint="eastAsia" w:ascii="宋体" w:hAnsi="宋体" w:eastAsia="宋体" w:cs="宋体"/>
          <w:sz w:val="21"/>
          <w:szCs w:val="21"/>
        </w:rPr>
        <w:t>输出电流：</w:t>
      </w:r>
      <w:r>
        <w:rPr>
          <w:rFonts w:ascii="宋体" w:hAnsi="宋体" w:eastAsia="宋体" w:cs="宋体"/>
          <w:sz w:val="21"/>
          <w:szCs w:val="21"/>
        </w:rPr>
        <w:t>5000A</w:t>
      </w:r>
    </w:p>
    <w:p w14:paraId="3524C441">
      <w:pPr>
        <w:pStyle w:val="40"/>
        <w:numPr>
          <w:ilvl w:val="0"/>
          <w:numId w:val="5"/>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噪音：≤85dB</w:t>
      </w:r>
    </w:p>
    <w:p w14:paraId="4D505B8A">
      <w:pPr>
        <w:pStyle w:val="40"/>
        <w:numPr>
          <w:ilvl w:val="0"/>
          <w:numId w:val="5"/>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变压器：移动式，其中两只为固定轮，两只为方向轮。</w:t>
      </w:r>
    </w:p>
    <w:p w14:paraId="2484548F">
      <w:pPr>
        <w:pStyle w:val="40"/>
        <w:numPr>
          <w:ilvl w:val="0"/>
          <w:numId w:val="5"/>
        </w:numPr>
        <w:spacing w:line="360" w:lineRule="auto"/>
        <w:ind w:left="1260" w:leftChars="0" w:firstLineChars="0"/>
        <w:rPr>
          <w:rFonts w:ascii="宋体" w:hAnsi="宋体" w:eastAsia="宋体" w:cs="宋体"/>
          <w:sz w:val="21"/>
          <w:szCs w:val="21"/>
        </w:rPr>
      </w:pPr>
      <w:r>
        <w:rPr>
          <w:rFonts w:ascii="宋体" w:hAnsi="宋体" w:eastAsia="宋体" w:cs="宋体"/>
          <w:sz w:val="21"/>
          <w:szCs w:val="21"/>
        </w:rPr>
        <w:t>冷却方式：干式自冷。</w:t>
      </w:r>
    </w:p>
    <w:p w14:paraId="0C25E5C6">
      <w:pPr>
        <w:spacing w:line="360" w:lineRule="auto"/>
        <w:jc w:val="center"/>
        <w:rPr>
          <w:rFonts w:ascii="宋体" w:hAnsi="宋体" w:eastAsia="宋体" w:cs="宋体"/>
          <w:sz w:val="24"/>
        </w:rPr>
      </w:pPr>
      <w:r>
        <w:rPr>
          <w:rFonts w:ascii="宋体" w:hAnsi="宋体" w:eastAsia="宋体" w:cs="宋体"/>
          <w:sz w:val="24"/>
        </w:rPr>
        <w:drawing>
          <wp:inline distT="0" distB="0" distL="0" distR="0">
            <wp:extent cx="3861435" cy="2123440"/>
            <wp:effectExtent l="0" t="0" r="1206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875808" cy="2131880"/>
                    </a:xfrm>
                    <a:prstGeom prst="rect">
                      <a:avLst/>
                    </a:prstGeom>
                  </pic:spPr>
                </pic:pic>
              </a:graphicData>
            </a:graphic>
          </wp:inline>
        </w:drawing>
      </w:r>
    </w:p>
    <w:p w14:paraId="1A0C09AF">
      <w:pPr>
        <w:spacing w:line="360" w:lineRule="auto"/>
        <w:ind w:leftChars="200"/>
        <w:rPr>
          <w:rFonts w:hint="eastAsia" w:ascii="宋体" w:hAnsi="宋体" w:cs="宋体"/>
          <w:sz w:val="24"/>
          <w:lang w:val="en-US" w:eastAsia="zh-CN"/>
        </w:rPr>
      </w:pPr>
    </w:p>
    <w:p w14:paraId="6C5D3C68">
      <w:pPr>
        <w:spacing w:line="360" w:lineRule="auto"/>
        <w:ind w:leftChars="200"/>
        <w:rPr>
          <w:rFonts w:ascii="宋体" w:hAnsi="宋体" w:eastAsia="宋体" w:cs="宋体"/>
          <w:b/>
          <w:bCs/>
          <w:sz w:val="24"/>
        </w:rPr>
      </w:pPr>
      <w:r>
        <w:rPr>
          <w:rFonts w:hint="eastAsia" w:ascii="宋体" w:hAnsi="宋体" w:cs="宋体"/>
          <w:b/>
          <w:bCs/>
          <w:sz w:val="24"/>
          <w:lang w:val="en-US" w:eastAsia="zh-CN"/>
        </w:rPr>
        <w:t>7</w:t>
      </w:r>
      <w:r>
        <w:rPr>
          <w:rFonts w:hint="eastAsia" w:ascii="宋体" w:hAnsi="宋体" w:eastAsia="宋体" w:cs="宋体"/>
          <w:b/>
          <w:bCs/>
          <w:sz w:val="24"/>
        </w:rPr>
        <w:t>、低压补偿电容柜技术规范要求：</w:t>
      </w:r>
    </w:p>
    <w:p w14:paraId="1C8CDC29">
      <w:pPr>
        <w:pStyle w:val="40"/>
        <w:numPr>
          <w:ilvl w:val="0"/>
          <w:numId w:val="6"/>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容量：630kvar</w:t>
      </w:r>
    </w:p>
    <w:p w14:paraId="06066D19">
      <w:pPr>
        <w:pStyle w:val="40"/>
        <w:numPr>
          <w:ilvl w:val="0"/>
          <w:numId w:val="6"/>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额定电压：450V</w:t>
      </w:r>
    </w:p>
    <w:p w14:paraId="777243B9">
      <w:pPr>
        <w:pStyle w:val="40"/>
        <w:numPr>
          <w:ilvl w:val="0"/>
          <w:numId w:val="6"/>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电容器分3个部分，分为固定投入方式一路、模拟回路、试品回路，每个单元电动切换，用于无功补偿。</w:t>
      </w:r>
    </w:p>
    <w:p w14:paraId="62DB6510">
      <w:pPr>
        <w:pStyle w:val="40"/>
        <w:numPr>
          <w:ilvl w:val="0"/>
          <w:numId w:val="6"/>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每台电流发生器底部有20kvar，总无功补充功率为1050kvar。</w:t>
      </w:r>
    </w:p>
    <w:p w14:paraId="20F4CD4A">
      <w:pPr>
        <w:spacing w:line="360" w:lineRule="auto"/>
        <w:ind w:firstLine="420" w:firstLineChars="0"/>
        <w:rPr>
          <w:rFonts w:ascii="宋体" w:hAnsi="宋体" w:eastAsia="宋体" w:cs="宋体"/>
          <w:b/>
          <w:bCs/>
          <w:sz w:val="24"/>
        </w:rPr>
      </w:pPr>
      <w:r>
        <w:rPr>
          <w:rFonts w:hint="eastAsia" w:ascii="宋体" w:hAnsi="宋体" w:cs="宋体"/>
          <w:b/>
          <w:bCs/>
          <w:sz w:val="24"/>
          <w:lang w:val="en-US" w:eastAsia="zh-CN"/>
        </w:rPr>
        <w:t>8</w:t>
      </w:r>
      <w:r>
        <w:rPr>
          <w:rFonts w:hint="eastAsia" w:ascii="宋体" w:hAnsi="宋体" w:eastAsia="宋体" w:cs="宋体"/>
          <w:b/>
          <w:bCs/>
          <w:sz w:val="24"/>
        </w:rPr>
        <w:t>、无线测温仪技术规范要求：</w:t>
      </w:r>
    </w:p>
    <w:p w14:paraId="29089789">
      <w:pPr>
        <w:spacing w:line="360" w:lineRule="auto"/>
        <w:ind w:left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1</w:t>
      </w:r>
      <w:r>
        <w:rPr>
          <w:rFonts w:ascii="宋体" w:hAnsi="宋体" w:eastAsia="宋体" w:cs="宋体"/>
          <w:sz w:val="24"/>
        </w:rPr>
        <w:t>）YGWT-2000 E/P</w:t>
      </w:r>
      <w:r>
        <w:rPr>
          <w:rFonts w:hint="eastAsia" w:ascii="宋体" w:hAnsi="宋体" w:eastAsia="宋体" w:cs="宋体"/>
          <w:sz w:val="24"/>
        </w:rPr>
        <w:t>扇形无线测温终端</w:t>
      </w:r>
    </w:p>
    <w:p w14:paraId="404261D2">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频率范围：</w:t>
      </w:r>
      <w:r>
        <w:rPr>
          <w:rFonts w:ascii="宋体" w:hAnsi="宋体" w:eastAsia="宋体" w:cs="宋体"/>
          <w:sz w:val="21"/>
          <w:szCs w:val="21"/>
        </w:rPr>
        <w:t>433MHz</w:t>
      </w:r>
      <w:r>
        <w:rPr>
          <w:rFonts w:hint="eastAsia" w:ascii="宋体" w:hAnsi="宋体" w:eastAsia="宋体" w:cs="宋体"/>
          <w:sz w:val="21"/>
          <w:szCs w:val="21"/>
        </w:rPr>
        <w:t>－</w:t>
      </w:r>
      <w:r>
        <w:rPr>
          <w:rFonts w:ascii="宋体" w:hAnsi="宋体" w:eastAsia="宋体" w:cs="宋体"/>
          <w:sz w:val="21"/>
          <w:szCs w:val="21"/>
        </w:rPr>
        <w:t>434.79MHz</w:t>
      </w:r>
    </w:p>
    <w:p w14:paraId="77304339">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传输距离：≥</w:t>
      </w:r>
      <w:r>
        <w:rPr>
          <w:rFonts w:ascii="宋体" w:hAnsi="宋体" w:eastAsia="宋体" w:cs="宋体"/>
          <w:sz w:val="21"/>
          <w:szCs w:val="21"/>
        </w:rPr>
        <w:t>800m</w:t>
      </w:r>
      <w:r>
        <w:rPr>
          <w:rFonts w:hint="eastAsia" w:ascii="宋体" w:hAnsi="宋体" w:eastAsia="宋体" w:cs="宋体"/>
          <w:sz w:val="21"/>
          <w:szCs w:val="21"/>
        </w:rPr>
        <w:t>（无阻挡）</w:t>
      </w:r>
    </w:p>
    <w:p w14:paraId="23805BEF">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发射功率：</w:t>
      </w:r>
      <w:r>
        <w:rPr>
          <w:rFonts w:ascii="宋体" w:hAnsi="宋体" w:eastAsia="宋体" w:cs="宋体"/>
          <w:sz w:val="21"/>
          <w:szCs w:val="21"/>
        </w:rPr>
        <w:t>15dBm；</w:t>
      </w:r>
      <w:r>
        <w:rPr>
          <w:rFonts w:hint="eastAsia" w:ascii="宋体" w:hAnsi="宋体" w:eastAsia="宋体" w:cs="宋体"/>
          <w:sz w:val="21"/>
          <w:szCs w:val="21"/>
        </w:rPr>
        <w:t>发送周期：</w:t>
      </w:r>
      <w:r>
        <w:rPr>
          <w:rFonts w:ascii="宋体" w:hAnsi="宋体" w:eastAsia="宋体" w:cs="宋体"/>
          <w:sz w:val="21"/>
          <w:szCs w:val="21"/>
        </w:rPr>
        <w:t>t*5</w:t>
      </w:r>
      <w:r>
        <w:rPr>
          <w:rFonts w:hint="eastAsia" w:ascii="宋体" w:hAnsi="宋体" w:eastAsia="宋体" w:cs="宋体"/>
          <w:sz w:val="21"/>
          <w:szCs w:val="21"/>
        </w:rPr>
        <w:t>分钟，可自行设置时间。</w:t>
      </w:r>
    </w:p>
    <w:p w14:paraId="5E8B4C4D">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测温方式：分体式。</w:t>
      </w:r>
    </w:p>
    <w:p w14:paraId="7A9FD63A">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供电方式：高能电池。</w:t>
      </w:r>
    </w:p>
    <w:p w14:paraId="1F652886">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工作环境：</w:t>
      </w:r>
      <w:r>
        <w:rPr>
          <w:rFonts w:ascii="宋体" w:hAnsi="宋体" w:eastAsia="宋体" w:cs="宋体"/>
          <w:sz w:val="21"/>
          <w:szCs w:val="21"/>
        </w:rPr>
        <w:t>-25~125</w:t>
      </w:r>
      <w:r>
        <w:rPr>
          <w:rFonts w:hint="eastAsia" w:ascii="宋体" w:hAnsi="宋体" w:eastAsia="宋体" w:cs="宋体"/>
          <w:sz w:val="21"/>
          <w:szCs w:val="21"/>
        </w:rPr>
        <w:t>℃。</w:t>
      </w:r>
    </w:p>
    <w:p w14:paraId="36A4E628">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防水级别：不防水。</w:t>
      </w:r>
    </w:p>
    <w:p w14:paraId="3E19D488">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测量温度范围：（</w:t>
      </w:r>
      <w:r>
        <w:rPr>
          <w:rFonts w:ascii="宋体" w:hAnsi="宋体" w:eastAsia="宋体" w:cs="宋体"/>
          <w:sz w:val="21"/>
          <w:szCs w:val="21"/>
        </w:rPr>
        <w:t>-40</w:t>
      </w:r>
      <w:r>
        <w:rPr>
          <w:rFonts w:hint="eastAsia" w:ascii="宋体" w:hAnsi="宋体" w:eastAsia="宋体" w:cs="宋体"/>
          <w:sz w:val="21"/>
          <w:szCs w:val="21"/>
        </w:rPr>
        <w:t>℃</w:t>
      </w:r>
      <w:r>
        <w:rPr>
          <w:rFonts w:ascii="宋体" w:hAnsi="宋体" w:eastAsia="宋体" w:cs="宋体"/>
          <w:sz w:val="21"/>
          <w:szCs w:val="21"/>
        </w:rPr>
        <w:t>）—（+150</w:t>
      </w:r>
      <w:r>
        <w:rPr>
          <w:rFonts w:hint="eastAsia" w:ascii="宋体" w:hAnsi="宋体" w:eastAsia="宋体" w:cs="宋体"/>
          <w:sz w:val="21"/>
          <w:szCs w:val="21"/>
        </w:rPr>
        <w:t>℃）</w:t>
      </w:r>
    </w:p>
    <w:p w14:paraId="7213404E">
      <w:pPr>
        <w:pStyle w:val="40"/>
        <w:numPr>
          <w:ilvl w:val="0"/>
          <w:numId w:val="7"/>
        </w:numPr>
        <w:spacing w:line="360" w:lineRule="auto"/>
        <w:ind w:left="840" w:leftChars="400" w:firstLineChars="0"/>
        <w:rPr>
          <w:rFonts w:ascii="宋体" w:hAnsi="宋体" w:eastAsia="宋体" w:cs="宋体"/>
          <w:sz w:val="21"/>
          <w:szCs w:val="21"/>
        </w:rPr>
      </w:pPr>
      <w:r>
        <w:rPr>
          <w:rFonts w:hint="eastAsia" w:ascii="宋体" w:hAnsi="宋体" w:eastAsia="宋体" w:cs="宋体"/>
          <w:sz w:val="21"/>
          <w:szCs w:val="21"/>
        </w:rPr>
        <w:t>测量精度：±</w:t>
      </w:r>
      <w:r>
        <w:rPr>
          <w:rFonts w:ascii="宋体" w:hAnsi="宋体" w:eastAsia="宋体" w:cs="宋体"/>
          <w:sz w:val="21"/>
          <w:szCs w:val="21"/>
        </w:rPr>
        <w:t>0.5</w:t>
      </w:r>
      <w:r>
        <w:rPr>
          <w:rFonts w:hint="eastAsia" w:ascii="宋体" w:hAnsi="宋体" w:eastAsia="宋体" w:cs="宋体"/>
          <w:sz w:val="21"/>
          <w:szCs w:val="21"/>
        </w:rPr>
        <w:t>℃</w:t>
      </w:r>
    </w:p>
    <w:p w14:paraId="03E59F6B">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w:t>
      </w:r>
      <w:r>
        <w:rPr>
          <w:rFonts w:hint="eastAsia" w:ascii="宋体" w:hAnsi="宋体" w:eastAsia="宋体" w:cs="宋体"/>
          <w:sz w:val="24"/>
        </w:rPr>
        <w:t>YGWT-2000C/N 型无线汇聚终端</w:t>
      </w:r>
    </w:p>
    <w:p w14:paraId="1B90CC21">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频率范围：</w:t>
      </w:r>
      <w:r>
        <w:rPr>
          <w:rFonts w:ascii="宋体" w:hAnsi="宋体" w:eastAsia="宋体" w:cs="宋体"/>
          <w:sz w:val="21"/>
          <w:szCs w:val="21"/>
        </w:rPr>
        <w:t>433MHz</w:t>
      </w:r>
      <w:r>
        <w:rPr>
          <w:rFonts w:hint="eastAsia" w:ascii="宋体" w:hAnsi="宋体" w:eastAsia="宋体" w:cs="宋体"/>
          <w:sz w:val="21"/>
          <w:szCs w:val="21"/>
        </w:rPr>
        <w:t>－</w:t>
      </w:r>
      <w:r>
        <w:rPr>
          <w:rFonts w:ascii="宋体" w:hAnsi="宋体" w:eastAsia="宋体" w:cs="宋体"/>
          <w:sz w:val="21"/>
          <w:szCs w:val="21"/>
        </w:rPr>
        <w:t xml:space="preserve">434.79MHz </w:t>
      </w:r>
    </w:p>
    <w:p w14:paraId="62DDB72D">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传输距离：≥</w:t>
      </w:r>
      <w:r>
        <w:rPr>
          <w:rFonts w:ascii="宋体" w:hAnsi="宋体" w:eastAsia="宋体" w:cs="宋体"/>
          <w:sz w:val="21"/>
          <w:szCs w:val="21"/>
        </w:rPr>
        <w:t xml:space="preserve">800m </w:t>
      </w:r>
      <w:r>
        <w:rPr>
          <w:rFonts w:hint="eastAsia" w:ascii="宋体" w:hAnsi="宋体" w:eastAsia="宋体" w:cs="宋体"/>
          <w:sz w:val="21"/>
          <w:szCs w:val="21"/>
        </w:rPr>
        <w:t>（无阻挡）</w:t>
      </w:r>
    </w:p>
    <w:p w14:paraId="111A70C4">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输出功率：</w:t>
      </w:r>
      <w:r>
        <w:rPr>
          <w:rFonts w:ascii="宋体" w:hAnsi="宋体" w:eastAsia="宋体" w:cs="宋体"/>
          <w:sz w:val="21"/>
          <w:szCs w:val="21"/>
        </w:rPr>
        <w:t>&gt;25dbm</w:t>
      </w:r>
    </w:p>
    <w:p w14:paraId="7268732B">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接收灵敏度：</w:t>
      </w:r>
      <w:r>
        <w:rPr>
          <w:rFonts w:ascii="宋体" w:hAnsi="宋体" w:eastAsia="宋体" w:cs="宋体"/>
          <w:sz w:val="21"/>
          <w:szCs w:val="21"/>
        </w:rPr>
        <w:t>-123dbm</w:t>
      </w:r>
    </w:p>
    <w:p w14:paraId="34348ED6">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显示方式：液晶显示</w:t>
      </w:r>
    </w:p>
    <w:p w14:paraId="37FA2F44">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湿度接口：</w:t>
      </w:r>
      <w:r>
        <w:rPr>
          <w:rFonts w:ascii="宋体" w:hAnsi="宋体" w:eastAsia="宋体" w:cs="宋体"/>
          <w:sz w:val="21"/>
          <w:szCs w:val="21"/>
        </w:rPr>
        <w:t>1-3</w:t>
      </w:r>
      <w:r>
        <w:rPr>
          <w:rFonts w:hint="eastAsia" w:ascii="宋体" w:hAnsi="宋体" w:eastAsia="宋体" w:cs="宋体"/>
          <w:sz w:val="21"/>
          <w:szCs w:val="21"/>
        </w:rPr>
        <w:t>路湿度</w:t>
      </w:r>
    </w:p>
    <w:p w14:paraId="21C726BC">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输出接口：两路无源报警输出</w:t>
      </w:r>
    </w:p>
    <w:p w14:paraId="3CFCFA19">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接口方式：</w:t>
      </w:r>
      <w:r>
        <w:rPr>
          <w:rFonts w:ascii="宋体" w:hAnsi="宋体" w:eastAsia="宋体" w:cs="宋体"/>
          <w:sz w:val="21"/>
          <w:szCs w:val="21"/>
        </w:rPr>
        <w:t>RS232</w:t>
      </w:r>
      <w:r>
        <w:rPr>
          <w:rFonts w:hint="eastAsia" w:ascii="宋体" w:hAnsi="宋体" w:eastAsia="宋体" w:cs="宋体"/>
          <w:sz w:val="21"/>
          <w:szCs w:val="21"/>
        </w:rPr>
        <w:t>、</w:t>
      </w:r>
      <w:r>
        <w:rPr>
          <w:rFonts w:ascii="宋体" w:hAnsi="宋体" w:eastAsia="宋体" w:cs="宋体"/>
          <w:sz w:val="21"/>
          <w:szCs w:val="21"/>
        </w:rPr>
        <w:t>RS485</w:t>
      </w:r>
    </w:p>
    <w:p w14:paraId="0AF0FFBE">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管理数量：最大可管理</w:t>
      </w:r>
      <w:r>
        <w:rPr>
          <w:rFonts w:ascii="宋体" w:hAnsi="宋体" w:eastAsia="宋体" w:cs="宋体"/>
          <w:sz w:val="21"/>
          <w:szCs w:val="21"/>
        </w:rPr>
        <w:t>1024</w:t>
      </w:r>
      <w:r>
        <w:rPr>
          <w:rFonts w:hint="eastAsia" w:ascii="宋体" w:hAnsi="宋体" w:eastAsia="宋体" w:cs="宋体"/>
          <w:sz w:val="21"/>
          <w:szCs w:val="21"/>
        </w:rPr>
        <w:t>个测温终端</w:t>
      </w:r>
    </w:p>
    <w:p w14:paraId="1FC3DB41">
      <w:pPr>
        <w:pStyle w:val="40"/>
        <w:numPr>
          <w:ilvl w:val="0"/>
          <w:numId w:val="8"/>
        </w:numPr>
        <w:spacing w:line="360" w:lineRule="auto"/>
        <w:ind w:left="1260" w:leftChars="0" w:firstLineChars="0"/>
        <w:rPr>
          <w:rFonts w:ascii="宋体" w:hAnsi="宋体" w:eastAsia="宋体" w:cs="宋体"/>
          <w:sz w:val="21"/>
          <w:szCs w:val="21"/>
        </w:rPr>
      </w:pPr>
      <w:r>
        <w:rPr>
          <w:rFonts w:hint="eastAsia" w:ascii="宋体" w:hAnsi="宋体" w:eastAsia="宋体" w:cs="宋体"/>
          <w:sz w:val="21"/>
          <w:szCs w:val="21"/>
        </w:rPr>
        <w:t>电源：</w:t>
      </w:r>
      <w:r>
        <w:rPr>
          <w:rFonts w:ascii="宋体" w:hAnsi="宋体" w:eastAsia="宋体" w:cs="宋体"/>
          <w:sz w:val="21"/>
          <w:szCs w:val="21"/>
        </w:rPr>
        <w:t>AC 85V</w:t>
      </w:r>
      <w:r>
        <w:rPr>
          <w:rFonts w:hint="eastAsia" w:ascii="宋体" w:hAnsi="宋体" w:eastAsia="宋体" w:cs="宋体"/>
          <w:sz w:val="21"/>
          <w:szCs w:val="21"/>
        </w:rPr>
        <w:t>-</w:t>
      </w:r>
      <w:r>
        <w:rPr>
          <w:rFonts w:ascii="宋体" w:hAnsi="宋体" w:eastAsia="宋体" w:cs="宋体"/>
          <w:sz w:val="21"/>
          <w:szCs w:val="21"/>
        </w:rPr>
        <w:t>265V；DC 100V</w:t>
      </w:r>
      <w:r>
        <w:rPr>
          <w:rFonts w:hint="eastAsia" w:ascii="宋体" w:hAnsi="宋体" w:eastAsia="宋体" w:cs="宋体"/>
          <w:sz w:val="21"/>
          <w:szCs w:val="21"/>
        </w:rPr>
        <w:t>-</w:t>
      </w:r>
      <w:r>
        <w:rPr>
          <w:rFonts w:ascii="宋体" w:hAnsi="宋体" w:eastAsia="宋体" w:cs="宋体"/>
          <w:sz w:val="21"/>
          <w:szCs w:val="21"/>
        </w:rPr>
        <w:t>360V</w:t>
      </w:r>
    </w:p>
    <w:p w14:paraId="5990EBAC">
      <w:pPr>
        <w:spacing w:line="420" w:lineRule="exact"/>
        <w:ind w:firstLine="420" w:firstLineChars="0"/>
        <w:jc w:val="left"/>
        <w:rPr>
          <w:rFonts w:hint="default" w:ascii="宋体" w:hAnsi="宋体" w:cs="宋体"/>
          <w:b w:val="0"/>
          <w:bCs w:val="0"/>
          <w:szCs w:val="21"/>
          <w:lang w:val="en-US" w:eastAsia="zh-CN" w:bidi="ar-SA"/>
        </w:rPr>
      </w:pPr>
    </w:p>
    <w:p w14:paraId="4678033F">
      <w:pPr>
        <w:spacing w:line="420" w:lineRule="exact"/>
        <w:ind w:firstLine="420" w:firstLineChars="0"/>
        <w:jc w:val="left"/>
        <w:rPr>
          <w:rFonts w:hint="default" w:ascii="宋体" w:hAnsi="宋体" w:cs="宋体"/>
          <w:b w:val="0"/>
          <w:bCs w:val="0"/>
          <w:szCs w:val="21"/>
          <w:lang w:val="en-US" w:eastAsia="zh-CN" w:bidi="ar-SA"/>
        </w:rPr>
      </w:pPr>
    </w:p>
    <w:p w14:paraId="61CE4636">
      <w:pPr>
        <w:spacing w:line="420" w:lineRule="exact"/>
        <w:ind w:firstLine="422" w:firstLineChars="200"/>
        <w:jc w:val="left"/>
        <w:rPr>
          <w:rFonts w:hint="eastAsia" w:ascii="宋体" w:hAnsi="宋体" w:eastAsia="宋体" w:cs="宋体"/>
          <w:b/>
          <w:bCs/>
          <w:szCs w:val="21"/>
          <w:lang w:bidi="ar-SA"/>
        </w:rPr>
      </w:pPr>
      <w:r>
        <w:rPr>
          <w:rFonts w:hint="eastAsia" w:ascii="宋体" w:hAnsi="宋体" w:cs="宋体"/>
          <w:b/>
          <w:bCs/>
          <w:szCs w:val="21"/>
          <w:lang w:val="en-US" w:eastAsia="zh-CN" w:bidi="ar-SA"/>
        </w:rPr>
        <w:t>9</w:t>
      </w:r>
      <w:r>
        <w:rPr>
          <w:rFonts w:hint="eastAsia" w:ascii="宋体" w:hAnsi="宋体" w:eastAsia="宋体" w:cs="宋体"/>
          <w:b/>
          <w:bCs/>
          <w:szCs w:val="21"/>
          <w:lang w:bidi="ar-SA"/>
        </w:rPr>
        <w:t>、</w:t>
      </w:r>
      <w:r>
        <w:rPr>
          <w:rFonts w:hint="eastAsia" w:ascii="宋体" w:hAnsi="宋体" w:eastAsia="宋体" w:cs="宋体"/>
          <w:b/>
          <w:bCs/>
          <w:sz w:val="24"/>
          <w:szCs w:val="24"/>
          <w:lang w:bidi="ar-SA"/>
        </w:rPr>
        <w:t>设备验收及技术质量标准</w:t>
      </w:r>
    </w:p>
    <w:p w14:paraId="083B5D17">
      <w:pPr>
        <w:numPr>
          <w:ilvl w:val="0"/>
          <w:numId w:val="9"/>
        </w:numPr>
        <w:tabs>
          <w:tab w:val="left" w:pos="1260"/>
          <w:tab w:val="clear" w:pos="420"/>
        </w:tabs>
        <w:spacing w:line="420" w:lineRule="exact"/>
        <w:ind w:left="420" w:leftChars="0"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bidi="ar-SA"/>
        </w:rPr>
        <w:t>按双方确认的技术要求签订设备验收标准在供货合同中明确。</w:t>
      </w:r>
    </w:p>
    <w:p w14:paraId="5C9BC053">
      <w:pPr>
        <w:numPr>
          <w:ilvl w:val="0"/>
          <w:numId w:val="9"/>
        </w:numPr>
        <w:tabs>
          <w:tab w:val="left" w:pos="1260"/>
          <w:tab w:val="clear" w:pos="420"/>
        </w:tabs>
        <w:spacing w:line="420" w:lineRule="exact"/>
        <w:ind w:left="420" w:leftChars="0"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bidi="ar-SA"/>
        </w:rPr>
        <w:t>设备发运前，供方应提供设备出厂检验报告和各项检验数据。</w:t>
      </w:r>
    </w:p>
    <w:p w14:paraId="7F9F440E">
      <w:pPr>
        <w:numPr>
          <w:ilvl w:val="0"/>
          <w:numId w:val="9"/>
        </w:numPr>
        <w:tabs>
          <w:tab w:val="left" w:pos="1260"/>
          <w:tab w:val="clear" w:pos="420"/>
        </w:tabs>
        <w:spacing w:line="420" w:lineRule="exact"/>
        <w:ind w:left="420" w:leftChars="0"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bidi="ar-SA"/>
        </w:rPr>
        <w:t>最终验收在买方工厂进行，设备经卖方安装、调试，买方配合调试，并经双方约定的要求验收通过后，双方签署验收记录。</w:t>
      </w:r>
    </w:p>
    <w:p w14:paraId="7C6640C2">
      <w:pPr>
        <w:numPr>
          <w:ilvl w:val="0"/>
          <w:numId w:val="9"/>
        </w:numPr>
        <w:tabs>
          <w:tab w:val="left" w:pos="1260"/>
          <w:tab w:val="clear" w:pos="420"/>
        </w:tabs>
        <w:spacing w:line="420" w:lineRule="exact"/>
        <w:ind w:left="420" w:leftChars="0"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bidi="ar-SA"/>
        </w:rPr>
        <w:t>设备安装调试完成后，应提供第三方计量校准报告。</w:t>
      </w:r>
    </w:p>
    <w:p w14:paraId="5A995A27">
      <w:pPr>
        <w:numPr>
          <w:ilvl w:val="0"/>
          <w:numId w:val="9"/>
        </w:numPr>
        <w:tabs>
          <w:tab w:val="left" w:pos="1260"/>
          <w:tab w:val="clear" w:pos="420"/>
        </w:tabs>
        <w:spacing w:line="420" w:lineRule="exact"/>
        <w:ind w:left="420" w:leftChars="0"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bidi="ar-SA"/>
        </w:rPr>
        <w:t>设备质量保证期自最终验收合格时间起不短于三年。</w:t>
      </w:r>
    </w:p>
    <w:p w14:paraId="2AEBAF15">
      <w:pPr>
        <w:pStyle w:val="5"/>
        <w:rPr>
          <w:rFonts w:hint="eastAsia" w:ascii="宋体" w:hAnsi="宋体" w:eastAsia="宋体" w:cs="宋体"/>
          <w:sz w:val="21"/>
          <w:szCs w:val="21"/>
          <w:lang w:val="en-US" w:eastAsia="zh-CN"/>
        </w:rPr>
      </w:pPr>
    </w:p>
    <w:p w14:paraId="2588A8F8">
      <w:pPr>
        <w:spacing w:line="420" w:lineRule="exact"/>
        <w:ind w:firstLine="141" w:firstLineChars="67"/>
        <w:jc w:val="left"/>
        <w:rPr>
          <w:rFonts w:hint="eastAsia" w:ascii="宋体" w:hAnsi="宋体" w:eastAsia="宋体" w:cs="宋体"/>
          <w:b/>
          <w:bCs/>
          <w:color w:val="0070C0"/>
          <w:sz w:val="21"/>
          <w:szCs w:val="21"/>
        </w:rPr>
      </w:pPr>
      <w:bookmarkStart w:id="0" w:name="_Toc6693"/>
      <w:bookmarkStart w:id="1" w:name="_Toc18994"/>
      <w:bookmarkStart w:id="2" w:name="_Toc24104"/>
      <w:r>
        <w:rPr>
          <w:rFonts w:hint="eastAsia" w:ascii="宋体" w:hAnsi="宋体" w:eastAsia="宋体" w:cs="宋体"/>
          <w:b/>
          <w:bCs/>
          <w:color w:val="0070C0"/>
          <w:sz w:val="21"/>
          <w:szCs w:val="21"/>
        </w:rPr>
        <w:t>三、 交货</w:t>
      </w:r>
      <w:bookmarkEnd w:id="0"/>
      <w:bookmarkEnd w:id="1"/>
      <w:bookmarkEnd w:id="2"/>
    </w:p>
    <w:p w14:paraId="02E7A1F4">
      <w:pPr>
        <w:tabs>
          <w:tab w:val="left" w:pos="0"/>
        </w:tabs>
        <w:spacing w:line="300" w:lineRule="auto"/>
        <w:ind w:firstLine="422" w:firstLineChars="200"/>
        <w:jc w:val="left"/>
        <w:rPr>
          <w:rFonts w:hint="eastAsia" w:ascii="宋体" w:hAnsi="宋体" w:eastAsia="宋体" w:cs="宋体"/>
          <w:b/>
          <w:bCs/>
          <w:sz w:val="21"/>
          <w:szCs w:val="21"/>
        </w:rPr>
      </w:pPr>
      <w:r>
        <w:rPr>
          <w:rFonts w:hint="eastAsia" w:ascii="宋体" w:hAnsi="宋体" w:cs="宋体"/>
          <w:b/>
          <w:bCs/>
          <w:sz w:val="21"/>
          <w:szCs w:val="21"/>
          <w:lang w:val="en-US" w:eastAsia="zh-CN"/>
        </w:rPr>
        <w:t>3.1</w:t>
      </w:r>
      <w:r>
        <w:rPr>
          <w:rFonts w:hint="eastAsia" w:ascii="宋体" w:hAnsi="宋体" w:eastAsia="宋体" w:cs="宋体"/>
          <w:b/>
          <w:bCs/>
          <w:sz w:val="21"/>
          <w:szCs w:val="21"/>
        </w:rPr>
        <w:t>交货以合同约定为准</w:t>
      </w:r>
    </w:p>
    <w:p w14:paraId="757C7A20">
      <w:pPr>
        <w:tabs>
          <w:tab w:val="left" w:pos="0"/>
        </w:tabs>
        <w:spacing w:line="300" w:lineRule="auto"/>
        <w:ind w:firstLine="420" w:firstLineChars="200"/>
        <w:jc w:val="left"/>
        <w:rPr>
          <w:rFonts w:hint="eastAsia" w:ascii="宋体" w:hAnsi="宋体" w:eastAsia="宋体" w:cs="宋体"/>
          <w:sz w:val="21"/>
          <w:szCs w:val="21"/>
        </w:rPr>
      </w:pPr>
      <w:bookmarkStart w:id="3" w:name="_Toc24929"/>
      <w:r>
        <w:rPr>
          <w:rFonts w:hint="eastAsia" w:ascii="宋体" w:hAnsi="宋体" w:eastAsia="宋体" w:cs="宋体"/>
          <w:sz w:val="21"/>
          <w:szCs w:val="21"/>
        </w:rPr>
        <w:t>3.1.1投标单位产品质量及售后服务承诺</w:t>
      </w:r>
      <w:bookmarkEnd w:id="3"/>
    </w:p>
    <w:p w14:paraId="511C2507">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3.1.2合同签订后，投标单位应指定负责本工程的负责人，负责协调投标单位在工程中的各项工作，如工程进度、设备制造、包装运输、现场安装服务、调试验收等。</w:t>
      </w:r>
    </w:p>
    <w:p w14:paraId="23058B25">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招、投标双方可根据工程需要召开工程联络协调会议或其他形式解决设计和制造中的问题，以确保产品最优质量。如投标单位所供产品存在质量问题，在质保期内24小时内到达现场免费服务；在质保期外24小时内到达现场的有偿服务，但只收成本费。</w:t>
      </w:r>
    </w:p>
    <w:p w14:paraId="38031593">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3.1.3工程文件的交接要有记录，联络协调会议应有会议纪要。</w:t>
      </w:r>
    </w:p>
    <w:p w14:paraId="71CCFF3B">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3.1.4设备自设备安装受电投运之日起开始计算质保期。质保期设备出现问题，如为质量问题，投标单位免费售后服务，发生的一切费用由投标单位承担，该设备质保期从新计算。</w:t>
      </w:r>
    </w:p>
    <w:p w14:paraId="2A7348FF">
      <w:pPr>
        <w:pStyle w:val="8"/>
        <w:spacing w:line="300" w:lineRule="auto"/>
        <w:ind w:firstLine="422" w:firstLineChars="200"/>
        <w:jc w:val="left"/>
        <w:outlineLvl w:val="1"/>
        <w:rPr>
          <w:rFonts w:hint="eastAsia" w:ascii="宋体" w:hAnsi="宋体" w:eastAsia="宋体" w:cs="宋体"/>
          <w:b/>
          <w:sz w:val="21"/>
          <w:szCs w:val="21"/>
        </w:rPr>
      </w:pPr>
      <w:bookmarkStart w:id="4" w:name="_Toc11640"/>
      <w:bookmarkStart w:id="5" w:name="_Toc19705"/>
      <w:bookmarkStart w:id="6" w:name="_Toc26103"/>
      <w:r>
        <w:rPr>
          <w:rFonts w:hint="eastAsia" w:ascii="宋体" w:hAnsi="宋体" w:eastAsia="宋体" w:cs="宋体"/>
          <w:b/>
          <w:sz w:val="21"/>
          <w:szCs w:val="21"/>
        </w:rPr>
        <w:t>3.2技术资料和图纸交付</w:t>
      </w:r>
      <w:bookmarkEnd w:id="4"/>
      <w:bookmarkEnd w:id="5"/>
      <w:bookmarkEnd w:id="6"/>
    </w:p>
    <w:p w14:paraId="238AD412">
      <w:pPr>
        <w:pStyle w:val="8"/>
        <w:spacing w:line="30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3.2.1一般要求</w:t>
      </w:r>
    </w:p>
    <w:p w14:paraId="392C033A">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3.2.1.1投标单位提供的资料使用国家法定单位制即国际单位制，语言为中文。对于进口设备，投标单位还同时提供中文版资料。</w:t>
      </w:r>
    </w:p>
    <w:p w14:paraId="42613519">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3.2.1.2 投标单位提供技术文件书面资料的同时须配套提供电子文件，资料的组织结构清晰、逻辑内容要正确、准确、一致、清晰、完整，满足工程要求。</w:t>
      </w:r>
    </w:p>
    <w:p w14:paraId="500044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3.2.1.3 投标单位要及时提供与合同设备设计制造有关的资料。所有图纸及文字资料中有其所适用的工程标识，最终版图纸资料加盖投标单位公章。</w:t>
      </w:r>
    </w:p>
    <w:p w14:paraId="77F3AA8E">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3.2.1.4 文字资料、图纸资料格式统一、规范。</w:t>
      </w:r>
    </w:p>
    <w:p w14:paraId="7EE5D362">
      <w:pPr>
        <w:tabs>
          <w:tab w:val="left" w:pos="0"/>
        </w:tabs>
        <w:spacing w:line="30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3.2.1.5  完工后的产品与最后确认的图纸一致。业主方对图纸的认可并不减轻投标单位关于其图纸的正确性的责任。设备在现场安装时，如投标单位技术人员进一步修改图纸，投标单位对图纸重新收编成册，正式递交业主方，并保证安装后的设备与图纸完全相符。</w:t>
      </w:r>
    </w:p>
    <w:p w14:paraId="4C98EF8C">
      <w:pPr>
        <w:pStyle w:val="8"/>
        <w:spacing w:line="30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3.2.2必要资料</w:t>
      </w:r>
    </w:p>
    <w:p w14:paraId="2C14D018">
      <w:pPr>
        <w:tabs>
          <w:tab w:val="left" w:pos="0"/>
        </w:tabs>
        <w:spacing w:line="30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3.2.2.1 必须提供的技术文件包括但不限于，产品型式试验报告、鉴定证书及产品使用说明书等。</w:t>
      </w:r>
    </w:p>
    <w:p w14:paraId="1E77673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3.2.2.2投标单位提供在设计、制造时所遵循的规范、标准和规定清单。</w:t>
      </w:r>
    </w:p>
    <w:p w14:paraId="1573CC37">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3.2.2.3详细的产品质量文件，外形尺寸和性能检验等的证明。</w:t>
      </w:r>
    </w:p>
    <w:p w14:paraId="12E95FF6">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3.2.2.4资料的组织结构清晰、逻辑性强。资料内容正确、准确、一致、清晰完整，满足工程要求。</w:t>
      </w:r>
    </w:p>
    <w:p w14:paraId="33A4E4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3.2.2.5投标单位资料的提交及时充分，满足工程进度要求。</w:t>
      </w:r>
    </w:p>
    <w:p w14:paraId="62D92444">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3.2.2.6投标单位提供的技术资料可分为配合工程设计阶段，设备监造检验，施工调试试运、性能验收试验和运行维护等四个方面。投标单位满足以上四个方面的具体要求。投标单位免费提供给业主方全部最终版的图纸、资料说明书每种规格6套。</w:t>
      </w:r>
    </w:p>
    <w:p w14:paraId="6585AC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3.2.2.7对于其它没有列入合同技术资料清单，却是工程所必需文件和资料，投标单位及时免费提供。</w:t>
      </w:r>
    </w:p>
    <w:p w14:paraId="510F60BE">
      <w:pPr>
        <w:pStyle w:val="8"/>
        <w:spacing w:line="300" w:lineRule="auto"/>
        <w:ind w:firstLine="422" w:firstLineChars="200"/>
        <w:jc w:val="left"/>
        <w:outlineLvl w:val="1"/>
        <w:rPr>
          <w:rFonts w:hint="eastAsia" w:ascii="宋体" w:hAnsi="宋体" w:eastAsia="宋体" w:cs="宋体"/>
          <w:b/>
          <w:sz w:val="21"/>
          <w:szCs w:val="21"/>
        </w:rPr>
      </w:pPr>
      <w:bookmarkStart w:id="7" w:name="_Toc31186"/>
      <w:bookmarkStart w:id="8" w:name="_Toc9860"/>
      <w:r>
        <w:rPr>
          <w:rFonts w:hint="eastAsia" w:ascii="宋体" w:hAnsi="宋体" w:eastAsia="宋体" w:cs="宋体"/>
          <w:b/>
          <w:sz w:val="21"/>
          <w:szCs w:val="21"/>
        </w:rPr>
        <w:t>3.3验收</w:t>
      </w:r>
      <w:bookmarkEnd w:id="7"/>
      <w:bookmarkEnd w:id="8"/>
    </w:p>
    <w:p w14:paraId="0A6C2DE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3.3.1产品各部件功能须满足生产需求；</w:t>
      </w:r>
    </w:p>
    <w:p w14:paraId="4BFDA235">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3.3.2主要技术参数须满足合同要求；</w:t>
      </w:r>
    </w:p>
    <w:p w14:paraId="1F0757E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3.3.3产品外观须合理；</w:t>
      </w:r>
    </w:p>
    <w:p w14:paraId="3ADA9054">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 投标单位在开始生产前5天,通知业主方其日程安排，确定对合同设备的那些试验项目和阶段要进行现场验证,并将在接到投标单位关于安装、试验和检验的日程安排通知后5天内通知业主方。业主方将派出技术人员前往投标单位和(或)其分包商生产现场,以观察和了解该合同设备工厂试验及其运输包装的情况 。若发现任一货物的质量或包装不符合合同规定的标准,业主方代表有权发表意见,投标单位应认真考虑其意见,并采取必要措施以确保待运合同设备的质量, 现场验证检验程序由双方代表共同协商决定。业主方安排的现场监造工作，不能免除供应商对产品质量保证的主体责任，监造工作也不能代替用户对产品的质量验收和最终检验程序。</w:t>
      </w:r>
    </w:p>
    <w:p w14:paraId="0E649B86">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3.3.5监造范围由买卖双方协商确定。</w:t>
      </w:r>
    </w:p>
    <w:p w14:paraId="6C4A143D">
      <w:pPr>
        <w:tabs>
          <w:tab w:val="left" w:pos="0"/>
        </w:tabs>
        <w:spacing w:line="300" w:lineRule="auto"/>
        <w:ind w:firstLine="420" w:firstLineChars="200"/>
        <w:rPr>
          <w:rFonts w:hint="eastAsia" w:ascii="宋体" w:hAnsi="宋体" w:eastAsia="宋体" w:cs="宋体"/>
          <w:sz w:val="21"/>
          <w:szCs w:val="21"/>
        </w:rPr>
      </w:pPr>
    </w:p>
    <w:p w14:paraId="7AB64270">
      <w:pPr>
        <w:spacing w:line="420" w:lineRule="exact"/>
        <w:rPr>
          <w:rFonts w:hint="eastAsia" w:ascii="宋体" w:hAnsi="宋体" w:eastAsia="宋体" w:cs="宋体"/>
          <w:b/>
          <w:bCs/>
          <w:color w:val="0070C0"/>
          <w:sz w:val="21"/>
          <w:szCs w:val="21"/>
        </w:rPr>
      </w:pPr>
      <w:bookmarkStart w:id="9" w:name="_Toc6451"/>
      <w:bookmarkStart w:id="10" w:name="_Toc3187"/>
      <w:r>
        <w:rPr>
          <w:rFonts w:hint="eastAsia" w:ascii="宋体" w:hAnsi="宋体" w:eastAsia="宋体" w:cs="宋体"/>
          <w:b/>
          <w:bCs/>
          <w:color w:val="0070C0"/>
          <w:sz w:val="21"/>
          <w:szCs w:val="21"/>
        </w:rPr>
        <w:t>四、基本要求</w:t>
      </w:r>
      <w:bookmarkEnd w:id="9"/>
      <w:bookmarkEnd w:id="10"/>
      <w:r>
        <w:rPr>
          <w:rFonts w:hint="eastAsia" w:ascii="宋体" w:hAnsi="宋体" w:eastAsia="宋体" w:cs="宋体"/>
          <w:b/>
          <w:bCs/>
          <w:color w:val="0070C0"/>
          <w:sz w:val="21"/>
          <w:szCs w:val="21"/>
        </w:rPr>
        <w:t xml:space="preserve"> </w:t>
      </w:r>
    </w:p>
    <w:p w14:paraId="21C5710B">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1、投标单位提供的货物必须符合有关规定标准和规范要求，并在标书中详细说明 投标产品性能、技术指标、规格技术参数等。投标单位应提供主要产品的技 术说明书等资料， 中标人在设备进场时应提供相关资料：装箱单、合格证，进口货物还需提供原产地证明、报关单等资料。</w:t>
      </w:r>
    </w:p>
    <w:p w14:paraId="6CB6A0C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2、投标单位应保证能长期提供良好的售后服务，并在标书中提供售后服务承诺书等相关资料。 </w:t>
      </w:r>
    </w:p>
    <w:p w14:paraId="6C221242">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3、如在质保期内，由于投标单位所提供的产品质量上的问题而引发工程事故，业主方因此所遭受的一切经济损失均由投标单位承担。</w:t>
      </w:r>
    </w:p>
    <w:p w14:paraId="411961F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4、投标单位的货物应运输至业主方的施工现场并负责卸货。 </w:t>
      </w:r>
    </w:p>
    <w:p w14:paraId="3DA6C64A">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5、设备验收依据为双方签订的技术协议以及相关的国家标准。</w:t>
      </w:r>
    </w:p>
    <w:p w14:paraId="4113FCF5">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6、全程技术支持：</w:t>
      </w:r>
    </w:p>
    <w:p w14:paraId="7F4FE381">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售前：前期技术交流、制定整体解决方案；</w:t>
      </w:r>
    </w:p>
    <w:p w14:paraId="672CA73C">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售中：现场安装、调试、效果验证、操作培训；</w:t>
      </w:r>
    </w:p>
    <w:p w14:paraId="79BCE151">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售后：产品故障处理、产品维护。</w:t>
      </w:r>
    </w:p>
    <w:p w14:paraId="1019C35C">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7、产品终身维修服务：提供为期</w:t>
      </w:r>
      <w:r>
        <w:rPr>
          <w:rFonts w:hint="eastAsia" w:ascii="宋体" w:hAnsi="宋体" w:cs="宋体"/>
          <w:sz w:val="21"/>
          <w:szCs w:val="21"/>
          <w:lang w:val="en-US" w:eastAsia="zh-CN"/>
        </w:rPr>
        <w:t>3</w:t>
      </w:r>
      <w:r>
        <w:rPr>
          <w:rFonts w:hint="eastAsia" w:ascii="宋体" w:hAnsi="宋体" w:eastAsia="宋体" w:cs="宋体"/>
          <w:sz w:val="21"/>
          <w:szCs w:val="21"/>
        </w:rPr>
        <w:t>年的免费保修服务，以及终身维修服务。</w:t>
      </w:r>
    </w:p>
    <w:p w14:paraId="448F8989">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投标单位应指定联系人1名，便于出现质量问题等情况能够及时反馈信息与回复；投标单位在接到业主方需要售后服务的电话后，1小时内实行技术响应，24小时内到现场负责解决，在相关人员到达现场48小时内解决问题。</w:t>
      </w:r>
    </w:p>
    <w:p w14:paraId="31AF00D2">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9、质保期内，投标单位提供免费的技术服务和维修，免费更换损坏的零部件。</w:t>
      </w:r>
    </w:p>
    <w:p w14:paraId="0A81D11D">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10、质保期外，投标单位提供终身有偿维修服务，并以优惠的价格提供零部件。承诺主要零部件及易耗品5年内价格涨幅不超过4%，并提供更换及处理服务。</w:t>
      </w:r>
    </w:p>
    <w:p w14:paraId="72B68492">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11、若投标单位未按上述要求做好技术服务，影响工期时间、造成设备损坏或对业主方造成经济损失的，业主方有权对投标单位做出罚款处理，从应付设备款中扣除。</w:t>
      </w:r>
    </w:p>
    <w:p w14:paraId="3FB8FAAF">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影响工期：累计10天按1%设备总价罚款，累计20天按2%设备总价罚款，以此类推。</w:t>
      </w:r>
    </w:p>
    <w:p w14:paraId="41868747">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造成设备损坏：由投标单位免费更换，若更换影响工期时间，则按影响工期处罚。</w:t>
      </w:r>
    </w:p>
    <w:p w14:paraId="761458DC">
      <w:pPr>
        <w:pStyle w:val="4"/>
        <w:spacing w:line="30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造成经济损失：按所损失金额全额赔偿。</w:t>
      </w:r>
    </w:p>
    <w:p w14:paraId="487B8522">
      <w:pPr>
        <w:spacing w:line="420" w:lineRule="exact"/>
        <w:ind w:firstLine="472" w:firstLineChars="225"/>
        <w:jc w:val="left"/>
        <w:rPr>
          <w:rFonts w:hint="eastAsia" w:ascii="宋体" w:hAnsi="宋体" w:eastAsia="宋体" w:cs="宋体"/>
          <w:sz w:val="21"/>
          <w:szCs w:val="21"/>
        </w:rPr>
      </w:pPr>
    </w:p>
    <w:p w14:paraId="1F0420D6">
      <w:pPr>
        <w:spacing w:line="420" w:lineRule="exact"/>
        <w:ind w:firstLine="141" w:firstLine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五、培训与售后服务承诺</w:t>
      </w:r>
    </w:p>
    <w:p w14:paraId="0B8DFC81">
      <w:pPr>
        <w:spacing w:line="420" w:lineRule="exact"/>
        <w:ind w:left="141" w:leftChars="67" w:firstLine="142"/>
        <w:jc w:val="left"/>
        <w:rPr>
          <w:rFonts w:hint="eastAsia" w:ascii="宋体" w:hAnsi="宋体" w:eastAsia="宋体" w:cs="宋体"/>
          <w:sz w:val="21"/>
          <w:szCs w:val="21"/>
        </w:rPr>
      </w:pPr>
      <w:r>
        <w:rPr>
          <w:rFonts w:hint="eastAsia" w:ascii="宋体" w:hAnsi="宋体" w:eastAsia="宋体" w:cs="宋体"/>
          <w:sz w:val="21"/>
          <w:szCs w:val="21"/>
        </w:rPr>
        <w:t>1、卖方对设备安装指导、负责调试、现场检查与培训方面应做出计划安排和相应承诺，确保买方技术人员和操作员工能掌握设备相关性能、维护要领和操作要求。</w:t>
      </w:r>
    </w:p>
    <w:p w14:paraId="38DB3432">
      <w:pPr>
        <w:spacing w:line="420" w:lineRule="exact"/>
        <w:ind w:firstLine="283" w:firstLineChars="135"/>
        <w:jc w:val="left"/>
        <w:rPr>
          <w:rFonts w:hint="eastAsia" w:ascii="宋体" w:hAnsi="宋体" w:eastAsia="宋体" w:cs="宋体"/>
          <w:sz w:val="21"/>
          <w:szCs w:val="21"/>
        </w:rPr>
      </w:pPr>
      <w:r>
        <w:rPr>
          <w:rFonts w:hint="eastAsia" w:ascii="宋体" w:hAnsi="宋体" w:eastAsia="宋体" w:cs="宋体"/>
          <w:sz w:val="21"/>
          <w:szCs w:val="21"/>
        </w:rPr>
        <w:t>2、对设备投入运行后，为确保设备连续正常运行，卖方应提供有关部件和及时来现场解决问题的服务承诺。</w:t>
      </w:r>
    </w:p>
    <w:p w14:paraId="295D9269">
      <w:pPr>
        <w:spacing w:line="600" w:lineRule="exact"/>
        <w:ind w:firstLine="2100" w:firstLineChars="1000"/>
        <w:rPr>
          <w:rFonts w:hint="eastAsia" w:ascii="宋体" w:hAnsi="宋体" w:eastAsia="宋体" w:cs="宋体"/>
          <w:sz w:val="21"/>
          <w:szCs w:val="21"/>
        </w:rPr>
      </w:pPr>
    </w:p>
    <w:p w14:paraId="2DFDD074">
      <w:pPr>
        <w:spacing w:line="420" w:lineRule="exact"/>
        <w:ind w:left="67" w:leftChars="32" w:firstLine="67" w:firstLineChars="32"/>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六、报价方式及交货期、付款方式：</w:t>
      </w:r>
    </w:p>
    <w:p w14:paraId="0109CE06">
      <w:pPr>
        <w:spacing w:line="400" w:lineRule="exact"/>
        <w:ind w:left="561" w:leftChars="267"/>
        <w:rPr>
          <w:rFonts w:hint="eastAsia" w:ascii="宋体" w:hAnsi="宋体" w:eastAsia="宋体" w:cs="宋体"/>
          <w:color w:val="000000"/>
          <w:sz w:val="21"/>
          <w:szCs w:val="21"/>
        </w:rPr>
      </w:pPr>
      <w:r>
        <w:rPr>
          <w:rFonts w:hint="eastAsia" w:ascii="宋体" w:hAnsi="宋体" w:eastAsia="宋体" w:cs="宋体"/>
          <w:color w:val="000000"/>
          <w:sz w:val="21"/>
          <w:szCs w:val="21"/>
        </w:rPr>
        <w:t>投标方报价应包含：设备价、调试费、包装费</w:t>
      </w:r>
      <w:r>
        <w:rPr>
          <w:rFonts w:hint="eastAsia" w:ascii="宋体" w:hAnsi="宋体" w:cs="宋体"/>
          <w:color w:val="000000"/>
          <w:sz w:val="21"/>
          <w:szCs w:val="21"/>
          <w:lang w:eastAsia="zh-CN"/>
        </w:rPr>
        <w:t>、</w:t>
      </w:r>
      <w:r>
        <w:rPr>
          <w:rFonts w:hint="eastAsia" w:ascii="宋体" w:hAnsi="宋体" w:eastAsia="宋体" w:cs="宋体"/>
          <w:color w:val="000000"/>
          <w:sz w:val="21"/>
          <w:szCs w:val="21"/>
        </w:rPr>
        <w:t>运输费、保险费、</w:t>
      </w:r>
      <w:r>
        <w:rPr>
          <w:rFonts w:hint="eastAsia" w:ascii="宋体" w:hAnsi="宋体" w:cs="宋体"/>
          <w:color w:val="000000"/>
          <w:sz w:val="21"/>
          <w:szCs w:val="21"/>
          <w:lang w:val="en-US" w:eastAsia="zh-CN"/>
        </w:rPr>
        <w:t>交货期、质保期</w:t>
      </w:r>
      <w:r>
        <w:rPr>
          <w:rFonts w:hint="eastAsia" w:ascii="宋体" w:hAnsi="宋体" w:eastAsia="宋体" w:cs="宋体"/>
          <w:color w:val="000000"/>
          <w:sz w:val="21"/>
          <w:szCs w:val="21"/>
        </w:rPr>
        <w:t>；</w:t>
      </w:r>
    </w:p>
    <w:p w14:paraId="5356C0D6">
      <w:pPr>
        <w:spacing w:line="400" w:lineRule="exact"/>
        <w:ind w:left="561" w:leftChars="267"/>
        <w:rPr>
          <w:rFonts w:hint="eastAsia" w:ascii="宋体" w:hAnsi="宋体" w:eastAsia="宋体" w:cs="宋体"/>
          <w:color w:val="000000"/>
          <w:sz w:val="21"/>
          <w:szCs w:val="21"/>
          <w:u w:val="double"/>
        </w:rPr>
      </w:pPr>
      <w:r>
        <w:rPr>
          <w:rFonts w:hint="eastAsia" w:ascii="宋体" w:hAnsi="宋体" w:eastAsia="宋体" w:cs="宋体"/>
          <w:color w:val="000000"/>
          <w:sz w:val="21"/>
          <w:szCs w:val="21"/>
        </w:rPr>
        <w:t>付款方式</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u w:val="double"/>
        </w:rPr>
        <w:t>预付10%，到货并收到全额增值税发票支付40%，设备验收支付40%，设备质保金10%。</w:t>
      </w:r>
    </w:p>
    <w:p w14:paraId="48354A11">
      <w:pPr>
        <w:spacing w:line="400" w:lineRule="exact"/>
        <w:ind w:left="561" w:leftChars="267"/>
        <w:rPr>
          <w:rFonts w:hint="default" w:ascii="宋体" w:hAnsi="宋体" w:eastAsia="宋体" w:cs="宋体"/>
          <w:color w:val="000000"/>
          <w:sz w:val="21"/>
          <w:szCs w:val="21"/>
          <w:u w:val="double"/>
          <w:lang w:val="en-US" w:eastAsia="zh-CN"/>
        </w:rPr>
      </w:pPr>
      <w:r>
        <w:rPr>
          <w:rFonts w:hint="eastAsia" w:ascii="宋体" w:hAnsi="宋体" w:eastAsia="宋体" w:cs="宋体"/>
          <w:color w:val="000000"/>
          <w:sz w:val="21"/>
          <w:szCs w:val="21"/>
        </w:rPr>
        <w:t>付款方式</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u w:val="double"/>
          <w:lang w:val="en-US" w:eastAsia="zh-CN"/>
        </w:rPr>
        <w:t>相关部门完成验收</w:t>
      </w:r>
      <w:r>
        <w:rPr>
          <w:rFonts w:hint="eastAsia" w:ascii="宋体" w:hAnsi="宋体" w:eastAsia="宋体" w:cs="宋体"/>
          <w:color w:val="000000"/>
          <w:sz w:val="21"/>
          <w:szCs w:val="21"/>
          <w:u w:val="double"/>
        </w:rPr>
        <w:t>并收到全额增值税发票</w:t>
      </w:r>
      <w:r>
        <w:rPr>
          <w:rFonts w:hint="eastAsia" w:ascii="宋体" w:hAnsi="宋体" w:cs="宋体"/>
          <w:color w:val="000000"/>
          <w:sz w:val="21"/>
          <w:szCs w:val="21"/>
          <w:u w:val="double"/>
          <w:lang w:val="en-US" w:eastAsia="zh-CN"/>
        </w:rPr>
        <w:t>60天后付全款。</w:t>
      </w:r>
    </w:p>
    <w:p w14:paraId="353A5BA7">
      <w:pPr>
        <w:spacing w:line="40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涉及不同付款方式，可在报价书内做商务偏离说明</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w:t>
      </w:r>
    </w:p>
    <w:p w14:paraId="4370B2C0">
      <w:pPr>
        <w:spacing w:line="400" w:lineRule="exact"/>
        <w:ind w:left="561" w:leftChars="267"/>
        <w:rPr>
          <w:rFonts w:hint="eastAsia" w:ascii="宋体" w:hAnsi="宋体" w:eastAsia="宋体" w:cs="宋体"/>
          <w:b/>
          <w:bCs/>
          <w:color w:val="000000"/>
          <w:sz w:val="21"/>
          <w:szCs w:val="21"/>
        </w:rPr>
      </w:pPr>
    </w:p>
    <w:p w14:paraId="44B3B028">
      <w:pPr>
        <w:spacing w:line="420" w:lineRule="exact"/>
        <w:ind w:leftChars="-67" w:hanging="141" w:hanging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七、 投标商需提供投标文件的内容</w:t>
      </w:r>
    </w:p>
    <w:p w14:paraId="7F24D1DD">
      <w:pPr>
        <w:widowControl/>
        <w:spacing w:before="156" w:beforeLines="50" w:line="400" w:lineRule="exact"/>
        <w:jc w:val="left"/>
        <w:rPr>
          <w:rFonts w:hint="eastAsia" w:ascii="宋体" w:hAnsi="宋体" w:eastAsia="宋体" w:cs="宋体"/>
          <w:sz w:val="21"/>
          <w:szCs w:val="21"/>
        </w:rPr>
      </w:pPr>
      <w:r>
        <w:rPr>
          <w:rFonts w:hint="eastAsia" w:ascii="宋体" w:hAnsi="宋体" w:eastAsia="宋体" w:cs="宋体"/>
          <w:sz w:val="21"/>
          <w:szCs w:val="21"/>
        </w:rPr>
        <w:t>1、企业资质文件</w:t>
      </w:r>
    </w:p>
    <w:p w14:paraId="043B5D4D">
      <w:pPr>
        <w:spacing w:line="400" w:lineRule="exact"/>
        <w:ind w:left="561" w:leftChars="267"/>
        <w:rPr>
          <w:rFonts w:hint="eastAsia" w:ascii="宋体" w:hAnsi="宋体" w:eastAsia="宋体" w:cs="宋体"/>
          <w:color w:val="000000"/>
          <w:sz w:val="21"/>
          <w:szCs w:val="21"/>
        </w:rPr>
      </w:pPr>
      <w:r>
        <w:rPr>
          <w:rFonts w:hint="eastAsia" w:ascii="宋体" w:hAnsi="宋体" w:eastAsia="宋体" w:cs="宋体"/>
          <w:color w:val="000000"/>
          <w:sz w:val="21"/>
          <w:szCs w:val="21"/>
        </w:rPr>
        <w:t>提供：公司介绍文本</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营业执照（三证合一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 xml:space="preserve">银行开户许可证、法人授权委托书、投标对接人身份证复印件（务必备注联系方式）、财务审计报告、质量管理体系认证证书、行业/生产资质证书；报价公司对本次项目的专项授权及承诺书等有效资质证明（如：代理证书等）；最近3-5年内同类设备/系统的销售业绩表，用户名称、时间、联系方式及用户意见等。 </w:t>
      </w:r>
    </w:p>
    <w:p w14:paraId="32742A1E">
      <w:pPr>
        <w:spacing w:line="400" w:lineRule="exact"/>
        <w:rPr>
          <w:rFonts w:hint="eastAsia" w:ascii="宋体" w:hAnsi="宋体" w:eastAsia="宋体" w:cs="宋体"/>
          <w:sz w:val="21"/>
          <w:szCs w:val="21"/>
        </w:rPr>
      </w:pPr>
      <w:r>
        <w:rPr>
          <w:rFonts w:hint="eastAsia" w:ascii="宋体" w:hAnsi="宋体" w:eastAsia="宋体" w:cs="宋体"/>
          <w:sz w:val="21"/>
          <w:szCs w:val="21"/>
        </w:rPr>
        <w:t>2、技术文件：</w:t>
      </w:r>
    </w:p>
    <w:p w14:paraId="08318257">
      <w:pPr>
        <w:spacing w:line="400" w:lineRule="exact"/>
        <w:ind w:left="414" w:leftChars="197"/>
        <w:rPr>
          <w:rFonts w:hint="eastAsia" w:ascii="宋体" w:hAnsi="宋体" w:eastAsia="宋体" w:cs="宋体"/>
          <w:sz w:val="21"/>
          <w:szCs w:val="21"/>
        </w:rPr>
      </w:pPr>
      <w:r>
        <w:rPr>
          <w:rFonts w:hint="eastAsia" w:ascii="宋体" w:hAnsi="宋体" w:eastAsia="宋体" w:cs="宋体"/>
          <w:sz w:val="21"/>
          <w:szCs w:val="21"/>
        </w:rPr>
        <w:t>1、投标设备的制造标准；投标设备的技术规范书按招标设备的技术要求应详细说明设备配置、产商、核心配件/组件品牌和设备各部分性能特点，技术参数，外形图，部件的结构、材料，电控系统说明，随机备件清单，随机技术资料目录，技术服务承诺，质量保证承诺等</w:t>
      </w:r>
    </w:p>
    <w:p w14:paraId="0D30E3D5">
      <w:pPr>
        <w:spacing w:line="400" w:lineRule="exact"/>
        <w:ind w:left="414" w:leftChars="197"/>
        <w:rPr>
          <w:rFonts w:hint="eastAsia" w:ascii="宋体" w:hAnsi="宋体" w:eastAsia="宋体" w:cs="宋体"/>
          <w:sz w:val="21"/>
          <w:szCs w:val="21"/>
        </w:rPr>
      </w:pPr>
      <w:r>
        <w:rPr>
          <w:rFonts w:hint="eastAsia" w:ascii="宋体" w:hAnsi="宋体" w:eastAsia="宋体" w:cs="宋体"/>
          <w:sz w:val="21"/>
          <w:szCs w:val="21"/>
        </w:rPr>
        <w:t>2、根据我司技术要求及后期技术答疑内容，明确所报材料：名称+材质+规格型号+处理工艺+数量等核心信息</w:t>
      </w:r>
    </w:p>
    <w:p w14:paraId="4F4C6160">
      <w:pPr>
        <w:spacing w:line="400" w:lineRule="exact"/>
        <w:rPr>
          <w:rFonts w:hint="eastAsia" w:ascii="宋体" w:hAnsi="宋体" w:eastAsia="宋体" w:cs="宋体"/>
          <w:sz w:val="21"/>
          <w:szCs w:val="21"/>
        </w:rPr>
      </w:pPr>
      <w:r>
        <w:rPr>
          <w:rFonts w:hint="eastAsia" w:ascii="宋体" w:hAnsi="宋体" w:eastAsia="宋体" w:cs="宋体"/>
          <w:sz w:val="21"/>
          <w:szCs w:val="21"/>
        </w:rPr>
        <w:t>3、商务文件：</w:t>
      </w:r>
    </w:p>
    <w:p w14:paraId="1CBECF70">
      <w:pPr>
        <w:spacing w:line="400" w:lineRule="exact"/>
        <w:ind w:left="420" w:leftChars="200"/>
        <w:rPr>
          <w:rFonts w:hint="eastAsia" w:ascii="宋体" w:hAnsi="宋体" w:eastAsia="宋体" w:cs="宋体"/>
          <w:sz w:val="21"/>
          <w:szCs w:val="21"/>
        </w:rPr>
      </w:pPr>
      <w:r>
        <w:rPr>
          <w:rFonts w:hint="eastAsia" w:ascii="宋体" w:hAnsi="宋体" w:eastAsia="宋体" w:cs="宋体"/>
          <w:sz w:val="21"/>
          <w:szCs w:val="21"/>
        </w:rPr>
        <w:t>投标设备的响应交货期；投标设备各组成部份（分项报价明细）、设备常用备品备件（明确品牌型号后分项报价）、；付款方式确认（明确付款比例+电汇/银承等）。</w:t>
      </w:r>
    </w:p>
    <w:p w14:paraId="3DB5EF48">
      <w:pPr>
        <w:widowControl/>
        <w:spacing w:before="156" w:beforeLines="50" w:line="400" w:lineRule="exact"/>
        <w:ind w:left="360" w:hanging="315" w:hangingChars="15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color w:val="FF0000"/>
          <w:sz w:val="21"/>
          <w:szCs w:val="21"/>
        </w:rPr>
        <w:t>、</w:t>
      </w:r>
      <w:r>
        <w:rPr>
          <w:rFonts w:hint="eastAsia" w:ascii="宋体" w:hAnsi="宋体" w:eastAsia="宋体" w:cs="宋体"/>
          <w:b/>
          <w:bCs/>
          <w:color w:val="FF0000"/>
          <w:sz w:val="21"/>
          <w:szCs w:val="21"/>
        </w:rPr>
        <w:t>投标书正本</w:t>
      </w:r>
      <w:r>
        <w:rPr>
          <w:rFonts w:hint="eastAsia" w:ascii="宋体" w:hAnsi="宋体" w:cs="宋体"/>
          <w:b/>
          <w:bCs/>
          <w:color w:val="FF0000"/>
          <w:sz w:val="21"/>
          <w:szCs w:val="21"/>
          <w:lang w:val="en-US" w:eastAsia="zh-CN"/>
        </w:rPr>
        <w:t>一</w:t>
      </w:r>
      <w:r>
        <w:rPr>
          <w:rFonts w:hint="eastAsia" w:ascii="宋体" w:hAnsi="宋体" w:eastAsia="宋体" w:cs="宋体"/>
          <w:b/>
          <w:bCs/>
          <w:color w:val="FF0000"/>
          <w:sz w:val="21"/>
          <w:szCs w:val="21"/>
        </w:rPr>
        <w:t>份，副本</w:t>
      </w:r>
      <w:r>
        <w:rPr>
          <w:rFonts w:hint="eastAsia" w:ascii="宋体" w:hAnsi="宋体" w:cs="宋体"/>
          <w:b/>
          <w:bCs/>
          <w:color w:val="FF0000"/>
          <w:sz w:val="21"/>
          <w:szCs w:val="21"/>
          <w:lang w:val="en-US" w:eastAsia="zh-CN"/>
        </w:rPr>
        <w:t>一</w:t>
      </w:r>
      <w:r>
        <w:rPr>
          <w:rFonts w:hint="eastAsia" w:ascii="宋体" w:hAnsi="宋体" w:eastAsia="宋体" w:cs="宋体"/>
          <w:b/>
          <w:bCs/>
          <w:color w:val="FF0000"/>
          <w:sz w:val="21"/>
          <w:szCs w:val="21"/>
        </w:rPr>
        <w:t>份，投标文件须密封并在封口签字或加盖公章(需在快递外包袋上注明</w:t>
      </w:r>
      <w:r>
        <w:rPr>
          <w:rFonts w:hint="eastAsia" w:ascii="宋体" w:hAnsi="宋体" w:eastAsia="宋体" w:cs="宋体"/>
          <w:b/>
          <w:bCs/>
          <w:color w:val="FF0000"/>
          <w:sz w:val="21"/>
          <w:szCs w:val="21"/>
          <w:u w:val="double"/>
        </w:rPr>
        <w:t>公司简称+标书</w:t>
      </w:r>
      <w:r>
        <w:rPr>
          <w:rFonts w:hint="eastAsia" w:ascii="宋体" w:hAnsi="宋体" w:eastAsia="宋体" w:cs="宋体"/>
          <w:b/>
          <w:bCs/>
          <w:color w:val="FF0000"/>
          <w:sz w:val="21"/>
          <w:szCs w:val="21"/>
        </w:rPr>
        <w:t>字样)。</w:t>
      </w:r>
    </w:p>
    <w:p w14:paraId="494F7AC6">
      <w:pPr>
        <w:widowControl/>
        <w:spacing w:before="156" w:beforeLines="50" w:line="400" w:lineRule="exact"/>
        <w:jc w:val="left"/>
        <w:rPr>
          <w:rFonts w:hint="eastAsia" w:ascii="宋体" w:hAnsi="宋体" w:eastAsia="宋体" w:cs="宋体"/>
          <w:sz w:val="21"/>
          <w:szCs w:val="21"/>
        </w:rPr>
      </w:pPr>
      <w:r>
        <w:rPr>
          <w:rFonts w:hint="eastAsia" w:ascii="宋体" w:hAnsi="宋体" w:eastAsia="宋体" w:cs="宋体"/>
          <w:sz w:val="21"/>
          <w:szCs w:val="21"/>
        </w:rPr>
        <w:t>注：商务标书与技术标分开装订，可并包快递或送达（商务报价独立密封+商务标书独立密封+技术标书独立密封=并包快递/送达）</w:t>
      </w:r>
    </w:p>
    <w:p w14:paraId="028006E8">
      <w:pPr>
        <w:widowControl/>
        <w:spacing w:before="156" w:beforeLines="50" w:line="400" w:lineRule="exact"/>
        <w:jc w:val="left"/>
        <w:rPr>
          <w:rFonts w:hint="eastAsia" w:ascii="宋体" w:hAnsi="宋体" w:eastAsia="宋体" w:cs="宋体"/>
          <w:sz w:val="21"/>
          <w:szCs w:val="21"/>
        </w:rPr>
      </w:pPr>
    </w:p>
    <w:p w14:paraId="17D0C224">
      <w:pPr>
        <w:widowControl/>
        <w:spacing w:before="156" w:beforeLines="50" w:line="400" w:lineRule="exact"/>
        <w:jc w:val="left"/>
        <w:rPr>
          <w:rFonts w:hint="eastAsia" w:ascii="宋体" w:hAnsi="宋体" w:eastAsia="宋体" w:cs="宋体"/>
          <w:sz w:val="21"/>
          <w:szCs w:val="21"/>
        </w:rPr>
      </w:pPr>
    </w:p>
    <w:p w14:paraId="43D5F3ED">
      <w:pPr>
        <w:spacing w:line="420" w:lineRule="exact"/>
        <w:ind w:leftChars="-67" w:hanging="141" w:hanging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八、投标方需要说明的其它事项：</w:t>
      </w:r>
    </w:p>
    <w:p w14:paraId="0D9D5442">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1、本标书仅提供了招标设备的基本参数及要求，投标方不能因招标书的限定而免除对投标设备应满足招标方其它要求应承担的责任。</w:t>
      </w:r>
    </w:p>
    <w:p w14:paraId="35FA18F5">
      <w:pPr>
        <w:spacing w:line="40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2、招标方在合同签定之前有权对设备采购数量和性能参数进行调整。</w:t>
      </w:r>
    </w:p>
    <w:p w14:paraId="59B0C0FE">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FF0000"/>
          <w:sz w:val="21"/>
          <w:szCs w:val="21"/>
        </w:rPr>
        <w:t>本次招标项目截止时间为</w:t>
      </w:r>
      <w:r>
        <w:rPr>
          <w:rFonts w:hint="eastAsia" w:ascii="宋体" w:hAnsi="宋体" w:eastAsia="宋体" w:cs="宋体"/>
          <w:color w:val="FF0000"/>
          <w:sz w:val="21"/>
          <w:szCs w:val="21"/>
          <w:u w:val="single"/>
        </w:rPr>
        <w:t>202</w:t>
      </w:r>
      <w:r>
        <w:rPr>
          <w:rFonts w:hint="eastAsia" w:ascii="宋体" w:hAnsi="宋体" w:cs="宋体"/>
          <w:color w:val="FF0000"/>
          <w:sz w:val="21"/>
          <w:szCs w:val="21"/>
          <w:u w:val="single"/>
          <w:lang w:val="en-US" w:eastAsia="zh-CN"/>
        </w:rPr>
        <w:t>4</w:t>
      </w:r>
      <w:r>
        <w:rPr>
          <w:rFonts w:hint="eastAsia" w:ascii="宋体" w:hAnsi="宋体" w:eastAsia="宋体" w:cs="宋体"/>
          <w:color w:val="FF0000"/>
          <w:sz w:val="21"/>
          <w:szCs w:val="21"/>
          <w:u w:val="single"/>
        </w:rPr>
        <w:t>年</w:t>
      </w:r>
      <w:r>
        <w:rPr>
          <w:rFonts w:hint="eastAsia" w:ascii="宋体" w:hAnsi="宋体" w:eastAsia="宋体" w:cs="宋体"/>
          <w:color w:val="FF0000"/>
          <w:sz w:val="21"/>
          <w:szCs w:val="21"/>
          <w:u w:val="single"/>
          <w:lang w:val="en-US" w:eastAsia="zh-CN"/>
        </w:rPr>
        <w:t>1</w:t>
      </w:r>
      <w:r>
        <w:rPr>
          <w:rFonts w:hint="eastAsia" w:ascii="宋体" w:hAnsi="宋体" w:cs="宋体"/>
          <w:color w:val="FF0000"/>
          <w:sz w:val="21"/>
          <w:szCs w:val="21"/>
          <w:u w:val="single"/>
          <w:lang w:val="en-US" w:eastAsia="zh-CN"/>
        </w:rPr>
        <w:t>1</w:t>
      </w:r>
      <w:r>
        <w:rPr>
          <w:rFonts w:hint="eastAsia" w:ascii="宋体" w:hAnsi="宋体" w:eastAsia="宋体" w:cs="宋体"/>
          <w:color w:val="FF0000"/>
          <w:sz w:val="21"/>
          <w:szCs w:val="21"/>
          <w:u w:val="single"/>
        </w:rPr>
        <w:t>月</w:t>
      </w:r>
      <w:r>
        <w:rPr>
          <w:rFonts w:hint="eastAsia" w:ascii="宋体" w:hAnsi="宋体" w:cs="宋体"/>
          <w:color w:val="FF0000"/>
          <w:sz w:val="21"/>
          <w:szCs w:val="21"/>
          <w:u w:val="single"/>
          <w:lang w:val="en-US" w:eastAsia="zh-CN"/>
        </w:rPr>
        <w:t>29</w:t>
      </w:r>
      <w:r>
        <w:rPr>
          <w:rFonts w:hint="eastAsia" w:ascii="宋体" w:hAnsi="宋体" w:eastAsia="宋体" w:cs="宋体"/>
          <w:color w:val="FF0000"/>
          <w:sz w:val="21"/>
          <w:szCs w:val="21"/>
          <w:u w:val="single"/>
        </w:rPr>
        <w:t>日17:00</w:t>
      </w:r>
      <w:r>
        <w:rPr>
          <w:rFonts w:hint="eastAsia" w:ascii="宋体" w:hAnsi="宋体" w:eastAsia="宋体" w:cs="宋体"/>
          <w:color w:val="FF0000"/>
          <w:sz w:val="21"/>
          <w:szCs w:val="21"/>
        </w:rPr>
        <w:t>时,投标方将投标书以快件形式寄送/送达招标方</w:t>
      </w:r>
      <w:r>
        <w:rPr>
          <w:rFonts w:hint="eastAsia" w:ascii="宋体" w:hAnsi="宋体" w:eastAsia="宋体" w:cs="宋体"/>
          <w:sz w:val="21"/>
          <w:szCs w:val="21"/>
        </w:rPr>
        <w:t xml:space="preserve">。   </w:t>
      </w:r>
    </w:p>
    <w:p w14:paraId="306FC0C2">
      <w:pPr>
        <w:spacing w:line="40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 xml:space="preserve">4、本次招标开标时不邀请投标方派员参加。 </w:t>
      </w:r>
    </w:p>
    <w:p w14:paraId="2E5CCFFF">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5、届时由招标方邀请有关方面专家对标书进行评审，根据评审情况通知投标方对投标设备标书内容作进一步交流澄清，投标方就相关问题作书面承诺。</w:t>
      </w:r>
    </w:p>
    <w:p w14:paraId="78579C7A">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6、招标方依据评审和答疑结果确定中标单位，并通知中标单位签订合同、技术协议等文件，对未中标单位</w:t>
      </w:r>
      <w:bookmarkStart w:id="11" w:name="_GoBack"/>
      <w:bookmarkEnd w:id="11"/>
      <w:r>
        <w:rPr>
          <w:rFonts w:hint="eastAsia" w:ascii="宋体" w:hAnsi="宋体" w:eastAsia="宋体" w:cs="宋体"/>
          <w:sz w:val="21"/>
          <w:szCs w:val="21"/>
        </w:rPr>
        <w:t>招标方不作解释。</w:t>
      </w:r>
    </w:p>
    <w:p w14:paraId="19F0F63D">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7、投标保证金: 伍万元整（人民币）</w:t>
      </w:r>
    </w:p>
    <w:p w14:paraId="2F5EF3CB">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 xml:space="preserve">户名：远东控股集团有限公司 </w:t>
      </w:r>
    </w:p>
    <w:p w14:paraId="25C8FA79">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 xml:space="preserve">账号：496276828622 </w:t>
      </w:r>
    </w:p>
    <w:p w14:paraId="46095500">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开户行：中国银行宜兴官林支行</w:t>
      </w:r>
    </w:p>
    <w:p w14:paraId="2DBA05FE">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行号：104302300200</w:t>
      </w:r>
    </w:p>
    <w:p w14:paraId="6FEEC30C">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投标保证金付款方式：电汇 / 保函 均可</w:t>
      </w:r>
    </w:p>
    <w:p w14:paraId="77D498D6">
      <w:pPr>
        <w:spacing w:line="400" w:lineRule="exact"/>
        <w:ind w:left="141" w:leftChars="67" w:firstLine="627" w:firstLineChars="299"/>
        <w:rPr>
          <w:rFonts w:hint="eastAsia" w:ascii="宋体" w:hAnsi="宋体" w:eastAsia="宋体" w:cs="宋体"/>
          <w:sz w:val="21"/>
          <w:szCs w:val="21"/>
        </w:rPr>
      </w:pPr>
      <w:r>
        <w:rPr>
          <w:rFonts w:hint="eastAsia" w:ascii="宋体" w:hAnsi="宋体" w:eastAsia="宋体" w:cs="宋体"/>
          <w:sz w:val="21"/>
          <w:szCs w:val="21"/>
        </w:rPr>
        <w:t>汇款后请将银行底单扫描件发送至招标接收人并电话确认。</w:t>
      </w:r>
    </w:p>
    <w:p w14:paraId="4D48A92A">
      <w:pPr>
        <w:spacing w:line="360" w:lineRule="auto"/>
        <w:ind w:left="456" w:leftChars="67" w:hanging="315" w:hangingChars="150"/>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 标书接收形式及方式</w:t>
      </w:r>
    </w:p>
    <w:p w14:paraId="261A0821">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标书接收人：</w:t>
      </w:r>
      <w:r>
        <w:rPr>
          <w:rFonts w:hint="eastAsia" w:ascii="宋体" w:hAnsi="宋体" w:cs="宋体"/>
          <w:sz w:val="21"/>
          <w:szCs w:val="21"/>
          <w:lang w:val="en-US" w:eastAsia="zh-CN"/>
        </w:rPr>
        <w:t>季烨霏</w:t>
      </w:r>
      <w:r>
        <w:rPr>
          <w:rFonts w:hint="eastAsia" w:ascii="宋体" w:hAnsi="宋体" w:eastAsia="宋体" w:cs="宋体"/>
          <w:sz w:val="21"/>
          <w:szCs w:val="21"/>
        </w:rPr>
        <w:t xml:space="preserve">   </w:t>
      </w:r>
      <w:r>
        <w:rPr>
          <w:rFonts w:hint="eastAsia" w:ascii="宋体" w:hAnsi="宋体" w:cs="宋体"/>
          <w:sz w:val="21"/>
          <w:szCs w:val="21"/>
          <w:lang w:val="en-US" w:eastAsia="zh-CN"/>
        </w:rPr>
        <w:t>17805060609</w:t>
      </w: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"mailto:055695@600869.com" </w:instrText>
      </w:r>
      <w:r>
        <w:rPr>
          <w:rFonts w:hint="eastAsia" w:ascii="宋体" w:hAnsi="宋体" w:eastAsia="宋体" w:cs="宋体"/>
          <w:sz w:val="21"/>
          <w:szCs w:val="21"/>
        </w:rPr>
        <w:fldChar w:fldCharType="separate"/>
      </w:r>
      <w:r>
        <w:rPr>
          <w:rStyle w:val="21"/>
          <w:rFonts w:hint="eastAsia" w:ascii="宋体" w:hAnsi="宋体" w:eastAsia="宋体" w:cs="宋体"/>
          <w:sz w:val="21"/>
          <w:szCs w:val="21"/>
        </w:rPr>
        <w:t>0</w:t>
      </w:r>
      <w:r>
        <w:rPr>
          <w:rStyle w:val="21"/>
          <w:rFonts w:hint="eastAsia" w:ascii="宋体" w:hAnsi="宋体" w:cs="宋体"/>
          <w:sz w:val="21"/>
          <w:szCs w:val="21"/>
          <w:lang w:val="en-US" w:eastAsia="zh-CN"/>
        </w:rPr>
        <w:t>74145</w:t>
      </w:r>
      <w:r>
        <w:rPr>
          <w:rStyle w:val="21"/>
          <w:rFonts w:hint="eastAsia" w:ascii="宋体" w:hAnsi="宋体" w:eastAsia="宋体" w:cs="宋体"/>
          <w:sz w:val="21"/>
          <w:szCs w:val="21"/>
        </w:rPr>
        <w:t>@600869.com</w:t>
      </w:r>
      <w:r>
        <w:rPr>
          <w:rFonts w:hint="eastAsia" w:ascii="宋体" w:hAnsi="宋体" w:eastAsia="宋体" w:cs="宋体"/>
          <w:sz w:val="21"/>
          <w:szCs w:val="21"/>
        </w:rPr>
        <w:fldChar w:fldCharType="end"/>
      </w:r>
    </w:p>
    <w:p w14:paraId="5902E94E">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技术答疑人：</w:t>
      </w:r>
      <w:r>
        <w:rPr>
          <w:rFonts w:hint="eastAsia" w:ascii="宋体" w:hAnsi="宋体" w:cs="宋体"/>
          <w:sz w:val="21"/>
          <w:szCs w:val="21"/>
          <w:lang w:val="en-US" w:eastAsia="zh-CN"/>
        </w:rPr>
        <w:t>王茂华</w:t>
      </w:r>
      <w:r>
        <w:rPr>
          <w:rFonts w:hint="eastAsia" w:ascii="宋体" w:hAnsi="宋体" w:eastAsia="宋体" w:cs="宋体"/>
          <w:sz w:val="21"/>
          <w:szCs w:val="21"/>
          <w:lang w:val="en-US" w:eastAsia="zh-CN"/>
        </w:rPr>
        <w:t xml:space="preserve">   18781752982</w:t>
      </w:r>
      <w:r>
        <w:rPr>
          <w:rFonts w:hint="eastAsia" w:ascii="宋体" w:hAnsi="宋体" w:eastAsia="宋体" w:cs="宋体"/>
          <w:sz w:val="21"/>
          <w:szCs w:val="21"/>
        </w:rPr>
        <w:t xml:space="preserve">         </w:t>
      </w:r>
    </w:p>
    <w:p w14:paraId="6618E1AC">
      <w:pPr>
        <w:spacing w:line="360" w:lineRule="auto"/>
        <w:ind w:firstLine="420" w:firstLineChars="0"/>
        <w:rPr>
          <w:rFonts w:hint="eastAsia" w:ascii="宋体" w:hAnsi="宋体" w:eastAsia="宋体" w:cs="宋体"/>
          <w:b/>
          <w:color w:val="000000"/>
          <w:sz w:val="21"/>
          <w:szCs w:val="21"/>
        </w:rPr>
      </w:pPr>
      <w:r>
        <w:rPr>
          <w:rFonts w:hint="eastAsia" w:ascii="宋体" w:hAnsi="宋体" w:eastAsia="宋体" w:cs="宋体"/>
          <w:sz w:val="21"/>
          <w:szCs w:val="21"/>
        </w:rPr>
        <w:t>标书接收地址：</w:t>
      </w:r>
      <w:r>
        <w:rPr>
          <w:rFonts w:hint="eastAsia" w:ascii="宋体" w:hAnsi="宋体" w:cs="宋体"/>
          <w:sz w:val="21"/>
          <w:szCs w:val="21"/>
          <w:lang w:val="en-US" w:eastAsia="zh-CN"/>
        </w:rPr>
        <w:t>江苏省南通市如东县长沙镇远东海缆有限公司（科研楼3楼306室采供</w:t>
      </w:r>
      <w:r>
        <w:rPr>
          <w:rFonts w:hint="eastAsia" w:ascii="宋体" w:hAnsi="宋体" w:eastAsia="宋体" w:cs="宋体"/>
          <w:sz w:val="21"/>
          <w:szCs w:val="21"/>
        </w:rPr>
        <w:t>服务部</w:t>
      </w:r>
      <w:r>
        <w:rPr>
          <w:rFonts w:hint="eastAsia" w:ascii="宋体" w:hAnsi="宋体" w:cs="宋体"/>
          <w:sz w:val="21"/>
          <w:szCs w:val="21"/>
          <w:lang w:val="en-US" w:eastAsia="zh-CN"/>
        </w:rPr>
        <w:t>）</w:t>
      </w:r>
      <w:r>
        <w:rPr>
          <w:rFonts w:hint="eastAsia" w:ascii="宋体" w:hAnsi="宋体" w:eastAsia="宋体" w:cs="宋体"/>
          <w:sz w:val="21"/>
          <w:szCs w:val="21"/>
        </w:rPr>
        <w:t xml:space="preserve"> </w:t>
      </w:r>
    </w:p>
    <w:p w14:paraId="5FC76E64">
      <w:pPr>
        <w:spacing w:line="360" w:lineRule="exact"/>
        <w:ind w:left="480" w:hanging="480" w:hangingChars="200"/>
        <w:rPr>
          <w:rFonts w:hint="eastAsia" w:ascii="宋体" w:hAnsi="宋体" w:eastAsia="宋体" w:cs="宋体"/>
          <w:color w:val="0000FF"/>
          <w:sz w:val="24"/>
          <w:u w:val="single"/>
        </w:rPr>
      </w:pPr>
    </w:p>
    <w:p w14:paraId="1D03DDBE">
      <w:pPr>
        <w:spacing w:line="360" w:lineRule="auto"/>
        <w:jc w:val="center"/>
        <w:rPr>
          <w:rFonts w:hint="eastAsia" w:ascii="宋体" w:hAnsi="宋体" w:eastAsia="宋体" w:cs="宋体"/>
          <w:sz w:val="24"/>
        </w:rPr>
      </w:pPr>
    </w:p>
    <w:sectPr>
      <w:footerReference r:id="rId3" w:type="default"/>
      <w:pgSz w:w="11906" w:h="16838"/>
      <w:pgMar w:top="1418" w:right="1133" w:bottom="1135" w:left="900" w:header="851" w:footer="50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8C7A">
    <w:pPr>
      <w:pStyle w:val="11"/>
      <w:jc w:val="center"/>
      <w:rPr>
        <w:rFonts w:ascii="宋体"/>
        <w:sz w:val="24"/>
        <w:szCs w:val="24"/>
      </w:rPr>
    </w:pPr>
    <w:r>
      <w:rPr>
        <w:rStyle w:val="20"/>
        <w:rFonts w:ascii="宋体" w:hAnsi="宋体"/>
        <w:sz w:val="24"/>
        <w:szCs w:val="24"/>
      </w:rPr>
      <w:fldChar w:fldCharType="begin"/>
    </w:r>
    <w:r>
      <w:rPr>
        <w:rStyle w:val="20"/>
        <w:rFonts w:ascii="宋体" w:hAnsi="宋体"/>
        <w:sz w:val="24"/>
        <w:szCs w:val="24"/>
      </w:rPr>
      <w:instrText xml:space="preserve"> PAGE </w:instrText>
    </w:r>
    <w:r>
      <w:rPr>
        <w:rStyle w:val="20"/>
        <w:rFonts w:ascii="宋体" w:hAnsi="宋体"/>
        <w:sz w:val="24"/>
        <w:szCs w:val="24"/>
      </w:rPr>
      <w:fldChar w:fldCharType="separate"/>
    </w:r>
    <w:r>
      <w:rPr>
        <w:rStyle w:val="20"/>
        <w:rFonts w:ascii="宋体" w:hAnsi="宋体"/>
        <w:sz w:val="24"/>
        <w:szCs w:val="24"/>
      </w:rPr>
      <w:t>4</w:t>
    </w:r>
    <w:r>
      <w:rPr>
        <w:rStyle w:val="20"/>
        <w:rFonts w:ascii="宋体" w:hAnsi="宋体"/>
        <w:sz w:val="24"/>
        <w:szCs w:val="24"/>
      </w:rPr>
      <w:fldChar w:fldCharType="end"/>
    </w:r>
    <w:r>
      <w:rPr>
        <w:rStyle w:val="20"/>
        <w:rFonts w:ascii="宋体" w:hAnsi="宋体"/>
        <w:sz w:val="24"/>
        <w:szCs w:val="24"/>
      </w:rPr>
      <w:t>/</w:t>
    </w:r>
    <w:r>
      <w:rPr>
        <w:rStyle w:val="20"/>
        <w:rFonts w:ascii="宋体" w:hAnsi="宋体"/>
        <w:sz w:val="24"/>
        <w:szCs w:val="24"/>
      </w:rPr>
      <w:fldChar w:fldCharType="begin"/>
    </w:r>
    <w:r>
      <w:rPr>
        <w:rStyle w:val="20"/>
        <w:rFonts w:ascii="宋体" w:hAnsi="宋体"/>
        <w:sz w:val="24"/>
        <w:szCs w:val="24"/>
      </w:rPr>
      <w:instrText xml:space="preserve"> NUMPAGES </w:instrText>
    </w:r>
    <w:r>
      <w:rPr>
        <w:rStyle w:val="20"/>
        <w:rFonts w:ascii="宋体" w:hAnsi="宋体"/>
        <w:sz w:val="24"/>
        <w:szCs w:val="24"/>
      </w:rPr>
      <w:fldChar w:fldCharType="separate"/>
    </w:r>
    <w:r>
      <w:rPr>
        <w:rStyle w:val="20"/>
        <w:rFonts w:ascii="宋体" w:hAnsi="宋体"/>
        <w:sz w:val="24"/>
        <w:szCs w:val="24"/>
      </w:rPr>
      <w:t>37</w:t>
    </w:r>
    <w:r>
      <w:rPr>
        <w:rStyle w:val="20"/>
        <w:rFonts w:ascii="宋体" w:hAnsi="宋体"/>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2ED426BB"/>
    <w:multiLevelType w:val="multilevel"/>
    <w:tmpl w:val="2ED426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F47507"/>
    <w:multiLevelType w:val="multilevel"/>
    <w:tmpl w:val="41F47507"/>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3">
    <w:nsid w:val="434E3CF1"/>
    <w:multiLevelType w:val="multilevel"/>
    <w:tmpl w:val="434E3CF1"/>
    <w:lvl w:ilvl="0" w:tentative="0">
      <w:start w:val="1"/>
      <w:numFmt w:val="decimal"/>
      <w:lvlText w:val="%1."/>
      <w:lvlJc w:val="left"/>
      <w:pPr>
        <w:tabs>
          <w:tab w:val="left" w:pos="420"/>
        </w:tabs>
        <w:ind w:left="840" w:hanging="420"/>
      </w:p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4">
    <w:nsid w:val="44F060D5"/>
    <w:multiLevelType w:val="multilevel"/>
    <w:tmpl w:val="44F060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F3529B"/>
    <w:multiLevelType w:val="multilevel"/>
    <w:tmpl w:val="48F3529B"/>
    <w:lvl w:ilvl="0" w:tentative="0">
      <w:start w:val="1"/>
      <w:numFmt w:val="decimal"/>
      <w:lvlText w:val="%1."/>
      <w:lvlJc w:val="left"/>
      <w:pPr>
        <w:tabs>
          <w:tab w:val="left" w:pos="420"/>
        </w:tabs>
        <w:ind w:left="840" w:hanging="420"/>
      </w:p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6">
    <w:nsid w:val="526B2C88"/>
    <w:multiLevelType w:val="multilevel"/>
    <w:tmpl w:val="526B2C88"/>
    <w:lvl w:ilvl="0" w:tentative="0">
      <w:start w:val="1"/>
      <w:numFmt w:val="decimal"/>
      <w:lvlText w:val="%1."/>
      <w:lvlJc w:val="left"/>
      <w:pPr>
        <w:tabs>
          <w:tab w:val="left" w:pos="420"/>
        </w:tabs>
        <w:ind w:left="1260" w:hanging="420"/>
      </w:pPr>
      <w:rPr>
        <w:rFonts w:hint="eastAsia"/>
        <w:snapToGrid w:val="0"/>
        <w:kern w:val="0"/>
      </w:rPr>
    </w:lvl>
    <w:lvl w:ilvl="1" w:tentative="0">
      <w:start w:val="1"/>
      <w:numFmt w:val="lowerLetter"/>
      <w:lvlText w:val="%2)"/>
      <w:lvlJc w:val="left"/>
      <w:pPr>
        <w:tabs>
          <w:tab w:val="left" w:pos="420"/>
        </w:tabs>
        <w:ind w:left="1680" w:hanging="420"/>
      </w:pPr>
    </w:lvl>
    <w:lvl w:ilvl="2" w:tentative="0">
      <w:start w:val="1"/>
      <w:numFmt w:val="lowerRoman"/>
      <w:lvlText w:val="%3."/>
      <w:lvlJc w:val="right"/>
      <w:pPr>
        <w:tabs>
          <w:tab w:val="left" w:pos="420"/>
        </w:tabs>
        <w:ind w:left="2100" w:hanging="420"/>
      </w:pPr>
    </w:lvl>
    <w:lvl w:ilvl="3" w:tentative="0">
      <w:start w:val="1"/>
      <w:numFmt w:val="decimal"/>
      <w:lvlText w:val="%4."/>
      <w:lvlJc w:val="left"/>
      <w:pPr>
        <w:tabs>
          <w:tab w:val="left" w:pos="420"/>
        </w:tabs>
        <w:ind w:left="2520" w:hanging="420"/>
      </w:pPr>
    </w:lvl>
    <w:lvl w:ilvl="4" w:tentative="0">
      <w:start w:val="1"/>
      <w:numFmt w:val="lowerLetter"/>
      <w:lvlText w:val="%5)"/>
      <w:lvlJc w:val="left"/>
      <w:pPr>
        <w:tabs>
          <w:tab w:val="left" w:pos="420"/>
        </w:tabs>
        <w:ind w:left="2940" w:hanging="420"/>
      </w:pPr>
    </w:lvl>
    <w:lvl w:ilvl="5" w:tentative="0">
      <w:start w:val="1"/>
      <w:numFmt w:val="lowerRoman"/>
      <w:lvlText w:val="%6."/>
      <w:lvlJc w:val="right"/>
      <w:pPr>
        <w:tabs>
          <w:tab w:val="left" w:pos="420"/>
        </w:tabs>
        <w:ind w:left="3360" w:hanging="420"/>
      </w:pPr>
    </w:lvl>
    <w:lvl w:ilvl="6" w:tentative="0">
      <w:start w:val="1"/>
      <w:numFmt w:val="decimal"/>
      <w:lvlText w:val="%7."/>
      <w:lvlJc w:val="left"/>
      <w:pPr>
        <w:tabs>
          <w:tab w:val="left" w:pos="420"/>
        </w:tabs>
        <w:ind w:left="3780" w:hanging="420"/>
      </w:pPr>
    </w:lvl>
    <w:lvl w:ilvl="7" w:tentative="0">
      <w:start w:val="1"/>
      <w:numFmt w:val="lowerLetter"/>
      <w:lvlText w:val="%8)"/>
      <w:lvlJc w:val="left"/>
      <w:pPr>
        <w:tabs>
          <w:tab w:val="left" w:pos="420"/>
        </w:tabs>
        <w:ind w:left="4200" w:hanging="420"/>
      </w:pPr>
    </w:lvl>
    <w:lvl w:ilvl="8" w:tentative="0">
      <w:start w:val="1"/>
      <w:numFmt w:val="lowerRoman"/>
      <w:lvlText w:val="%9."/>
      <w:lvlJc w:val="right"/>
      <w:pPr>
        <w:tabs>
          <w:tab w:val="left" w:pos="420"/>
        </w:tabs>
        <w:ind w:left="4620" w:hanging="420"/>
      </w:pPr>
    </w:lvl>
  </w:abstractNum>
  <w:abstractNum w:abstractNumId="7">
    <w:nsid w:val="6C926E64"/>
    <w:multiLevelType w:val="multilevel"/>
    <w:tmpl w:val="6C926E64"/>
    <w:lvl w:ilvl="0" w:tentative="0">
      <w:start w:val="1"/>
      <w:numFmt w:val="decimal"/>
      <w:lvlText w:val="%1."/>
      <w:lvlJc w:val="left"/>
      <w:pPr>
        <w:tabs>
          <w:tab w:val="left" w:pos="420"/>
        </w:tabs>
        <w:ind w:left="840" w:hanging="420"/>
      </w:p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8">
    <w:nsid w:val="74C926FE"/>
    <w:multiLevelType w:val="multilevel"/>
    <w:tmpl w:val="74C926FE"/>
    <w:lvl w:ilvl="0" w:tentative="0">
      <w:start w:val="1"/>
      <w:numFmt w:val="decimal"/>
      <w:lvlText w:val="%1."/>
      <w:lvlJc w:val="left"/>
      <w:pPr>
        <w:tabs>
          <w:tab w:val="left" w:pos="420"/>
        </w:tabs>
        <w:ind w:left="840" w:hanging="420"/>
      </w:p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0"/>
  </w:num>
  <w:num w:numId="2">
    <w:abstractNumId w:val="7"/>
  </w:num>
  <w:num w:numId="3">
    <w:abstractNumId w:val="5"/>
  </w:num>
  <w:num w:numId="4">
    <w:abstractNumId w:val="4"/>
  </w:num>
  <w:num w:numId="5">
    <w:abstractNumId w:val="8"/>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RlODY0ZTk5ZDJjYTQ4MTZjMjVlOTYzYzRkYTVjMWQifQ=="/>
  </w:docVars>
  <w:rsids>
    <w:rsidRoot w:val="00C457B2"/>
    <w:rsid w:val="00002805"/>
    <w:rsid w:val="00003BF8"/>
    <w:rsid w:val="00004B73"/>
    <w:rsid w:val="00005FEA"/>
    <w:rsid w:val="00012CEB"/>
    <w:rsid w:val="00016803"/>
    <w:rsid w:val="000175CD"/>
    <w:rsid w:val="000219CC"/>
    <w:rsid w:val="00025AEA"/>
    <w:rsid w:val="00025D17"/>
    <w:rsid w:val="0004042A"/>
    <w:rsid w:val="00045BFA"/>
    <w:rsid w:val="00052577"/>
    <w:rsid w:val="00096FA3"/>
    <w:rsid w:val="000B0749"/>
    <w:rsid w:val="000C452A"/>
    <w:rsid w:val="000C7BB7"/>
    <w:rsid w:val="000D232F"/>
    <w:rsid w:val="000E0EC6"/>
    <w:rsid w:val="000E2660"/>
    <w:rsid w:val="000F0F0F"/>
    <w:rsid w:val="00102BD1"/>
    <w:rsid w:val="00103217"/>
    <w:rsid w:val="00110DBB"/>
    <w:rsid w:val="001160A5"/>
    <w:rsid w:val="00121B46"/>
    <w:rsid w:val="00124019"/>
    <w:rsid w:val="001320CF"/>
    <w:rsid w:val="0013270E"/>
    <w:rsid w:val="0013337A"/>
    <w:rsid w:val="001357C0"/>
    <w:rsid w:val="00136772"/>
    <w:rsid w:val="00145DBA"/>
    <w:rsid w:val="0015536F"/>
    <w:rsid w:val="0016186A"/>
    <w:rsid w:val="00170E6A"/>
    <w:rsid w:val="00183FEA"/>
    <w:rsid w:val="00197391"/>
    <w:rsid w:val="001B37BD"/>
    <w:rsid w:val="001C1CC2"/>
    <w:rsid w:val="001D00A6"/>
    <w:rsid w:val="001D180C"/>
    <w:rsid w:val="001D365E"/>
    <w:rsid w:val="001E05F1"/>
    <w:rsid w:val="001E0DE1"/>
    <w:rsid w:val="001E1452"/>
    <w:rsid w:val="001E404F"/>
    <w:rsid w:val="001E4BCE"/>
    <w:rsid w:val="001E67B5"/>
    <w:rsid w:val="001F0BF7"/>
    <w:rsid w:val="001F12F7"/>
    <w:rsid w:val="001F2661"/>
    <w:rsid w:val="001F4167"/>
    <w:rsid w:val="0020704A"/>
    <w:rsid w:val="00207EFE"/>
    <w:rsid w:val="0021031D"/>
    <w:rsid w:val="0022118F"/>
    <w:rsid w:val="0022182C"/>
    <w:rsid w:val="00230471"/>
    <w:rsid w:val="00230585"/>
    <w:rsid w:val="00235A96"/>
    <w:rsid w:val="00242DB1"/>
    <w:rsid w:val="002434C0"/>
    <w:rsid w:val="00246D50"/>
    <w:rsid w:val="002543D3"/>
    <w:rsid w:val="00265A8B"/>
    <w:rsid w:val="00270E94"/>
    <w:rsid w:val="00271C29"/>
    <w:rsid w:val="00272A31"/>
    <w:rsid w:val="00274ADB"/>
    <w:rsid w:val="002837AD"/>
    <w:rsid w:val="002913F7"/>
    <w:rsid w:val="00296601"/>
    <w:rsid w:val="002A4699"/>
    <w:rsid w:val="002A5E3E"/>
    <w:rsid w:val="002B2B6C"/>
    <w:rsid w:val="002B42F7"/>
    <w:rsid w:val="002B4E61"/>
    <w:rsid w:val="002C1E73"/>
    <w:rsid w:val="002C7C7F"/>
    <w:rsid w:val="002D5F97"/>
    <w:rsid w:val="002E063E"/>
    <w:rsid w:val="002E3F54"/>
    <w:rsid w:val="00303328"/>
    <w:rsid w:val="003049DA"/>
    <w:rsid w:val="00304C7A"/>
    <w:rsid w:val="00313A54"/>
    <w:rsid w:val="00321A4A"/>
    <w:rsid w:val="00322244"/>
    <w:rsid w:val="00334539"/>
    <w:rsid w:val="00335365"/>
    <w:rsid w:val="00351972"/>
    <w:rsid w:val="00351E4F"/>
    <w:rsid w:val="00360CF5"/>
    <w:rsid w:val="00364470"/>
    <w:rsid w:val="00381827"/>
    <w:rsid w:val="0039687C"/>
    <w:rsid w:val="003A0082"/>
    <w:rsid w:val="003A1E19"/>
    <w:rsid w:val="003B12A3"/>
    <w:rsid w:val="003B4FFB"/>
    <w:rsid w:val="003C22F5"/>
    <w:rsid w:val="003C5C90"/>
    <w:rsid w:val="003D23F1"/>
    <w:rsid w:val="003D35D7"/>
    <w:rsid w:val="003E13CC"/>
    <w:rsid w:val="003E34D1"/>
    <w:rsid w:val="003F5817"/>
    <w:rsid w:val="003F7D63"/>
    <w:rsid w:val="004055DD"/>
    <w:rsid w:val="00405876"/>
    <w:rsid w:val="004148B8"/>
    <w:rsid w:val="00420F1E"/>
    <w:rsid w:val="00422A3D"/>
    <w:rsid w:val="004320E7"/>
    <w:rsid w:val="004323A1"/>
    <w:rsid w:val="00451CCB"/>
    <w:rsid w:val="00453361"/>
    <w:rsid w:val="00461B99"/>
    <w:rsid w:val="004643C1"/>
    <w:rsid w:val="004706AB"/>
    <w:rsid w:val="00473E2B"/>
    <w:rsid w:val="00474E46"/>
    <w:rsid w:val="00485C47"/>
    <w:rsid w:val="00487FEA"/>
    <w:rsid w:val="00492D8D"/>
    <w:rsid w:val="004B53BE"/>
    <w:rsid w:val="004D66FC"/>
    <w:rsid w:val="004E08D4"/>
    <w:rsid w:val="004F0285"/>
    <w:rsid w:val="004F56F0"/>
    <w:rsid w:val="004F5B83"/>
    <w:rsid w:val="005141AE"/>
    <w:rsid w:val="00516B85"/>
    <w:rsid w:val="00516D22"/>
    <w:rsid w:val="00520F72"/>
    <w:rsid w:val="00523D06"/>
    <w:rsid w:val="00527FB7"/>
    <w:rsid w:val="00551EDC"/>
    <w:rsid w:val="00553821"/>
    <w:rsid w:val="00564DD2"/>
    <w:rsid w:val="00566C26"/>
    <w:rsid w:val="00571360"/>
    <w:rsid w:val="00585485"/>
    <w:rsid w:val="00590E6A"/>
    <w:rsid w:val="005B268D"/>
    <w:rsid w:val="005B6C04"/>
    <w:rsid w:val="005C2F89"/>
    <w:rsid w:val="005C367D"/>
    <w:rsid w:val="005D4CBB"/>
    <w:rsid w:val="005E2988"/>
    <w:rsid w:val="005F3551"/>
    <w:rsid w:val="00611967"/>
    <w:rsid w:val="0061504E"/>
    <w:rsid w:val="00635735"/>
    <w:rsid w:val="00645511"/>
    <w:rsid w:val="00653B7C"/>
    <w:rsid w:val="00654E6D"/>
    <w:rsid w:val="0066396F"/>
    <w:rsid w:val="00675D58"/>
    <w:rsid w:val="0068409B"/>
    <w:rsid w:val="00684918"/>
    <w:rsid w:val="00684C4D"/>
    <w:rsid w:val="006856E0"/>
    <w:rsid w:val="00686513"/>
    <w:rsid w:val="0069606B"/>
    <w:rsid w:val="00696ED1"/>
    <w:rsid w:val="006B77AF"/>
    <w:rsid w:val="006D6C03"/>
    <w:rsid w:val="006E0D46"/>
    <w:rsid w:val="006E1ECC"/>
    <w:rsid w:val="006E4CBF"/>
    <w:rsid w:val="006F136A"/>
    <w:rsid w:val="0072514A"/>
    <w:rsid w:val="00733A58"/>
    <w:rsid w:val="007401BD"/>
    <w:rsid w:val="007409FA"/>
    <w:rsid w:val="00741C0D"/>
    <w:rsid w:val="007443E5"/>
    <w:rsid w:val="00745C04"/>
    <w:rsid w:val="00747300"/>
    <w:rsid w:val="00752506"/>
    <w:rsid w:val="00752584"/>
    <w:rsid w:val="00754B17"/>
    <w:rsid w:val="007607A5"/>
    <w:rsid w:val="00774A88"/>
    <w:rsid w:val="007769A9"/>
    <w:rsid w:val="007907A3"/>
    <w:rsid w:val="00790C20"/>
    <w:rsid w:val="00792178"/>
    <w:rsid w:val="00794B9A"/>
    <w:rsid w:val="007963C5"/>
    <w:rsid w:val="007975F1"/>
    <w:rsid w:val="007A32C8"/>
    <w:rsid w:val="007B58A9"/>
    <w:rsid w:val="007B5A2C"/>
    <w:rsid w:val="007D4EE9"/>
    <w:rsid w:val="007E35B1"/>
    <w:rsid w:val="007E5A4B"/>
    <w:rsid w:val="007E7536"/>
    <w:rsid w:val="00810DE3"/>
    <w:rsid w:val="00813BEC"/>
    <w:rsid w:val="00815F0B"/>
    <w:rsid w:val="00820AFD"/>
    <w:rsid w:val="00826922"/>
    <w:rsid w:val="00827A7D"/>
    <w:rsid w:val="008450A6"/>
    <w:rsid w:val="00861F8D"/>
    <w:rsid w:val="008639DB"/>
    <w:rsid w:val="008642E8"/>
    <w:rsid w:val="0087121A"/>
    <w:rsid w:val="00887E41"/>
    <w:rsid w:val="008A0E58"/>
    <w:rsid w:val="008A1CD0"/>
    <w:rsid w:val="008A3FCE"/>
    <w:rsid w:val="008A4691"/>
    <w:rsid w:val="008B51D7"/>
    <w:rsid w:val="008D03E4"/>
    <w:rsid w:val="008D05A5"/>
    <w:rsid w:val="008D1E2D"/>
    <w:rsid w:val="008D5639"/>
    <w:rsid w:val="008D6072"/>
    <w:rsid w:val="008F4987"/>
    <w:rsid w:val="00900478"/>
    <w:rsid w:val="00905791"/>
    <w:rsid w:val="009106DE"/>
    <w:rsid w:val="00922F90"/>
    <w:rsid w:val="00925581"/>
    <w:rsid w:val="009321C7"/>
    <w:rsid w:val="00936681"/>
    <w:rsid w:val="00940EFE"/>
    <w:rsid w:val="00945482"/>
    <w:rsid w:val="009458F8"/>
    <w:rsid w:val="0095325D"/>
    <w:rsid w:val="00964B34"/>
    <w:rsid w:val="009803AB"/>
    <w:rsid w:val="009830BF"/>
    <w:rsid w:val="00983AD0"/>
    <w:rsid w:val="009862B0"/>
    <w:rsid w:val="009876FC"/>
    <w:rsid w:val="0099347D"/>
    <w:rsid w:val="009954F4"/>
    <w:rsid w:val="009A5E59"/>
    <w:rsid w:val="009B3E54"/>
    <w:rsid w:val="009D51E3"/>
    <w:rsid w:val="009D52BA"/>
    <w:rsid w:val="009D5795"/>
    <w:rsid w:val="009D57AB"/>
    <w:rsid w:val="009E07FE"/>
    <w:rsid w:val="009E0B4C"/>
    <w:rsid w:val="009E2007"/>
    <w:rsid w:val="009F1792"/>
    <w:rsid w:val="009F7BF6"/>
    <w:rsid w:val="00A01198"/>
    <w:rsid w:val="00A03556"/>
    <w:rsid w:val="00A10CA3"/>
    <w:rsid w:val="00A125B1"/>
    <w:rsid w:val="00A1547D"/>
    <w:rsid w:val="00A221B1"/>
    <w:rsid w:val="00A315A8"/>
    <w:rsid w:val="00A33321"/>
    <w:rsid w:val="00A4034B"/>
    <w:rsid w:val="00A52FA9"/>
    <w:rsid w:val="00A67B7A"/>
    <w:rsid w:val="00A941EC"/>
    <w:rsid w:val="00AB0604"/>
    <w:rsid w:val="00AB11AA"/>
    <w:rsid w:val="00AB4524"/>
    <w:rsid w:val="00AC6D18"/>
    <w:rsid w:val="00AD4D0A"/>
    <w:rsid w:val="00AE5765"/>
    <w:rsid w:val="00AE75C4"/>
    <w:rsid w:val="00B0208B"/>
    <w:rsid w:val="00B20742"/>
    <w:rsid w:val="00B318CB"/>
    <w:rsid w:val="00B31B5E"/>
    <w:rsid w:val="00B33068"/>
    <w:rsid w:val="00B3363B"/>
    <w:rsid w:val="00B51313"/>
    <w:rsid w:val="00B51558"/>
    <w:rsid w:val="00B57785"/>
    <w:rsid w:val="00B57DFD"/>
    <w:rsid w:val="00B8210F"/>
    <w:rsid w:val="00B83C4B"/>
    <w:rsid w:val="00B941EB"/>
    <w:rsid w:val="00BA4EE4"/>
    <w:rsid w:val="00BB26CA"/>
    <w:rsid w:val="00BC263D"/>
    <w:rsid w:val="00BC5F37"/>
    <w:rsid w:val="00BD5BD9"/>
    <w:rsid w:val="00BD5C2B"/>
    <w:rsid w:val="00BE6B5B"/>
    <w:rsid w:val="00BF236F"/>
    <w:rsid w:val="00BF2EC2"/>
    <w:rsid w:val="00BF68EA"/>
    <w:rsid w:val="00C01909"/>
    <w:rsid w:val="00C04C2F"/>
    <w:rsid w:val="00C125BC"/>
    <w:rsid w:val="00C201F9"/>
    <w:rsid w:val="00C24509"/>
    <w:rsid w:val="00C3763F"/>
    <w:rsid w:val="00C457B2"/>
    <w:rsid w:val="00C54FA3"/>
    <w:rsid w:val="00C55FCC"/>
    <w:rsid w:val="00C649B1"/>
    <w:rsid w:val="00C832C6"/>
    <w:rsid w:val="00C87039"/>
    <w:rsid w:val="00C9133D"/>
    <w:rsid w:val="00C935BF"/>
    <w:rsid w:val="00C95FA3"/>
    <w:rsid w:val="00C963B1"/>
    <w:rsid w:val="00CA1B49"/>
    <w:rsid w:val="00CB4918"/>
    <w:rsid w:val="00CB4A83"/>
    <w:rsid w:val="00CB68D9"/>
    <w:rsid w:val="00CC7CD0"/>
    <w:rsid w:val="00CD1032"/>
    <w:rsid w:val="00CD3E97"/>
    <w:rsid w:val="00CE0374"/>
    <w:rsid w:val="00CE7480"/>
    <w:rsid w:val="00CF03EA"/>
    <w:rsid w:val="00CF278F"/>
    <w:rsid w:val="00D012C6"/>
    <w:rsid w:val="00D04393"/>
    <w:rsid w:val="00D12E14"/>
    <w:rsid w:val="00D274E5"/>
    <w:rsid w:val="00D30B5B"/>
    <w:rsid w:val="00D31ACF"/>
    <w:rsid w:val="00D353B8"/>
    <w:rsid w:val="00D3597F"/>
    <w:rsid w:val="00D44E0C"/>
    <w:rsid w:val="00D44FE7"/>
    <w:rsid w:val="00D56165"/>
    <w:rsid w:val="00D57F3A"/>
    <w:rsid w:val="00DA018F"/>
    <w:rsid w:val="00DA0E43"/>
    <w:rsid w:val="00DA1802"/>
    <w:rsid w:val="00DA3B5A"/>
    <w:rsid w:val="00DA40FB"/>
    <w:rsid w:val="00DB080A"/>
    <w:rsid w:val="00DB2B69"/>
    <w:rsid w:val="00DB4563"/>
    <w:rsid w:val="00DB7B35"/>
    <w:rsid w:val="00DD0A35"/>
    <w:rsid w:val="00DD44C9"/>
    <w:rsid w:val="00DE271A"/>
    <w:rsid w:val="00DE3610"/>
    <w:rsid w:val="00DE463A"/>
    <w:rsid w:val="00DF62B9"/>
    <w:rsid w:val="00DF7D34"/>
    <w:rsid w:val="00E02BC0"/>
    <w:rsid w:val="00E03A47"/>
    <w:rsid w:val="00E0438F"/>
    <w:rsid w:val="00E10683"/>
    <w:rsid w:val="00E14D3A"/>
    <w:rsid w:val="00E221A7"/>
    <w:rsid w:val="00E2631F"/>
    <w:rsid w:val="00E32263"/>
    <w:rsid w:val="00E415D7"/>
    <w:rsid w:val="00E66812"/>
    <w:rsid w:val="00E71AFD"/>
    <w:rsid w:val="00E945F4"/>
    <w:rsid w:val="00E96B73"/>
    <w:rsid w:val="00EA647A"/>
    <w:rsid w:val="00EA66E4"/>
    <w:rsid w:val="00EB0BEF"/>
    <w:rsid w:val="00EB7078"/>
    <w:rsid w:val="00ED0A9C"/>
    <w:rsid w:val="00ED3407"/>
    <w:rsid w:val="00ED3B6A"/>
    <w:rsid w:val="00EE28F5"/>
    <w:rsid w:val="00EE453A"/>
    <w:rsid w:val="00EE5F9B"/>
    <w:rsid w:val="00EF5664"/>
    <w:rsid w:val="00F01816"/>
    <w:rsid w:val="00F06836"/>
    <w:rsid w:val="00F13332"/>
    <w:rsid w:val="00F145B0"/>
    <w:rsid w:val="00F22920"/>
    <w:rsid w:val="00F43B9D"/>
    <w:rsid w:val="00F5427A"/>
    <w:rsid w:val="00F73F61"/>
    <w:rsid w:val="00F77A93"/>
    <w:rsid w:val="00F84A57"/>
    <w:rsid w:val="00F8624E"/>
    <w:rsid w:val="00F9171B"/>
    <w:rsid w:val="00F9232F"/>
    <w:rsid w:val="00FA10BD"/>
    <w:rsid w:val="00FA535B"/>
    <w:rsid w:val="00FA5789"/>
    <w:rsid w:val="00FB1647"/>
    <w:rsid w:val="00FD78EA"/>
    <w:rsid w:val="00FE1A8E"/>
    <w:rsid w:val="00FE43AA"/>
    <w:rsid w:val="00FF26A4"/>
    <w:rsid w:val="00FF29B8"/>
    <w:rsid w:val="0193408F"/>
    <w:rsid w:val="071603BE"/>
    <w:rsid w:val="076247AC"/>
    <w:rsid w:val="08256CFB"/>
    <w:rsid w:val="09FD44E6"/>
    <w:rsid w:val="0C3C00DF"/>
    <w:rsid w:val="0F9D0696"/>
    <w:rsid w:val="13A04419"/>
    <w:rsid w:val="163B0B96"/>
    <w:rsid w:val="16C730F7"/>
    <w:rsid w:val="1E723956"/>
    <w:rsid w:val="20394A7C"/>
    <w:rsid w:val="245355C0"/>
    <w:rsid w:val="25D55EC9"/>
    <w:rsid w:val="283D06F2"/>
    <w:rsid w:val="29E803C3"/>
    <w:rsid w:val="2B7C61BF"/>
    <w:rsid w:val="2DBF1599"/>
    <w:rsid w:val="2E692209"/>
    <w:rsid w:val="2E9A31D8"/>
    <w:rsid w:val="2F6A7849"/>
    <w:rsid w:val="2FA66557"/>
    <w:rsid w:val="32803C80"/>
    <w:rsid w:val="38ED1059"/>
    <w:rsid w:val="3AA51998"/>
    <w:rsid w:val="3D762284"/>
    <w:rsid w:val="3FBB4D9D"/>
    <w:rsid w:val="408469E4"/>
    <w:rsid w:val="437D79C7"/>
    <w:rsid w:val="46693892"/>
    <w:rsid w:val="47C61D6F"/>
    <w:rsid w:val="494519B3"/>
    <w:rsid w:val="496A1B12"/>
    <w:rsid w:val="49B123F5"/>
    <w:rsid w:val="4C0813AE"/>
    <w:rsid w:val="4D3925A5"/>
    <w:rsid w:val="4D746736"/>
    <w:rsid w:val="4DB46E57"/>
    <w:rsid w:val="544D72DC"/>
    <w:rsid w:val="548670BA"/>
    <w:rsid w:val="581D1B90"/>
    <w:rsid w:val="5ADB6194"/>
    <w:rsid w:val="5AEA0773"/>
    <w:rsid w:val="5FBE7D8F"/>
    <w:rsid w:val="60746A4B"/>
    <w:rsid w:val="61F71336"/>
    <w:rsid w:val="63D84EDF"/>
    <w:rsid w:val="63DF6AAB"/>
    <w:rsid w:val="648949E7"/>
    <w:rsid w:val="69B94755"/>
    <w:rsid w:val="6A343F70"/>
    <w:rsid w:val="6B89040C"/>
    <w:rsid w:val="6BC0155D"/>
    <w:rsid w:val="6C60208A"/>
    <w:rsid w:val="70D72EF1"/>
    <w:rsid w:val="71CF0D06"/>
    <w:rsid w:val="73413A6E"/>
    <w:rsid w:val="7F302CF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qFormat="1" w:uiPriority="0" w:semiHidden="0" w:name="Body Text First Indent"/>
    <w:lsdException w:qFormat="1" w:uiPriority="0" w:semiHidden="0" w:name="Body Text First Indent 2"/>
    <w:lsdException w:uiPriority="0" w:name="Note Heading"/>
    <w:lsdException w:qFormat="1"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5" w:lineRule="auto"/>
      <w:outlineLvl w:val="1"/>
    </w:pPr>
    <w:rPr>
      <w:rFonts w:ascii="Arial" w:hAnsi="Arial" w:eastAsia="黑体"/>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Body Text"/>
    <w:basedOn w:val="1"/>
    <w:next w:val="5"/>
    <w:link w:val="38"/>
    <w:qFormat/>
    <w:uiPriority w:val="0"/>
    <w:pPr>
      <w:widowControl/>
      <w:jc w:val="left"/>
    </w:pPr>
    <w:rPr>
      <w:b/>
      <w:bCs/>
      <w:kern w:val="0"/>
      <w:sz w:val="24"/>
      <w:lang w:eastAsia="en-US"/>
    </w:rPr>
  </w:style>
  <w:style w:type="paragraph" w:styleId="5">
    <w:name w:val="Body Text 2"/>
    <w:basedOn w:val="1"/>
    <w:unhideWhenUsed/>
    <w:qFormat/>
    <w:uiPriority w:val="0"/>
    <w:pPr>
      <w:spacing w:line="384" w:lineRule="auto"/>
    </w:pPr>
    <w:rPr>
      <w:rFonts w:ascii="宋体" w:hAnsi="宋体"/>
      <w:sz w:val="24"/>
    </w:rPr>
  </w:style>
  <w:style w:type="paragraph" w:styleId="6">
    <w:name w:val="Body Text Indent"/>
    <w:basedOn w:val="1"/>
    <w:next w:val="7"/>
    <w:link w:val="37"/>
    <w:qFormat/>
    <w:uiPriority w:val="0"/>
    <w:pPr>
      <w:ind w:left="62" w:leftChars="62"/>
    </w:pPr>
    <w:rPr>
      <w:rFonts w:hint="eastAsia" w:ascii="宋体" w:hAnsi="宋体"/>
      <w:sz w:val="28"/>
    </w:rPr>
  </w:style>
  <w:style w:type="paragraph" w:styleId="7">
    <w:name w:val="envelope return"/>
    <w:basedOn w:val="1"/>
    <w:unhideWhenUsed/>
    <w:qFormat/>
    <w:uiPriority w:val="0"/>
    <w:pPr>
      <w:snapToGrid w:val="0"/>
      <w:spacing w:line="360" w:lineRule="auto"/>
    </w:pPr>
    <w:rPr>
      <w:rFonts w:ascii="Arial" w:hAnsi="Arial" w:cs="Arial"/>
    </w:rPr>
  </w:style>
  <w:style w:type="paragraph" w:styleId="8">
    <w:name w:val="Plain Text"/>
    <w:basedOn w:val="1"/>
    <w:link w:val="32"/>
    <w:qFormat/>
    <w:uiPriority w:val="0"/>
    <w:rPr>
      <w:rFonts w:ascii="宋体"/>
      <w:kern w:val="0"/>
    </w:rPr>
  </w:style>
  <w:style w:type="paragraph" w:styleId="9">
    <w:name w:val="Date"/>
    <w:basedOn w:val="1"/>
    <w:next w:val="1"/>
    <w:link w:val="31"/>
    <w:qFormat/>
    <w:uiPriority w:val="99"/>
    <w:pPr>
      <w:ind w:left="2500" w:leftChars="2500"/>
    </w:pPr>
    <w:rPr>
      <w:rFonts w:ascii="Calibri" w:hAnsi="Calibri" w:cs="Arial"/>
      <w:szCs w:val="22"/>
    </w:rPr>
  </w:style>
  <w:style w:type="paragraph" w:styleId="10">
    <w:name w:val="Balloon Text"/>
    <w:basedOn w:val="1"/>
    <w:link w:val="33"/>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Title"/>
    <w:basedOn w:val="1"/>
    <w:next w:val="1"/>
    <w:link w:val="35"/>
    <w:qFormat/>
    <w:locked/>
    <w:uiPriority w:val="0"/>
    <w:pPr>
      <w:adjustRightInd w:val="0"/>
      <w:spacing w:before="240" w:after="60" w:line="312" w:lineRule="atLeast"/>
      <w:jc w:val="center"/>
      <w:textAlignment w:val="baseline"/>
      <w:outlineLvl w:val="0"/>
    </w:pPr>
    <w:rPr>
      <w:rFonts w:ascii="Cambria" w:hAnsi="Cambria"/>
      <w:b/>
      <w:bCs/>
      <w:kern w:val="0"/>
      <w:sz w:val="32"/>
      <w:szCs w:val="32"/>
    </w:rPr>
  </w:style>
  <w:style w:type="paragraph" w:styleId="15">
    <w:name w:val="Body Text First Indent"/>
    <w:basedOn w:val="4"/>
    <w:next w:val="16"/>
    <w:unhideWhenUsed/>
    <w:qFormat/>
    <w:uiPriority w:val="0"/>
    <w:pPr>
      <w:spacing w:line="360" w:lineRule="auto"/>
      <w:ind w:firstLine="420" w:firstLineChars="100"/>
    </w:pPr>
  </w:style>
  <w:style w:type="paragraph" w:styleId="16">
    <w:name w:val="Body Text First Indent 2"/>
    <w:basedOn w:val="6"/>
    <w:next w:val="1"/>
    <w:unhideWhenUsed/>
    <w:qFormat/>
    <w:uiPriority w:val="0"/>
    <w:pPr>
      <w:numPr>
        <w:ilvl w:val="0"/>
        <w:numId w:val="1"/>
      </w:numPr>
      <w:tabs>
        <w:tab w:val="left" w:pos="432"/>
        <w:tab w:val="clear" w:pos="780"/>
      </w:tabs>
      <w:spacing w:line="360" w:lineRule="auto"/>
      <w:ind w:left="420" w:firstLine="210" w:firstLineChars="200"/>
    </w:pPr>
    <w:rPr>
      <w:bCs/>
    </w:rPr>
  </w:style>
  <w:style w:type="table" w:styleId="18">
    <w:name w:val="Table Grid"/>
    <w:basedOn w:val="1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rPr>
      <w:rFonts w:cs="Times New Roman"/>
    </w:rPr>
  </w:style>
  <w:style w:type="character" w:styleId="21">
    <w:name w:val="Hyperlink"/>
    <w:qFormat/>
    <w:uiPriority w:val="0"/>
    <w:rPr>
      <w:color w:val="0000FF"/>
      <w:u w:val="single"/>
    </w:rPr>
  </w:style>
  <w:style w:type="paragraph" w:customStyle="1" w:styleId="22">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3">
    <w:name w:val="List Paragraph1"/>
    <w:basedOn w:val="1"/>
    <w:qFormat/>
    <w:uiPriority w:val="0"/>
    <w:pPr>
      <w:ind w:firstLine="200" w:firstLineChars="200"/>
    </w:pPr>
    <w:rPr>
      <w:rFonts w:ascii="Calibri" w:hAnsi="Calibri" w:cs="Arial"/>
      <w:szCs w:val="22"/>
    </w:rPr>
  </w:style>
  <w:style w:type="paragraph" w:customStyle="1" w:styleId="24">
    <w:name w:val="列表段落1"/>
    <w:basedOn w:val="1"/>
    <w:qFormat/>
    <w:uiPriority w:val="0"/>
    <w:pPr>
      <w:ind w:firstLine="420" w:firstLineChars="200"/>
    </w:pPr>
  </w:style>
  <w:style w:type="paragraph" w:customStyle="1" w:styleId="25">
    <w:name w:val="列出段落1"/>
    <w:basedOn w:val="1"/>
    <w:qFormat/>
    <w:uiPriority w:val="34"/>
    <w:pPr>
      <w:ind w:firstLine="420" w:firstLineChars="200"/>
    </w:pPr>
  </w:style>
  <w:style w:type="paragraph" w:customStyle="1" w:styleId="26">
    <w:name w:val="_Style 1"/>
    <w:basedOn w:val="1"/>
    <w:unhideWhenUsed/>
    <w:qFormat/>
    <w:uiPriority w:val="34"/>
    <w:pPr>
      <w:ind w:left="952" w:hanging="240"/>
    </w:pPr>
    <w:rPr>
      <w:rFonts w:ascii="宋体" w:hAnsi="宋体" w:cs="宋体"/>
    </w:rPr>
  </w:style>
  <w:style w:type="paragraph" w:customStyle="1" w:styleId="27">
    <w:name w:val="一级目录"/>
    <w:basedOn w:val="1"/>
    <w:qFormat/>
    <w:uiPriority w:val="0"/>
    <w:pPr>
      <w:spacing w:before="156" w:beforeLines="50" w:after="156" w:afterLines="50"/>
    </w:pPr>
    <w:rPr>
      <w:rFonts w:eastAsia="黑体"/>
    </w:rPr>
  </w:style>
  <w:style w:type="character" w:customStyle="1" w:styleId="28">
    <w:name w:val="标题 2 字符"/>
    <w:basedOn w:val="19"/>
    <w:link w:val="3"/>
    <w:qFormat/>
    <w:locked/>
    <w:uiPriority w:val="9"/>
    <w:rPr>
      <w:rFonts w:ascii="Arial" w:hAnsi="Arial" w:eastAsia="黑体" w:cs="Times New Roman"/>
      <w:b/>
      <w:bCs/>
      <w:kern w:val="2"/>
      <w:sz w:val="32"/>
      <w:szCs w:val="32"/>
    </w:rPr>
  </w:style>
  <w:style w:type="character" w:customStyle="1" w:styleId="29">
    <w:name w:val="页眉 字符"/>
    <w:basedOn w:val="19"/>
    <w:link w:val="12"/>
    <w:qFormat/>
    <w:locked/>
    <w:uiPriority w:val="99"/>
    <w:rPr>
      <w:rFonts w:cs="Times New Roman"/>
      <w:kern w:val="2"/>
      <w:sz w:val="18"/>
      <w:szCs w:val="18"/>
    </w:rPr>
  </w:style>
  <w:style w:type="character" w:customStyle="1" w:styleId="30">
    <w:name w:val="页脚 字符"/>
    <w:basedOn w:val="19"/>
    <w:link w:val="11"/>
    <w:qFormat/>
    <w:locked/>
    <w:uiPriority w:val="99"/>
    <w:rPr>
      <w:rFonts w:cs="Times New Roman"/>
      <w:kern w:val="2"/>
      <w:sz w:val="18"/>
      <w:szCs w:val="18"/>
    </w:rPr>
  </w:style>
  <w:style w:type="character" w:customStyle="1" w:styleId="31">
    <w:name w:val="日期 字符"/>
    <w:basedOn w:val="19"/>
    <w:link w:val="9"/>
    <w:qFormat/>
    <w:locked/>
    <w:uiPriority w:val="99"/>
    <w:rPr>
      <w:rFonts w:ascii="Calibri" w:hAnsi="Calibri" w:cs="Arial"/>
      <w:kern w:val="2"/>
      <w:sz w:val="22"/>
      <w:szCs w:val="22"/>
    </w:rPr>
  </w:style>
  <w:style w:type="character" w:customStyle="1" w:styleId="32">
    <w:name w:val="纯文本 字符"/>
    <w:basedOn w:val="19"/>
    <w:link w:val="8"/>
    <w:qFormat/>
    <w:locked/>
    <w:uiPriority w:val="99"/>
    <w:rPr>
      <w:rFonts w:ascii="宋体" w:cs="Times New Roman"/>
      <w:sz w:val="24"/>
      <w:szCs w:val="24"/>
    </w:rPr>
  </w:style>
  <w:style w:type="character" w:customStyle="1" w:styleId="33">
    <w:name w:val="批注框文本 字符"/>
    <w:basedOn w:val="19"/>
    <w:link w:val="10"/>
    <w:semiHidden/>
    <w:qFormat/>
    <w:uiPriority w:val="99"/>
    <w:rPr>
      <w:kern w:val="2"/>
      <w:sz w:val="18"/>
      <w:szCs w:val="18"/>
    </w:rPr>
  </w:style>
  <w:style w:type="character" w:customStyle="1" w:styleId="34">
    <w:name w:val="标题 1 字符"/>
    <w:basedOn w:val="19"/>
    <w:link w:val="2"/>
    <w:qFormat/>
    <w:uiPriority w:val="9"/>
    <w:rPr>
      <w:b/>
      <w:bCs/>
      <w:kern w:val="44"/>
      <w:sz w:val="44"/>
      <w:szCs w:val="44"/>
    </w:rPr>
  </w:style>
  <w:style w:type="character" w:customStyle="1" w:styleId="35">
    <w:name w:val="标题 字符"/>
    <w:basedOn w:val="19"/>
    <w:link w:val="14"/>
    <w:qFormat/>
    <w:uiPriority w:val="0"/>
    <w:rPr>
      <w:rFonts w:ascii="Cambria" w:hAnsi="Cambria"/>
      <w:b/>
      <w:bCs/>
      <w:sz w:val="32"/>
      <w:szCs w:val="32"/>
    </w:rPr>
  </w:style>
  <w:style w:type="character" w:customStyle="1" w:styleId="36">
    <w:name w:val="font01"/>
    <w:qFormat/>
    <w:uiPriority w:val="0"/>
    <w:rPr>
      <w:rFonts w:hint="eastAsia" w:ascii="宋体" w:hAnsi="宋体" w:eastAsia="宋体" w:cs="宋体"/>
      <w:color w:val="000000"/>
      <w:sz w:val="22"/>
      <w:szCs w:val="22"/>
      <w:u w:val="none"/>
    </w:rPr>
  </w:style>
  <w:style w:type="character" w:customStyle="1" w:styleId="37">
    <w:name w:val="正文文本缩进 字符"/>
    <w:basedOn w:val="19"/>
    <w:link w:val="6"/>
    <w:qFormat/>
    <w:uiPriority w:val="0"/>
    <w:rPr>
      <w:rFonts w:ascii="宋体" w:hAnsi="宋体"/>
      <w:kern w:val="2"/>
      <w:sz w:val="28"/>
      <w:szCs w:val="24"/>
    </w:rPr>
  </w:style>
  <w:style w:type="character" w:customStyle="1" w:styleId="38">
    <w:name w:val="正文文本 字符"/>
    <w:basedOn w:val="19"/>
    <w:link w:val="4"/>
    <w:qFormat/>
    <w:uiPriority w:val="0"/>
    <w:rPr>
      <w:b/>
      <w:bCs/>
      <w:sz w:val="24"/>
      <w:szCs w:val="24"/>
      <w:lang w:eastAsia="en-US"/>
    </w:rPr>
  </w:style>
  <w:style w:type="character" w:customStyle="1" w:styleId="39">
    <w:name w:val="未处理的提及1"/>
    <w:basedOn w:val="19"/>
    <w:unhideWhenUsed/>
    <w:qFormat/>
    <w:uiPriority w:val="99"/>
    <w:rPr>
      <w:color w:val="605E5C"/>
      <w:shd w:val="clear" w:color="auto" w:fill="E1DFDD"/>
    </w:rPr>
  </w:style>
  <w:style w:type="paragraph" w:styleId="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4503</Words>
  <Characters>5031</Characters>
  <Lines>61</Lines>
  <Paragraphs>17</Paragraphs>
  <TotalTime>5</TotalTime>
  <ScaleCrop>false</ScaleCrop>
  <LinksUpToDate>false</LinksUpToDate>
  <CharactersWithSpaces>5097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2023-07-31T08:13:00Z</dcterms:created>
  <dc:creator>微软用户</dc:creator>
  <cp:lastModifiedBy>季烨霏</cp:lastModifiedBy>
  <cp:lastPrinted>2019-07-25T02:15:00Z</cp:lastPrinted>
  <dcterms:modified xsi:type="dcterms:W3CDTF">2024-11-20T06:12:31Z</dcterms:modified>
  <dc:title>远东复合技术有限公司一台分电机传动框绞机招标技术要求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B30D2407D52749AA90E06E17A843B924</vt:lpwstr>
  </property>
</Properties>
</file>